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CF247" w14:textId="41BAAF4D" w:rsidR="00475091" w:rsidRDefault="00475091" w:rsidP="00475091">
      <w:pPr>
        <w:jc w:val="center"/>
        <w:rPr>
          <w:b/>
          <w:sz w:val="28"/>
          <w:lang w:val="en-US"/>
        </w:rPr>
      </w:pPr>
      <w:r>
        <w:rPr>
          <w:noProof/>
        </w:rPr>
        <w:drawing>
          <wp:anchor distT="0" distB="0" distL="114300" distR="114300" simplePos="0" relativeHeight="251659264" behindDoc="0" locked="0" layoutInCell="1" allowOverlap="1" wp14:anchorId="31E3ECB3" wp14:editId="55AC61E0">
            <wp:simplePos x="0" y="0"/>
            <wp:positionH relativeFrom="column">
              <wp:posOffset>1821180</wp:posOffset>
            </wp:positionH>
            <wp:positionV relativeFrom="paragraph">
              <wp:posOffset>-480060</wp:posOffset>
            </wp:positionV>
            <wp:extent cx="2000943" cy="830580"/>
            <wp:effectExtent l="0" t="0" r="0" b="7620"/>
            <wp:wrapNone/>
            <wp:docPr id="1" name="Picture 2"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Graphical user interface, text&#10;&#10;Description automatically generated with medium confidence"/>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00943" cy="830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A59862" w14:textId="77777777" w:rsidR="00475091" w:rsidRDefault="00475091" w:rsidP="00475091">
      <w:pPr>
        <w:jc w:val="center"/>
        <w:rPr>
          <w:b/>
          <w:sz w:val="28"/>
          <w:lang w:val="en-US"/>
        </w:rPr>
      </w:pPr>
    </w:p>
    <w:p w14:paraId="339A8136" w14:textId="5133ADAF" w:rsidR="00475091" w:rsidRDefault="00475091" w:rsidP="00475091">
      <w:pPr>
        <w:jc w:val="center"/>
        <w:rPr>
          <w:b/>
          <w:sz w:val="28"/>
          <w:lang w:val="en-US"/>
        </w:rPr>
      </w:pPr>
    </w:p>
    <w:p w14:paraId="469AEE36" w14:textId="77777777" w:rsidR="00475091" w:rsidRDefault="00475091" w:rsidP="00475091">
      <w:pPr>
        <w:jc w:val="center"/>
        <w:rPr>
          <w:b/>
          <w:sz w:val="28"/>
          <w:lang w:val="en-US"/>
        </w:rPr>
      </w:pPr>
    </w:p>
    <w:p w14:paraId="6217AFA8" w14:textId="77777777" w:rsidR="00475091" w:rsidRDefault="00475091" w:rsidP="00475091">
      <w:pPr>
        <w:jc w:val="center"/>
        <w:rPr>
          <w:b/>
          <w:sz w:val="28"/>
          <w:lang w:val="en-US"/>
        </w:rPr>
      </w:pPr>
    </w:p>
    <w:p w14:paraId="35291CC2" w14:textId="495BCEC1" w:rsidR="00475091" w:rsidRPr="00D24149" w:rsidRDefault="00475091" w:rsidP="00475091">
      <w:pPr>
        <w:jc w:val="center"/>
        <w:rPr>
          <w:b/>
          <w:sz w:val="28"/>
          <w:lang w:val="en-US"/>
        </w:rPr>
      </w:pPr>
      <w:r w:rsidRPr="00D24149">
        <w:rPr>
          <w:b/>
          <w:sz w:val="28"/>
          <w:lang w:val="en-US"/>
        </w:rPr>
        <w:t xml:space="preserve">Announcement - Election </w:t>
      </w:r>
      <w:r>
        <w:rPr>
          <w:b/>
          <w:sz w:val="28"/>
          <w:lang w:val="en-US"/>
        </w:rPr>
        <w:t>of</w:t>
      </w:r>
      <w:r w:rsidRPr="00D24149">
        <w:rPr>
          <w:b/>
          <w:sz w:val="28"/>
          <w:lang w:val="en-US"/>
        </w:rPr>
        <w:t xml:space="preserve"> Membe</w:t>
      </w:r>
      <w:r>
        <w:rPr>
          <w:b/>
          <w:sz w:val="28"/>
          <w:lang w:val="en-US"/>
        </w:rPr>
        <w:t>r</w:t>
      </w:r>
      <w:r>
        <w:rPr>
          <w:b/>
          <w:sz w:val="28"/>
          <w:lang w:val="en-US"/>
        </w:rPr>
        <w:t xml:space="preserve"> </w:t>
      </w:r>
      <w:r>
        <w:rPr>
          <w:b/>
          <w:sz w:val="28"/>
          <w:lang w:val="en-US"/>
        </w:rPr>
        <w:t>of the Administrative Committee</w:t>
      </w:r>
    </w:p>
    <w:p w14:paraId="64D68EA7" w14:textId="19648040" w:rsidR="00D306F6" w:rsidRDefault="00D306F6"/>
    <w:p w14:paraId="300D10C1" w14:textId="77777777" w:rsidR="00475091" w:rsidRDefault="00475091" w:rsidP="00475091">
      <w:pPr>
        <w:pStyle w:val="PlainText"/>
        <w:jc w:val="both"/>
        <w:rPr>
          <w:rFonts w:asciiTheme="minorHAnsi" w:eastAsia="Times New Roman" w:hAnsiTheme="minorHAnsi" w:cstheme="minorHAnsi"/>
          <w:sz w:val="24"/>
          <w:szCs w:val="24"/>
        </w:rPr>
      </w:pPr>
    </w:p>
    <w:p w14:paraId="67EA6219" w14:textId="2C4361D6" w:rsidR="00475091" w:rsidRPr="00344FEE" w:rsidRDefault="00475091" w:rsidP="00475091">
      <w:pPr>
        <w:pStyle w:val="PlainText"/>
        <w:jc w:val="both"/>
        <w:rPr>
          <w:rFonts w:asciiTheme="minorHAnsi" w:eastAsia="Times New Roman" w:hAnsiTheme="minorHAnsi" w:cstheme="minorHAnsi"/>
          <w:sz w:val="24"/>
          <w:szCs w:val="24"/>
        </w:rPr>
      </w:pPr>
      <w:r w:rsidRPr="00344FEE">
        <w:rPr>
          <w:rFonts w:asciiTheme="minorHAnsi" w:eastAsia="Times New Roman" w:hAnsiTheme="minorHAnsi" w:cstheme="minorHAnsi"/>
          <w:sz w:val="24"/>
          <w:szCs w:val="24"/>
        </w:rPr>
        <w:t>The Administrative Committee (“AC”) of the Investors Compensation Fund (“ICF”) hereby announces the replacement of one of the elected members serving on the AC as representatives of the ICF members, having ceased to be a person who effectively directs the business of a Fund member, by virtue of Section 52(2) of Directive DI87-07 for the Operation of the ICF.</w:t>
      </w:r>
    </w:p>
    <w:p w14:paraId="25C2395E" w14:textId="77777777" w:rsidR="00475091" w:rsidRDefault="00475091" w:rsidP="00475091">
      <w:pPr>
        <w:pStyle w:val="PlainText"/>
      </w:pPr>
      <w:r>
        <w:t xml:space="preserve"> </w:t>
      </w:r>
    </w:p>
    <w:p w14:paraId="271F8E49" w14:textId="77777777" w:rsidR="00475091" w:rsidRPr="006700D8" w:rsidRDefault="00475091" w:rsidP="00475091">
      <w:pPr>
        <w:jc w:val="both"/>
        <w:rPr>
          <w:rFonts w:asciiTheme="minorHAnsi" w:hAnsiTheme="minorHAnsi" w:cstheme="minorHAnsi"/>
        </w:rPr>
      </w:pPr>
      <w:bookmarkStart w:id="0" w:name="_Hlk128998318"/>
      <w:r w:rsidRPr="006700D8">
        <w:rPr>
          <w:rFonts w:asciiTheme="minorHAnsi" w:hAnsiTheme="minorHAnsi" w:cstheme="minorHAnsi"/>
        </w:rPr>
        <w:t>The AC will hold an election during the next</w:t>
      </w:r>
      <w:r>
        <w:rPr>
          <w:rFonts w:asciiTheme="minorHAnsi" w:hAnsiTheme="minorHAnsi" w:cstheme="minorHAnsi"/>
        </w:rPr>
        <w:t xml:space="preserve"> extraordinary</w:t>
      </w:r>
      <w:r w:rsidRPr="006700D8">
        <w:rPr>
          <w:rFonts w:asciiTheme="minorHAnsi" w:hAnsiTheme="minorHAnsi" w:cstheme="minorHAnsi"/>
        </w:rPr>
        <w:t xml:space="preserve"> General Meeting of the Fund for the purpose of electing the new member</w:t>
      </w:r>
      <w:r>
        <w:rPr>
          <w:rFonts w:asciiTheme="minorHAnsi" w:hAnsiTheme="minorHAnsi" w:cstheme="minorHAnsi"/>
        </w:rPr>
        <w:t xml:space="preserve"> </w:t>
      </w:r>
      <w:r w:rsidRPr="006700D8">
        <w:rPr>
          <w:rFonts w:asciiTheme="minorHAnsi" w:hAnsiTheme="minorHAnsi" w:cstheme="minorHAnsi"/>
        </w:rPr>
        <w:t xml:space="preserve">of the AC. </w:t>
      </w:r>
    </w:p>
    <w:p w14:paraId="00A256C6" w14:textId="77777777" w:rsidR="00475091" w:rsidRPr="006700D8" w:rsidRDefault="00475091" w:rsidP="00475091">
      <w:pPr>
        <w:jc w:val="both"/>
        <w:rPr>
          <w:rFonts w:asciiTheme="minorHAnsi" w:hAnsiTheme="minorHAnsi" w:cstheme="minorHAnsi"/>
          <w:lang w:val="en-US"/>
        </w:rPr>
      </w:pPr>
    </w:p>
    <w:p w14:paraId="6EE78BA5" w14:textId="77777777" w:rsidR="00475091" w:rsidRPr="006700D8" w:rsidRDefault="00475091" w:rsidP="00475091">
      <w:pPr>
        <w:jc w:val="both"/>
        <w:rPr>
          <w:rFonts w:asciiTheme="minorHAnsi" w:hAnsiTheme="minorHAnsi" w:cstheme="minorHAnsi"/>
        </w:rPr>
      </w:pPr>
      <w:r w:rsidRPr="006700D8">
        <w:rPr>
          <w:rFonts w:asciiTheme="minorHAnsi" w:hAnsiTheme="minorHAnsi" w:cstheme="minorHAnsi"/>
        </w:rPr>
        <w:t>Notice pertaining to the holding of the</w:t>
      </w:r>
      <w:r>
        <w:rPr>
          <w:rFonts w:asciiTheme="minorHAnsi" w:hAnsiTheme="minorHAnsi" w:cstheme="minorHAnsi"/>
        </w:rPr>
        <w:t xml:space="preserve"> extraordinary</w:t>
      </w:r>
      <w:r w:rsidRPr="006700D8">
        <w:rPr>
          <w:rFonts w:asciiTheme="minorHAnsi" w:hAnsiTheme="minorHAnsi" w:cstheme="minorHAnsi"/>
        </w:rPr>
        <w:t xml:space="preserve"> General Meeting will be sent to the ICF members via electronic mail, at least </w:t>
      </w:r>
      <w:r>
        <w:rPr>
          <w:rFonts w:asciiTheme="minorHAnsi" w:hAnsiTheme="minorHAnsi" w:cstheme="minorHAnsi"/>
        </w:rPr>
        <w:t>fourteen</w:t>
      </w:r>
      <w:r w:rsidRPr="006700D8">
        <w:rPr>
          <w:rFonts w:asciiTheme="minorHAnsi" w:hAnsiTheme="minorHAnsi" w:cstheme="minorHAnsi"/>
        </w:rPr>
        <w:t xml:space="preserve"> days before the </w:t>
      </w:r>
      <w:r>
        <w:rPr>
          <w:rFonts w:asciiTheme="minorHAnsi" w:hAnsiTheme="minorHAnsi" w:cstheme="minorHAnsi"/>
        </w:rPr>
        <w:t xml:space="preserve">extraordinary </w:t>
      </w:r>
      <w:r w:rsidRPr="006700D8">
        <w:rPr>
          <w:rFonts w:asciiTheme="minorHAnsi" w:hAnsiTheme="minorHAnsi" w:cstheme="minorHAnsi"/>
        </w:rPr>
        <w:t xml:space="preserve">General Meeting as provided by Article </w:t>
      </w:r>
      <w:r>
        <w:rPr>
          <w:rFonts w:asciiTheme="minorHAnsi" w:hAnsiTheme="minorHAnsi" w:cstheme="minorHAnsi"/>
        </w:rPr>
        <w:t>42</w:t>
      </w:r>
      <w:r w:rsidRPr="006700D8">
        <w:rPr>
          <w:rFonts w:asciiTheme="minorHAnsi" w:hAnsiTheme="minorHAnsi" w:cstheme="minorHAnsi"/>
        </w:rPr>
        <w:t xml:space="preserve"> of the relevant Directive.</w:t>
      </w:r>
    </w:p>
    <w:p w14:paraId="43E52F1B" w14:textId="77777777" w:rsidR="00475091" w:rsidRPr="006700D8" w:rsidRDefault="00475091" w:rsidP="00475091">
      <w:pPr>
        <w:jc w:val="both"/>
        <w:rPr>
          <w:rFonts w:asciiTheme="minorHAnsi" w:hAnsiTheme="minorHAnsi" w:cstheme="minorHAnsi"/>
        </w:rPr>
      </w:pPr>
    </w:p>
    <w:p w14:paraId="4A4CEF0E" w14:textId="77777777" w:rsidR="00475091" w:rsidRPr="006700D8" w:rsidRDefault="00475091" w:rsidP="00475091">
      <w:pPr>
        <w:jc w:val="both"/>
        <w:rPr>
          <w:rFonts w:asciiTheme="minorHAnsi" w:hAnsiTheme="minorHAnsi" w:cstheme="minorHAnsi"/>
        </w:rPr>
      </w:pPr>
      <w:r w:rsidRPr="006700D8">
        <w:rPr>
          <w:rFonts w:asciiTheme="minorHAnsi" w:hAnsiTheme="minorHAnsi" w:cstheme="minorHAnsi"/>
        </w:rPr>
        <w:t xml:space="preserve">Attention must be drawn to the fact that the aforementioned applications should be submitted via </w:t>
      </w:r>
      <w:r>
        <w:rPr>
          <w:rFonts w:asciiTheme="minorHAnsi" w:hAnsiTheme="minorHAnsi" w:cstheme="minorHAnsi"/>
        </w:rPr>
        <w:t>electronic</w:t>
      </w:r>
      <w:r w:rsidRPr="006700D8">
        <w:rPr>
          <w:rFonts w:asciiTheme="minorHAnsi" w:hAnsiTheme="minorHAnsi" w:cstheme="minorHAnsi"/>
        </w:rPr>
        <w:t xml:space="preserve"> mail to the AC through the appropriate application form (</w:t>
      </w:r>
      <w:bookmarkStart w:id="1" w:name="_Hlk109897176"/>
      <w:r w:rsidRPr="006700D8">
        <w:fldChar w:fldCharType="begin"/>
      </w:r>
      <w:r w:rsidRPr="006700D8">
        <w:rPr>
          <w:rFonts w:asciiTheme="minorHAnsi" w:hAnsiTheme="minorHAnsi" w:cstheme="minorHAnsi"/>
        </w:rPr>
        <w:instrText xml:space="preserve"> HYPERLINK "https://www.cysec.gov.cy/CMSPages/GetFile.aspx?guid=fe178896-e94c-48a8-ab5b-22f3673a581d" </w:instrText>
      </w:r>
      <w:r w:rsidRPr="006700D8">
        <w:fldChar w:fldCharType="separate"/>
      </w:r>
      <w:r w:rsidRPr="006700D8">
        <w:rPr>
          <w:rStyle w:val="Hyperlink"/>
          <w:rFonts w:asciiTheme="minorHAnsi" w:hAnsiTheme="minorHAnsi" w:cstheme="minorHAnsi"/>
        </w:rPr>
        <w:t>Form 87-07-04</w:t>
      </w:r>
      <w:r w:rsidRPr="006700D8">
        <w:rPr>
          <w:rStyle w:val="Hyperlink"/>
          <w:rFonts w:asciiTheme="minorHAnsi" w:hAnsiTheme="minorHAnsi" w:cstheme="minorHAnsi"/>
        </w:rPr>
        <w:fldChar w:fldCharType="end"/>
      </w:r>
      <w:bookmarkEnd w:id="1"/>
      <w:r w:rsidRPr="006700D8">
        <w:rPr>
          <w:rFonts w:asciiTheme="minorHAnsi" w:hAnsiTheme="minorHAnsi" w:cstheme="minorHAnsi"/>
        </w:rPr>
        <w:t>), which is posted on the ICF website, within twenty-eight days of the publication of this Announcement (“Announcement - Elections for Member of the Management Committee”), according to Article 52(3) of the Directive.</w:t>
      </w:r>
      <w:bookmarkEnd w:id="0"/>
    </w:p>
    <w:p w14:paraId="3F98E733" w14:textId="77777777" w:rsidR="00475091" w:rsidRDefault="00475091"/>
    <w:sectPr w:rsidR="00475091" w:rsidSect="00475091">
      <w:pgSz w:w="11906" w:h="16838"/>
      <w:pgMar w:top="1440" w:right="1274"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091"/>
    <w:rsid w:val="00475091"/>
    <w:rsid w:val="00D30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2EBBC"/>
  <w15:chartTrackingRefBased/>
  <w15:docId w15:val="{29D3B8CF-5172-4735-93CA-89D08FFA8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0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75091"/>
    <w:rPr>
      <w:rFonts w:cs="Times New Roman"/>
      <w:color w:val="0000FF"/>
      <w:u w:val="single"/>
    </w:rPr>
  </w:style>
  <w:style w:type="paragraph" w:styleId="PlainText">
    <w:name w:val="Plain Text"/>
    <w:basedOn w:val="Normal"/>
    <w:link w:val="PlainTextChar"/>
    <w:uiPriority w:val="99"/>
    <w:unhideWhenUsed/>
    <w:rsid w:val="0047509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7509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197</Words>
  <Characters>1127</Characters>
  <Application>Microsoft Office Word</Application>
  <DocSecurity>0</DocSecurity>
  <Lines>9</Lines>
  <Paragraphs>2</Paragraphs>
  <ScaleCrop>false</ScaleCrop>
  <Company>CySEC</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Theodora Zinonos</dc:creator>
  <cp:keywords/>
  <dc:description/>
  <cp:lastModifiedBy>Theodora Zinonos</cp:lastModifiedBy>
  <cp:revision>1</cp:revision>
  <dcterms:created xsi:type="dcterms:W3CDTF">2023-03-07T07:44:00Z</dcterms:created>
  <dcterms:modified xsi:type="dcterms:W3CDTF">2023-03-07T07:46:00Z</dcterms:modified>
</cp:coreProperties>
</file>