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801" w14:textId="77777777" w:rsidR="00855052" w:rsidRDefault="00855052" w:rsidP="0085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9000"/>
        </w:tabs>
        <w:spacing w:before="120"/>
        <w:ind w:right="28"/>
        <w:jc w:val="center"/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>Ευρωπαϊκή</w:t>
      </w:r>
      <w:r w:rsidRPr="00C27BDE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>Νομοθεσία</w:t>
      </w:r>
      <w:r w:rsidRPr="00C27BDE">
        <w:rPr>
          <w:rFonts w:ascii="Calibri" w:hAnsi="Calibri" w:cs="Calibri"/>
          <w:bCs/>
          <w:lang w:val="el-GR"/>
        </w:rPr>
        <w:t>: [</w:t>
      </w:r>
      <w:r>
        <w:rPr>
          <w:rFonts w:ascii="Calibri" w:hAnsi="Calibri" w:cs="Calibri"/>
          <w:bCs/>
          <w:lang w:val="el-GR"/>
        </w:rPr>
        <w:t>παρακαλώ</w:t>
      </w:r>
      <w:r w:rsidRPr="00C27BDE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>βλέπετε</w:t>
      </w:r>
      <w:r w:rsidRPr="00C27BDE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>συνημμένο</w:t>
      </w:r>
      <w:r w:rsidRPr="00C27BDE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>Παράρτημα</w:t>
      </w:r>
      <w:r w:rsidRPr="00C27BDE">
        <w:rPr>
          <w:rFonts w:ascii="Calibri" w:hAnsi="Calibri" w:cs="Calibri"/>
          <w:bCs/>
          <w:lang w:val="el-GR"/>
        </w:rPr>
        <w:t>]</w:t>
      </w:r>
    </w:p>
    <w:p w14:paraId="5A1CE4D6" w14:textId="77777777" w:rsidR="00855052" w:rsidRPr="00DA2945" w:rsidRDefault="00855052" w:rsidP="00855052">
      <w:pPr>
        <w:tabs>
          <w:tab w:val="left" w:pos="360"/>
          <w:tab w:val="left" w:pos="9000"/>
        </w:tabs>
        <w:spacing w:after="0" w:line="240" w:lineRule="auto"/>
        <w:ind w:right="28"/>
        <w:rPr>
          <w:rFonts w:ascii="Calibri" w:hAnsi="Calibri" w:cs="Calibri"/>
          <w:bCs/>
          <w:lang w:val="el-GR"/>
        </w:rPr>
      </w:pPr>
      <w:r w:rsidRPr="00DA2945">
        <w:rPr>
          <w:rFonts w:ascii="Calibri" w:hAnsi="Calibri" w:cs="Calibri"/>
          <w:bCs/>
          <w:lang w:val="el-GR"/>
        </w:rPr>
        <w:t xml:space="preserve">Παρακαλώ όπως συμπληρωθεί ο ακόλουθος πίνακας για </w:t>
      </w:r>
      <w:r w:rsidRPr="00CC6E84">
        <w:rPr>
          <w:rFonts w:ascii="Calibri" w:hAnsi="Calibri" w:cs="Calibri"/>
          <w:bCs/>
          <w:i/>
          <w:iCs/>
          <w:lang w:val="el-GR"/>
        </w:rPr>
        <w:t>κάθε</w:t>
      </w:r>
      <w:r w:rsidRPr="00DA2945">
        <w:rPr>
          <w:rFonts w:ascii="Calibri" w:hAnsi="Calibri" w:cs="Calibri"/>
          <w:bCs/>
          <w:lang w:val="el-GR"/>
        </w:rPr>
        <w:t xml:space="preserve"> πρόσωπο</w:t>
      </w:r>
      <w:r w:rsidRPr="00DA2945">
        <w:rPr>
          <w:rFonts w:ascii="Calibri" w:hAnsi="Calibri" w:cs="Calibri"/>
          <w:bCs/>
          <w:vertAlign w:val="superscript"/>
          <w:lang w:val="el-GR"/>
        </w:rPr>
        <w:t>1</w:t>
      </w:r>
      <w:r w:rsidRPr="00DA2945">
        <w:rPr>
          <w:rFonts w:ascii="Calibri" w:hAnsi="Calibri" w:cs="Calibri"/>
          <w:bCs/>
          <w:lang w:val="el-GR"/>
        </w:rPr>
        <w:t xml:space="preserve"> </w:t>
      </w:r>
      <w:r>
        <w:rPr>
          <w:rStyle w:val="FootnoteReference"/>
          <w:rFonts w:ascii="Calibri" w:hAnsi="Calibri" w:cs="Calibri"/>
          <w:bCs/>
          <w:color w:val="FFFFFF"/>
          <w:lang w:val="el-GR"/>
        </w:rPr>
        <w:footnoteReference w:id="1"/>
      </w:r>
      <w:r w:rsidRPr="00DA2945">
        <w:rPr>
          <w:rFonts w:ascii="Calibri" w:hAnsi="Calibri" w:cs="Calibri"/>
          <w:bCs/>
          <w:lang w:val="el-GR"/>
        </w:rPr>
        <w:t>που εμπλέκεται στην αίτηση:</w:t>
      </w:r>
    </w:p>
    <w:p w14:paraId="2183CE0B" w14:textId="77777777" w:rsidR="00855052" w:rsidRPr="004639DB" w:rsidRDefault="00855052" w:rsidP="00855052">
      <w:pPr>
        <w:tabs>
          <w:tab w:val="left" w:pos="360"/>
          <w:tab w:val="left" w:pos="9000"/>
        </w:tabs>
        <w:spacing w:after="0" w:line="240" w:lineRule="auto"/>
        <w:ind w:right="28"/>
        <w:rPr>
          <w:rFonts w:ascii="Aptos" w:hAnsi="Aptos" w:cs="Aptos"/>
          <w:b/>
          <w:bCs/>
          <w:color w:val="000000"/>
          <w:szCs w:val="22"/>
          <w:lang w:val="el-GR"/>
        </w:rPr>
      </w:pPr>
    </w:p>
    <w:p w14:paraId="58844FD7" w14:textId="77777777" w:rsidR="00855052" w:rsidRPr="003B2A10" w:rsidRDefault="00855052" w:rsidP="00855052">
      <w:pPr>
        <w:tabs>
          <w:tab w:val="left" w:pos="360"/>
          <w:tab w:val="left" w:pos="9000"/>
        </w:tabs>
        <w:spacing w:before="120"/>
        <w:ind w:right="28"/>
        <w:rPr>
          <w:rFonts w:ascii="Calibri" w:hAnsi="Calibri" w:cs="Calibri"/>
          <w:b/>
          <w:lang w:val="el-GR"/>
        </w:rPr>
      </w:pPr>
      <w:r w:rsidRPr="003B2A10">
        <w:rPr>
          <w:rFonts w:ascii="Calibri" w:hAnsi="Calibri" w:cs="Calibri"/>
          <w:b/>
          <w:lang w:val="el-GR"/>
        </w:rPr>
        <w:t xml:space="preserve">Φυσικό πρόσωπο: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4878"/>
      </w:tblGrid>
      <w:tr w:rsidR="00855052" w:rsidRPr="00DA2945" w14:paraId="335B088F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66F7CEC2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α. όνομα ή ονόματα</w:t>
            </w:r>
          </w:p>
        </w:tc>
        <w:tc>
          <w:tcPr>
            <w:tcW w:w="4878" w:type="dxa"/>
          </w:tcPr>
          <w:p w14:paraId="4BC3D8A5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DA2945" w14:paraId="002F3DCB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46642EE4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β. επώνυμο·</w:t>
            </w:r>
          </w:p>
        </w:tc>
        <w:tc>
          <w:tcPr>
            <w:tcW w:w="4878" w:type="dxa"/>
          </w:tcPr>
          <w:p w14:paraId="0C67AB9C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DA2945" w14:paraId="7BB57685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2F62381D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γ. ημερομηνία γέννησης·</w:t>
            </w:r>
          </w:p>
        </w:tc>
        <w:tc>
          <w:tcPr>
            <w:tcW w:w="4878" w:type="dxa"/>
          </w:tcPr>
          <w:p w14:paraId="660F802F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E57AB8" w14:paraId="237D83C5" w14:textId="77777777" w:rsidTr="0048463A">
        <w:trPr>
          <w:cantSplit/>
          <w:trHeight w:val="510"/>
          <w:jc w:val="center"/>
        </w:trPr>
        <w:tc>
          <w:tcPr>
            <w:tcW w:w="4878" w:type="dxa"/>
          </w:tcPr>
          <w:p w14:paraId="7B90B849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δ. τόπος γέννησης (Χώρα, Πόλη)</w:t>
            </w:r>
          </w:p>
        </w:tc>
        <w:tc>
          <w:tcPr>
            <w:tcW w:w="4878" w:type="dxa"/>
          </w:tcPr>
          <w:p w14:paraId="79FABEFA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E57AB8" w14:paraId="22ACD203" w14:textId="77777777" w:rsidTr="0048463A">
        <w:trPr>
          <w:cantSplit/>
          <w:trHeight w:val="1134"/>
          <w:jc w:val="center"/>
        </w:trPr>
        <w:tc>
          <w:tcPr>
            <w:tcW w:w="4878" w:type="dxa"/>
          </w:tcPr>
          <w:p w14:paraId="2134D54A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ε. εφόσον είναι διαθέσιμα, λοιπά ονόματα (συμπεριλαμβανομένου, εφόσον είναι διαθέσιμο, του ονοματεπωνύμου κατά τη γέννηση) που χρησιμοποιεί το πρόσωπο</w:t>
            </w:r>
          </w:p>
          <w:p w14:paraId="02E73E9F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4878" w:type="dxa"/>
          </w:tcPr>
          <w:p w14:paraId="7C59F8DB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</w:tbl>
    <w:p w14:paraId="5B018F96" w14:textId="77777777" w:rsidR="00855052" w:rsidRPr="00DA2945" w:rsidRDefault="00855052" w:rsidP="00855052">
      <w:pPr>
        <w:tabs>
          <w:tab w:val="left" w:pos="360"/>
          <w:tab w:val="left" w:pos="9000"/>
        </w:tabs>
        <w:spacing w:before="120"/>
        <w:ind w:right="28"/>
        <w:jc w:val="both"/>
        <w:rPr>
          <w:rFonts w:ascii="Calibri" w:hAnsi="Calibri" w:cs="Calibri"/>
          <w:bCs/>
          <w:lang w:val="el-GR"/>
        </w:rPr>
      </w:pPr>
    </w:p>
    <w:p w14:paraId="65EE46CE" w14:textId="77777777" w:rsidR="00855052" w:rsidRPr="003B2A10" w:rsidRDefault="00855052" w:rsidP="00855052">
      <w:pPr>
        <w:tabs>
          <w:tab w:val="left" w:pos="360"/>
          <w:tab w:val="left" w:pos="9000"/>
        </w:tabs>
        <w:spacing w:before="120"/>
        <w:ind w:left="92" w:right="28"/>
        <w:rPr>
          <w:rFonts w:ascii="Calibri" w:hAnsi="Calibri" w:cs="Calibri"/>
          <w:b/>
          <w:lang w:val="el-GR"/>
        </w:rPr>
      </w:pPr>
      <w:r w:rsidRPr="003B2A10">
        <w:rPr>
          <w:rFonts w:ascii="Calibri" w:hAnsi="Calibri" w:cs="Calibri"/>
          <w:b/>
          <w:lang w:val="el-GR"/>
        </w:rPr>
        <w:t xml:space="preserve">Νομικό πρόσωπο: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4878"/>
      </w:tblGrid>
      <w:tr w:rsidR="00855052" w:rsidRPr="00E57AB8" w14:paraId="2B87D6D8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011F3A76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α. νομική επωνυμία του νομικού προσώπου ή της νομικής οντότητας (συμπεριλαμβανομένης της συντομογραφίας της νομικής μορφής)</w:t>
            </w:r>
          </w:p>
        </w:tc>
        <w:tc>
          <w:tcPr>
            <w:tcW w:w="4878" w:type="dxa"/>
          </w:tcPr>
          <w:p w14:paraId="26126A61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E57AB8" w14:paraId="46DD4CAF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1549E604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 xml:space="preserve">β. άλλες ονομασίες του νομικού προσώπου· </w:t>
            </w:r>
          </w:p>
        </w:tc>
        <w:tc>
          <w:tcPr>
            <w:tcW w:w="4878" w:type="dxa"/>
          </w:tcPr>
          <w:p w14:paraId="4F09D280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E57AB8" w14:paraId="2263F30C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32D39F01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 xml:space="preserve">γ. αναγνωριστικός κωδικός νομικής οντότητας (LEI)· </w:t>
            </w:r>
          </w:p>
        </w:tc>
        <w:tc>
          <w:tcPr>
            <w:tcW w:w="4878" w:type="dxa"/>
          </w:tcPr>
          <w:p w14:paraId="7B87C380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E57AB8" w14:paraId="7144C98E" w14:textId="77777777" w:rsidTr="0048463A">
        <w:trPr>
          <w:cantSplit/>
          <w:trHeight w:val="510"/>
          <w:jc w:val="center"/>
        </w:trPr>
        <w:tc>
          <w:tcPr>
            <w:tcW w:w="4878" w:type="dxa"/>
          </w:tcPr>
          <w:p w14:paraId="6F6FDC69" w14:textId="77777777" w:rsidR="00855052" w:rsidRPr="004639DB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δ. αριθμός εγγραφής στο μητρώο του Εφόρου Εταιρειών</w:t>
            </w:r>
          </w:p>
        </w:tc>
        <w:tc>
          <w:tcPr>
            <w:tcW w:w="4878" w:type="dxa"/>
          </w:tcPr>
          <w:p w14:paraId="3167AC2B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855052" w:rsidRPr="00DA2945" w14:paraId="12F9D667" w14:textId="77777777" w:rsidTr="0048463A">
        <w:trPr>
          <w:cantSplit/>
          <w:trHeight w:val="567"/>
          <w:jc w:val="center"/>
        </w:trPr>
        <w:tc>
          <w:tcPr>
            <w:tcW w:w="4878" w:type="dxa"/>
          </w:tcPr>
          <w:p w14:paraId="76F547EA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  <w:r w:rsidRPr="00DA2945">
              <w:rPr>
                <w:rFonts w:ascii="Calibri" w:hAnsi="Calibri" w:cs="Calibri"/>
                <w:bCs/>
                <w:lang w:val="el-GR"/>
              </w:rPr>
              <w:t>ε. χώρα σύστασης (έδρα)</w:t>
            </w:r>
          </w:p>
        </w:tc>
        <w:tc>
          <w:tcPr>
            <w:tcW w:w="4878" w:type="dxa"/>
          </w:tcPr>
          <w:p w14:paraId="3AD4DB9D" w14:textId="77777777" w:rsidR="00855052" w:rsidRPr="00DA2945" w:rsidRDefault="00855052" w:rsidP="00EF0F4F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</w:tbl>
    <w:p w14:paraId="0B321157" w14:textId="77777777" w:rsidR="00855052" w:rsidRDefault="00855052" w:rsidP="00855052">
      <w:pPr>
        <w:spacing w:after="0" w:line="240" w:lineRule="auto"/>
        <w:jc w:val="right"/>
        <w:rPr>
          <w:rFonts w:ascii="Calibri" w:hAnsi="Calibri" w:cs="Calibri"/>
        </w:rPr>
      </w:pPr>
    </w:p>
    <w:p w14:paraId="4CBB6609" w14:textId="383CAFD3" w:rsidR="00855052" w:rsidRDefault="00855052" w:rsidP="0085505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el-GR"/>
        </w:rPr>
        <w:lastRenderedPageBreak/>
        <w:t>Παράρτημα</w:t>
      </w:r>
    </w:p>
    <w:p w14:paraId="4C463B1D" w14:textId="77777777" w:rsidR="00855052" w:rsidRPr="002C5258" w:rsidRDefault="00855052" w:rsidP="00855052">
      <w:pPr>
        <w:spacing w:after="0" w:line="240" w:lineRule="auto"/>
        <w:jc w:val="right"/>
        <w:rPr>
          <w:rFonts w:ascii="Calibri" w:hAnsi="Calibri" w:cs="Calibri"/>
        </w:rPr>
      </w:pP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654"/>
      </w:tblGrid>
      <w:tr w:rsidR="00855052" w:rsidRPr="004D066B" w14:paraId="60A6179F" w14:textId="77777777" w:rsidTr="00EF0F4F">
        <w:trPr>
          <w:trHeight w:val="300"/>
          <w:jc w:val="center"/>
        </w:trPr>
        <w:tc>
          <w:tcPr>
            <w:tcW w:w="960" w:type="dxa"/>
            <w:shd w:val="clear" w:color="auto" w:fill="E8E8E8"/>
            <w:noWrap/>
            <w:hideMark/>
          </w:tcPr>
          <w:p w14:paraId="3D56AB31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 </w:t>
            </w:r>
          </w:p>
        </w:tc>
        <w:tc>
          <w:tcPr>
            <w:tcW w:w="7654" w:type="dxa"/>
            <w:shd w:val="clear" w:color="auto" w:fill="E8E8E8"/>
            <w:noWrap/>
            <w:hideMark/>
          </w:tcPr>
          <w:p w14:paraId="4F49E369" w14:textId="3A3BA67E" w:rsidR="00855052" w:rsidRPr="004D066B" w:rsidRDefault="00855052" w:rsidP="00E57AB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EU Legal acts</w:t>
            </w:r>
          </w:p>
        </w:tc>
      </w:tr>
      <w:tr w:rsidR="00855052" w:rsidRPr="004D066B" w14:paraId="5B05A2C9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6DD8736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</w:t>
            </w:r>
          </w:p>
        </w:tc>
        <w:tc>
          <w:tcPr>
            <w:tcW w:w="7654" w:type="dxa"/>
            <w:noWrap/>
            <w:hideMark/>
          </w:tcPr>
          <w:p w14:paraId="41D5C2D4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MiFID II</w:t>
            </w:r>
          </w:p>
          <w:p w14:paraId="40A02704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2014/65/EU on markets in financial instruments </w:t>
            </w:r>
          </w:p>
        </w:tc>
      </w:tr>
      <w:tr w:rsidR="00855052" w:rsidRPr="004D066B" w14:paraId="372D4812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242ED2A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</w:t>
            </w:r>
          </w:p>
        </w:tc>
        <w:tc>
          <w:tcPr>
            <w:tcW w:w="7654" w:type="dxa"/>
            <w:noWrap/>
            <w:hideMark/>
          </w:tcPr>
          <w:p w14:paraId="5C91063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proofErr w:type="spellStart"/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MiFIR</w:t>
            </w:r>
            <w:proofErr w:type="spellEnd"/>
          </w:p>
          <w:p w14:paraId="42A7B73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600/2014 on markets in financial instruments</w:t>
            </w:r>
          </w:p>
        </w:tc>
      </w:tr>
      <w:tr w:rsidR="00855052" w:rsidRPr="004D066B" w14:paraId="2FDDBBBF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F32BB1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3</w:t>
            </w:r>
          </w:p>
        </w:tc>
        <w:tc>
          <w:tcPr>
            <w:tcW w:w="7654" w:type="dxa"/>
            <w:noWrap/>
            <w:hideMark/>
          </w:tcPr>
          <w:p w14:paraId="38417346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UCITS</w:t>
            </w:r>
          </w:p>
          <w:p w14:paraId="41F0043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2009/65/EC on the coordination of laws, regulations and administrative provisions relating to undertakings for collective investment in transferable securities</w:t>
            </w:r>
          </w:p>
        </w:tc>
      </w:tr>
      <w:tr w:rsidR="00855052" w:rsidRPr="004D066B" w14:paraId="6BC5B371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8785019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4</w:t>
            </w:r>
          </w:p>
        </w:tc>
        <w:tc>
          <w:tcPr>
            <w:tcW w:w="7654" w:type="dxa"/>
            <w:noWrap/>
            <w:hideMark/>
          </w:tcPr>
          <w:p w14:paraId="6AA5B46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AIFM</w:t>
            </w:r>
          </w:p>
          <w:p w14:paraId="7206039E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2011/61/EU on Alternative Investment Fund Managers </w:t>
            </w:r>
          </w:p>
        </w:tc>
      </w:tr>
      <w:tr w:rsidR="00855052" w:rsidRPr="004D066B" w14:paraId="0622293A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A81D76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5</w:t>
            </w:r>
          </w:p>
        </w:tc>
        <w:tc>
          <w:tcPr>
            <w:tcW w:w="7654" w:type="dxa"/>
            <w:noWrap/>
            <w:hideMark/>
          </w:tcPr>
          <w:p w14:paraId="0230A2A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EMIR</w:t>
            </w:r>
          </w:p>
          <w:p w14:paraId="1EDC57D4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648/2012 on OTC derivatives, central counterparties and trade repositories </w:t>
            </w:r>
          </w:p>
        </w:tc>
      </w:tr>
      <w:tr w:rsidR="00855052" w:rsidRPr="004D066B" w14:paraId="4D7611D3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7944BF1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6</w:t>
            </w:r>
          </w:p>
        </w:tc>
        <w:tc>
          <w:tcPr>
            <w:tcW w:w="7654" w:type="dxa"/>
            <w:noWrap/>
            <w:hideMark/>
          </w:tcPr>
          <w:p w14:paraId="3F324D6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CSDR</w:t>
            </w:r>
          </w:p>
          <w:p w14:paraId="07CFE44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909/2014 on improving securities settlement in the European Union and on central securities depositories</w:t>
            </w:r>
          </w:p>
        </w:tc>
      </w:tr>
      <w:tr w:rsidR="00855052" w:rsidRPr="004D066B" w14:paraId="2FC2076E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59699C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7</w:t>
            </w:r>
          </w:p>
        </w:tc>
        <w:tc>
          <w:tcPr>
            <w:tcW w:w="7654" w:type="dxa"/>
            <w:noWrap/>
            <w:hideMark/>
          </w:tcPr>
          <w:p w14:paraId="3D97389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SFTR</w:t>
            </w:r>
          </w:p>
          <w:p w14:paraId="6D63FBD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2015/2365 on transparency of securities financing transactions</w:t>
            </w:r>
          </w:p>
        </w:tc>
      </w:tr>
      <w:tr w:rsidR="00855052" w:rsidRPr="004D066B" w14:paraId="3BD042BD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1A3DF00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8</w:t>
            </w:r>
          </w:p>
        </w:tc>
        <w:tc>
          <w:tcPr>
            <w:tcW w:w="7654" w:type="dxa"/>
            <w:noWrap/>
            <w:hideMark/>
          </w:tcPr>
          <w:p w14:paraId="46AEED40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Benchmark</w:t>
            </w:r>
          </w:p>
          <w:p w14:paraId="3FD0797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2016/1011 on indices used as benchmarks in financial instruments and financial contracts or to measure the performance of investment funds</w:t>
            </w:r>
          </w:p>
        </w:tc>
      </w:tr>
      <w:tr w:rsidR="00855052" w:rsidRPr="004D066B" w14:paraId="00C8AB12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F9D203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9</w:t>
            </w:r>
          </w:p>
        </w:tc>
        <w:tc>
          <w:tcPr>
            <w:tcW w:w="7654" w:type="dxa"/>
            <w:noWrap/>
            <w:hideMark/>
          </w:tcPr>
          <w:p w14:paraId="09E9590A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CRAR</w:t>
            </w:r>
          </w:p>
          <w:p w14:paraId="5809888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462/2013 on credit rating agencies </w:t>
            </w:r>
          </w:p>
        </w:tc>
      </w:tr>
      <w:tr w:rsidR="00855052" w:rsidRPr="004D066B" w14:paraId="314A5484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2D579234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10</w:t>
            </w:r>
          </w:p>
        </w:tc>
        <w:tc>
          <w:tcPr>
            <w:tcW w:w="7654" w:type="dxa"/>
            <w:noWrap/>
            <w:hideMark/>
          </w:tcPr>
          <w:p w14:paraId="1390A55E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Securitisation</w:t>
            </w:r>
          </w:p>
          <w:p w14:paraId="2F24C946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2017/2402 laying down a general framework for securitisation and creating a specific framework for simple, transparent and standardised securitisation</w:t>
            </w:r>
          </w:p>
        </w:tc>
      </w:tr>
      <w:tr w:rsidR="00855052" w:rsidRPr="004D066B" w14:paraId="3E425357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B991221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11</w:t>
            </w:r>
          </w:p>
        </w:tc>
        <w:tc>
          <w:tcPr>
            <w:tcW w:w="7654" w:type="dxa"/>
            <w:noWrap/>
            <w:hideMark/>
          </w:tcPr>
          <w:p w14:paraId="0A59205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Crowdfunding</w:t>
            </w:r>
          </w:p>
          <w:p w14:paraId="183B83F7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szCs w:val="22"/>
              </w:rPr>
              <w:t>REGULATION (EU) 2020/1503 on European crowdfunding service providers for business</w:t>
            </w:r>
          </w:p>
        </w:tc>
      </w:tr>
      <w:tr w:rsidR="00855052" w:rsidRPr="004D066B" w14:paraId="783A50B0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184001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12</w:t>
            </w:r>
          </w:p>
        </w:tc>
        <w:tc>
          <w:tcPr>
            <w:tcW w:w="7654" w:type="dxa"/>
            <w:noWrap/>
            <w:hideMark/>
          </w:tcPr>
          <w:p w14:paraId="10036B0A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CRD</w:t>
            </w:r>
          </w:p>
          <w:p w14:paraId="6E2E107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2013/36/EU on access to the activity of credit institutions and the prudential supervision of credit institutions</w:t>
            </w:r>
          </w:p>
        </w:tc>
      </w:tr>
      <w:tr w:rsidR="00855052" w:rsidRPr="004D066B" w14:paraId="53D6D2D2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7036574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13</w:t>
            </w:r>
          </w:p>
        </w:tc>
        <w:tc>
          <w:tcPr>
            <w:tcW w:w="7654" w:type="dxa"/>
            <w:noWrap/>
            <w:hideMark/>
          </w:tcPr>
          <w:p w14:paraId="6FBE91C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PSD</w:t>
            </w:r>
            <w:r w:rsidRPr="004D066B">
              <w:rPr>
                <w:rFonts w:ascii="Aptos" w:hAnsi="Aptos" w:cs="Aptos"/>
                <w:color w:val="000000"/>
                <w:szCs w:val="22"/>
              </w:rPr>
              <w:t xml:space="preserve"> </w:t>
            </w:r>
          </w:p>
          <w:p w14:paraId="7CEAB96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2015/2366 on payment services in the internal market</w:t>
            </w:r>
          </w:p>
        </w:tc>
      </w:tr>
      <w:tr w:rsidR="00855052" w:rsidRPr="004D066B" w14:paraId="261C2444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7362A39E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14</w:t>
            </w:r>
          </w:p>
        </w:tc>
        <w:tc>
          <w:tcPr>
            <w:tcW w:w="7654" w:type="dxa"/>
            <w:noWrap/>
            <w:hideMark/>
          </w:tcPr>
          <w:p w14:paraId="2A2BE2BB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  <w:lang w:val="fr-FR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  <w:lang w:val="fr-FR"/>
              </w:rPr>
              <w:t>IDD</w:t>
            </w:r>
          </w:p>
          <w:p w14:paraId="70A5DCF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  <w:lang w:val="fr-FR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  <w:lang w:val="fr-FR"/>
              </w:rPr>
              <w:t xml:space="preserve">Directive (EU) 2016/97 on </w:t>
            </w:r>
            <w:proofErr w:type="spellStart"/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  <w:lang w:val="fr-FR"/>
              </w:rPr>
              <w:t>insurance</w:t>
            </w:r>
            <w:proofErr w:type="spellEnd"/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  <w:lang w:val="fr-FR"/>
              </w:rPr>
              <w:t xml:space="preserve"> distribution</w:t>
            </w:r>
          </w:p>
        </w:tc>
      </w:tr>
      <w:tr w:rsidR="00855052" w:rsidRPr="004D066B" w14:paraId="0239DDA5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20A80179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15</w:t>
            </w:r>
          </w:p>
        </w:tc>
        <w:tc>
          <w:tcPr>
            <w:tcW w:w="7654" w:type="dxa"/>
            <w:noWrap/>
            <w:hideMark/>
          </w:tcPr>
          <w:p w14:paraId="684D3E58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IFD</w:t>
            </w:r>
          </w:p>
          <w:p w14:paraId="4746A3EA" w14:textId="77777777" w:rsidR="00855052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2019/2034 on the prudential supervision of investment firms</w:t>
            </w:r>
          </w:p>
          <w:p w14:paraId="765DA96E" w14:textId="77777777" w:rsidR="00E57AB8" w:rsidRPr="004D066B" w:rsidRDefault="00E57AB8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</w:p>
        </w:tc>
      </w:tr>
      <w:tr w:rsidR="00855052" w:rsidRPr="004D066B" w14:paraId="3157BC79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0F8C00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7654" w:type="dxa"/>
            <w:noWrap/>
          </w:tcPr>
          <w:p w14:paraId="61EAE7F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Covered bonds</w:t>
            </w:r>
          </w:p>
          <w:p w14:paraId="0BD2CEE4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2019/2162 on the issue of covered bonds and covered bond public supervision </w:t>
            </w:r>
          </w:p>
        </w:tc>
      </w:tr>
      <w:tr w:rsidR="00855052" w:rsidRPr="004D066B" w14:paraId="05B5979A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DE637EA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17</w:t>
            </w:r>
          </w:p>
        </w:tc>
        <w:tc>
          <w:tcPr>
            <w:tcW w:w="7654" w:type="dxa"/>
            <w:noWrap/>
          </w:tcPr>
          <w:p w14:paraId="53FBCA3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Mortgage credits</w:t>
            </w:r>
          </w:p>
          <w:p w14:paraId="7D88D739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 Directive 2014/17/EU on credit agreements for consumers relating to residential immovable property</w:t>
            </w:r>
          </w:p>
        </w:tc>
      </w:tr>
      <w:tr w:rsidR="00855052" w:rsidRPr="004D066B" w14:paraId="7700D184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2285A605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18</w:t>
            </w:r>
          </w:p>
        </w:tc>
        <w:tc>
          <w:tcPr>
            <w:tcW w:w="7654" w:type="dxa"/>
            <w:noWrap/>
          </w:tcPr>
          <w:p w14:paraId="7C3ED4B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proofErr w:type="spellStart"/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MiCAR</w:t>
            </w:r>
            <w:proofErr w:type="spellEnd"/>
          </w:p>
          <w:p w14:paraId="1172AA6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 Regulation (EU) 2023/1114 on markets in crypto assets</w:t>
            </w:r>
          </w:p>
        </w:tc>
      </w:tr>
      <w:tr w:rsidR="00855052" w:rsidRPr="004D066B" w14:paraId="0799F7D1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75729E7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19</w:t>
            </w:r>
          </w:p>
        </w:tc>
        <w:tc>
          <w:tcPr>
            <w:tcW w:w="7654" w:type="dxa"/>
            <w:noWrap/>
          </w:tcPr>
          <w:p w14:paraId="4935986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BRRD</w:t>
            </w:r>
          </w:p>
          <w:p w14:paraId="2823FC7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2014/59/EU establishing a framework for the recovery and resolution of credit institutions and investment firms</w:t>
            </w:r>
          </w:p>
        </w:tc>
      </w:tr>
      <w:tr w:rsidR="00855052" w:rsidRPr="004D066B" w14:paraId="4F18F8F8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8C4CD71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20</w:t>
            </w:r>
          </w:p>
        </w:tc>
        <w:tc>
          <w:tcPr>
            <w:tcW w:w="7654" w:type="dxa"/>
            <w:noWrap/>
          </w:tcPr>
          <w:p w14:paraId="710A2A96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Solvency II</w:t>
            </w:r>
          </w:p>
          <w:p w14:paraId="2E10A1B9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 xml:space="preserve">Directive 2009/138/EC on the </w:t>
            </w:r>
            <w:proofErr w:type="gramStart"/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taking-up</w:t>
            </w:r>
            <w:proofErr w:type="gramEnd"/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 xml:space="preserve"> and pursuit of the business of Insurance and Reinsurance</w:t>
            </w:r>
          </w:p>
        </w:tc>
      </w:tr>
      <w:tr w:rsidR="00855052" w:rsidRPr="004D066B" w14:paraId="773C1ED7" w14:textId="77777777" w:rsidTr="00EF0F4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C1415DE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21</w:t>
            </w:r>
          </w:p>
        </w:tc>
        <w:tc>
          <w:tcPr>
            <w:tcW w:w="7654" w:type="dxa"/>
            <w:noWrap/>
          </w:tcPr>
          <w:p w14:paraId="79979BF8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IORP</w:t>
            </w:r>
            <w:r w:rsidRPr="004D066B">
              <w:rPr>
                <w:rFonts w:ascii="Aptos" w:hAnsi="Aptos" w:cs="Aptos"/>
                <w:color w:val="000000"/>
                <w:szCs w:val="22"/>
              </w:rPr>
              <w:t xml:space="preserve"> </w:t>
            </w:r>
          </w:p>
          <w:p w14:paraId="48476D62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2016/2341 on the activities and supervision of institutions for occupational retirement provision</w:t>
            </w:r>
          </w:p>
        </w:tc>
      </w:tr>
      <w:tr w:rsidR="00855052" w:rsidRPr="004D066B" w14:paraId="674C5605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587820EE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22</w:t>
            </w:r>
          </w:p>
        </w:tc>
        <w:tc>
          <w:tcPr>
            <w:tcW w:w="7654" w:type="dxa"/>
            <w:noWrap/>
          </w:tcPr>
          <w:p w14:paraId="139429F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  <w:t>Supplementary supervision</w:t>
            </w:r>
          </w:p>
          <w:p w14:paraId="361BE5D1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2002/87/EC on the supplementary supervision of credit institutions, insurance undertakings and investment firms in a financial conglomerate</w:t>
            </w:r>
          </w:p>
        </w:tc>
      </w:tr>
      <w:tr w:rsidR="00855052" w:rsidRPr="004D066B" w14:paraId="34F60F60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768CE88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23</w:t>
            </w:r>
          </w:p>
        </w:tc>
        <w:tc>
          <w:tcPr>
            <w:tcW w:w="7654" w:type="dxa"/>
            <w:noWrap/>
          </w:tcPr>
          <w:p w14:paraId="16C0DC9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  <w:t>EMD</w:t>
            </w:r>
          </w:p>
          <w:p w14:paraId="7FDBF940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2009/110/EC on the taking up, pursuit and prudential supervision of the business of electronic money institutions</w:t>
            </w:r>
          </w:p>
        </w:tc>
      </w:tr>
      <w:tr w:rsidR="00855052" w:rsidRPr="004D066B" w14:paraId="0DD09547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5EB8AAEB" w14:textId="77777777" w:rsidR="00855052" w:rsidRPr="004D066B" w:rsidDel="007326A6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24</w:t>
            </w:r>
          </w:p>
        </w:tc>
        <w:tc>
          <w:tcPr>
            <w:tcW w:w="7654" w:type="dxa"/>
            <w:noWrap/>
          </w:tcPr>
          <w:p w14:paraId="6D81D96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 xml:space="preserve">Credit servicers and credit purchasers </w:t>
            </w:r>
          </w:p>
          <w:p w14:paraId="297F258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Directive (EU) 2021/2167 on credit servicers and credit purchasers</w:t>
            </w:r>
          </w:p>
        </w:tc>
      </w:tr>
      <w:tr w:rsidR="00855052" w:rsidRPr="004D066B" w14:paraId="0A85ACB6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15FB6C5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25</w:t>
            </w:r>
          </w:p>
        </w:tc>
        <w:tc>
          <w:tcPr>
            <w:tcW w:w="7654" w:type="dxa"/>
            <w:noWrap/>
          </w:tcPr>
          <w:p w14:paraId="6978B54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European Green Bonds Regulation</w:t>
            </w:r>
          </w:p>
          <w:p w14:paraId="56D0276F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Regulation (EU) 2023/2631 on European Green Bonds and optional disclosures for bonds marketed as environmentally sustainable and for sustainability-linked bonds</w:t>
            </w:r>
          </w:p>
        </w:tc>
      </w:tr>
      <w:tr w:rsidR="00855052" w:rsidRPr="004D066B" w14:paraId="5271EF4B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453F7E5C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26</w:t>
            </w:r>
          </w:p>
        </w:tc>
        <w:tc>
          <w:tcPr>
            <w:tcW w:w="7654" w:type="dxa"/>
            <w:noWrap/>
          </w:tcPr>
          <w:p w14:paraId="2FDF6AC3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ESG Ratings Regulation</w:t>
            </w:r>
          </w:p>
          <w:p w14:paraId="290F7E6D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Pending Official Journal publication</w:t>
            </w:r>
          </w:p>
        </w:tc>
      </w:tr>
      <w:tr w:rsidR="00855052" w:rsidRPr="004D066B" w14:paraId="7704D63C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77F5E5F6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27</w:t>
            </w:r>
          </w:p>
        </w:tc>
        <w:tc>
          <w:tcPr>
            <w:tcW w:w="7654" w:type="dxa"/>
            <w:noWrap/>
          </w:tcPr>
          <w:p w14:paraId="2F8406C7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Other EU legal acts</w:t>
            </w:r>
          </w:p>
        </w:tc>
      </w:tr>
      <w:tr w:rsidR="00855052" w:rsidRPr="004D066B" w14:paraId="482F270D" w14:textId="77777777" w:rsidTr="00EF0F4F">
        <w:trPr>
          <w:trHeight w:val="300"/>
          <w:jc w:val="center"/>
        </w:trPr>
        <w:tc>
          <w:tcPr>
            <w:tcW w:w="960" w:type="dxa"/>
            <w:noWrap/>
          </w:tcPr>
          <w:p w14:paraId="0F9BA2C0" w14:textId="77777777" w:rsidR="00855052" w:rsidRPr="004D066B" w:rsidRDefault="00855052" w:rsidP="00EF0F4F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28</w:t>
            </w:r>
          </w:p>
        </w:tc>
        <w:tc>
          <w:tcPr>
            <w:tcW w:w="7654" w:type="dxa"/>
            <w:noWrap/>
          </w:tcPr>
          <w:p w14:paraId="2A3B8377" w14:textId="5DA90544" w:rsidR="00855052" w:rsidRPr="004D066B" w:rsidRDefault="00855052" w:rsidP="00E57AB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 xml:space="preserve">Other </w:t>
            </w:r>
            <w:r w:rsidR="00E57AB8">
              <w:rPr>
                <w:rFonts w:ascii="Aptos" w:hAnsi="Aptos" w:cs="Aptos"/>
                <w:b/>
                <w:bCs/>
                <w:color w:val="000000"/>
                <w:szCs w:val="22"/>
              </w:rPr>
              <w:t>National Law</w:t>
            </w:r>
          </w:p>
        </w:tc>
      </w:tr>
    </w:tbl>
    <w:p w14:paraId="525D3E9C" w14:textId="110D2126" w:rsidR="00855052" w:rsidRPr="00855052" w:rsidRDefault="00855052" w:rsidP="00855052">
      <w:pPr>
        <w:rPr>
          <w:rFonts w:ascii="Calibri" w:hAnsi="Calibri" w:cs="Calibri"/>
        </w:rPr>
      </w:pPr>
    </w:p>
    <w:sectPr w:rsidR="00855052" w:rsidRPr="0085505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D902" w14:textId="77777777" w:rsidR="00550CCB" w:rsidRDefault="00550CCB" w:rsidP="0085354C">
      <w:pPr>
        <w:spacing w:after="0" w:line="240" w:lineRule="auto"/>
      </w:pPr>
      <w:r>
        <w:separator/>
      </w:r>
    </w:p>
  </w:endnote>
  <w:endnote w:type="continuationSeparator" w:id="0">
    <w:p w14:paraId="6FFACCE0" w14:textId="77777777" w:rsidR="00550CCB" w:rsidRDefault="00550CCB" w:rsidP="008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4DDA" w14:textId="77777777" w:rsidR="00550CCB" w:rsidRDefault="00550CCB" w:rsidP="0085354C">
      <w:pPr>
        <w:spacing w:after="0" w:line="240" w:lineRule="auto"/>
      </w:pPr>
      <w:r>
        <w:separator/>
      </w:r>
    </w:p>
  </w:footnote>
  <w:footnote w:type="continuationSeparator" w:id="0">
    <w:p w14:paraId="63D456C3" w14:textId="77777777" w:rsidR="00550CCB" w:rsidRDefault="00550CCB" w:rsidP="0085354C">
      <w:pPr>
        <w:spacing w:after="0" w:line="240" w:lineRule="auto"/>
      </w:pPr>
      <w:r>
        <w:continuationSeparator/>
      </w:r>
    </w:p>
  </w:footnote>
  <w:footnote w:id="1">
    <w:p w14:paraId="5E37B5A5" w14:textId="77777777" w:rsidR="00855052" w:rsidRPr="009C62A0" w:rsidRDefault="00855052" w:rsidP="00855052">
      <w:pPr>
        <w:pStyle w:val="FootnoteText"/>
        <w:rPr>
          <w:lang w:val="el-GR"/>
        </w:rPr>
      </w:pPr>
      <w:r>
        <w:rPr>
          <w:rStyle w:val="FootnoteReference"/>
          <w:rFonts w:eastAsiaTheme="majorEastAsia"/>
          <w:color w:val="FFFFFF"/>
        </w:rPr>
        <w:footnoteRef/>
      </w:r>
      <w:r w:rsidRPr="0011707A">
        <w:rPr>
          <w:vertAlign w:val="superscript"/>
          <w:lang w:val="el-GR"/>
        </w:rPr>
        <w:t>1</w:t>
      </w:r>
      <w:r w:rsidRPr="009C62A0">
        <w:rPr>
          <w:lang w:val="el-GR"/>
        </w:rPr>
        <w:t xml:space="preserve"> </w:t>
      </w:r>
      <w:r>
        <w:rPr>
          <w:rFonts w:ascii="Calibri" w:hAnsi="Calibri" w:cs="Calibri"/>
          <w:lang w:val="el-GR"/>
        </w:rPr>
        <w:t>κάτοχοι</w:t>
      </w:r>
      <w:r w:rsidRPr="00C07AE7">
        <w:rPr>
          <w:rFonts w:ascii="Calibri" w:hAnsi="Calibri" w:cs="Calibri"/>
          <w:lang w:val="el-GR"/>
        </w:rPr>
        <w:t xml:space="preserve"> ειδικών συμμετοχών</w:t>
      </w:r>
      <w:r w:rsidRPr="00DA2945">
        <w:rPr>
          <w:rFonts w:ascii="Calibri" w:hAnsi="Calibri" w:cs="Calibri"/>
          <w:lang w:val="el-GR"/>
        </w:rPr>
        <w:t xml:space="preserve"> (</w:t>
      </w:r>
      <w:r>
        <w:rPr>
          <w:rFonts w:ascii="Calibri" w:hAnsi="Calibri" w:cs="Calibri"/>
        </w:rPr>
        <w:t>UBOs</w:t>
      </w:r>
      <w:r w:rsidRPr="00DA2945">
        <w:rPr>
          <w:rFonts w:ascii="Calibri" w:hAnsi="Calibri" w:cs="Calibri"/>
          <w:lang w:val="el-GR"/>
        </w:rPr>
        <w:t>)</w:t>
      </w:r>
      <w:r w:rsidRPr="00C07AE7">
        <w:rPr>
          <w:rFonts w:ascii="Calibri" w:hAnsi="Calibri" w:cs="Calibri"/>
          <w:lang w:val="el-GR"/>
        </w:rPr>
        <w:t xml:space="preserve">, </w:t>
      </w:r>
      <w:r>
        <w:rPr>
          <w:rFonts w:ascii="Calibri" w:hAnsi="Calibri" w:cs="Calibri"/>
          <w:lang w:val="el-GR"/>
        </w:rPr>
        <w:t>διευθυντικά στελέχη</w:t>
      </w:r>
      <w:r w:rsidRPr="00C07AE7">
        <w:rPr>
          <w:rFonts w:ascii="Calibri" w:hAnsi="Calibri" w:cs="Calibri"/>
          <w:lang w:val="el-GR"/>
        </w:rPr>
        <w:t xml:space="preserve"> και </w:t>
      </w:r>
      <w:r>
        <w:rPr>
          <w:rFonts w:ascii="Calibri" w:hAnsi="Calibri" w:cs="Calibri"/>
          <w:lang w:val="el-GR"/>
        </w:rPr>
        <w:t>επικεφαλής</w:t>
      </w:r>
      <w:r w:rsidRPr="00C07AE7">
        <w:rPr>
          <w:rFonts w:ascii="Calibri" w:hAnsi="Calibri" w:cs="Calibri"/>
          <w:lang w:val="el-GR"/>
        </w:rPr>
        <w:t xml:space="preserve"> κρίσιμων λειτουργιών των χρηματοοικονομικών ιδρυμάτων και των συμμετεχόντων στις χρηματοοικονομικές αγορές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09D2" w14:textId="27BA4978" w:rsidR="00855052" w:rsidRPr="00855052" w:rsidRDefault="00855052" w:rsidP="00855052">
    <w:pPr>
      <w:tabs>
        <w:tab w:val="left" w:pos="360"/>
        <w:tab w:val="left" w:pos="9000"/>
      </w:tabs>
      <w:spacing w:before="120"/>
      <w:ind w:right="28"/>
      <w:jc w:val="right"/>
      <w:rPr>
        <w:rFonts w:ascii="Calibri" w:hAnsi="Calibri" w:cs="Calibri"/>
        <w:b/>
        <w:bCs/>
        <w:sz w:val="22"/>
        <w:szCs w:val="22"/>
      </w:rPr>
    </w:pPr>
    <w:proofErr w:type="spellStart"/>
    <w:r w:rsidRPr="00855052">
      <w:rPr>
        <w:rFonts w:ascii="Aptos" w:hAnsi="Aptos" w:cs="Aptos"/>
        <w:b/>
        <w:bCs/>
        <w:sz w:val="22"/>
        <w:szCs w:val="22"/>
      </w:rPr>
      <w:t>FnP</w:t>
    </w:r>
    <w:proofErr w:type="spellEnd"/>
    <w:r w:rsidRPr="00855052">
      <w:rPr>
        <w:rFonts w:ascii="Aptos" w:hAnsi="Aptos" w:cs="Aptos"/>
        <w:b/>
        <w:bCs/>
        <w:sz w:val="22"/>
        <w:szCs w:val="22"/>
        <w:lang w:val="el-GR"/>
      </w:rPr>
      <w:t>-00-001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4B"/>
    <w:multiLevelType w:val="hybridMultilevel"/>
    <w:tmpl w:val="F3EC2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A5E"/>
    <w:multiLevelType w:val="hybridMultilevel"/>
    <w:tmpl w:val="7A9C4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F22"/>
    <w:multiLevelType w:val="hybridMultilevel"/>
    <w:tmpl w:val="5426B0FA"/>
    <w:lvl w:ilvl="0" w:tplc="66A071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1E67"/>
    <w:multiLevelType w:val="hybridMultilevel"/>
    <w:tmpl w:val="C7687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41A5"/>
    <w:multiLevelType w:val="hybridMultilevel"/>
    <w:tmpl w:val="5B38E038"/>
    <w:lvl w:ilvl="0" w:tplc="EC1A2B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5C1A"/>
    <w:multiLevelType w:val="hybridMultilevel"/>
    <w:tmpl w:val="F3EC2430"/>
    <w:lvl w:ilvl="0" w:tplc="504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16588">
    <w:abstractNumId w:val="1"/>
  </w:num>
  <w:num w:numId="2" w16cid:durableId="1186016028">
    <w:abstractNumId w:val="5"/>
  </w:num>
  <w:num w:numId="3" w16cid:durableId="412044378">
    <w:abstractNumId w:val="3"/>
  </w:num>
  <w:num w:numId="4" w16cid:durableId="1653947619">
    <w:abstractNumId w:val="0"/>
  </w:num>
  <w:num w:numId="5" w16cid:durableId="941301294">
    <w:abstractNumId w:val="4"/>
  </w:num>
  <w:num w:numId="6" w16cid:durableId="166759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5"/>
    <w:rsid w:val="000A2D97"/>
    <w:rsid w:val="000A797B"/>
    <w:rsid w:val="00151913"/>
    <w:rsid w:val="001617CE"/>
    <w:rsid w:val="0018207C"/>
    <w:rsid w:val="00193715"/>
    <w:rsid w:val="001D6CCC"/>
    <w:rsid w:val="001F3758"/>
    <w:rsid w:val="001F6719"/>
    <w:rsid w:val="002021BD"/>
    <w:rsid w:val="00253132"/>
    <w:rsid w:val="002733B0"/>
    <w:rsid w:val="002C5258"/>
    <w:rsid w:val="003043D6"/>
    <w:rsid w:val="003224FB"/>
    <w:rsid w:val="003520A7"/>
    <w:rsid w:val="00387856"/>
    <w:rsid w:val="003C0DF2"/>
    <w:rsid w:val="00433A53"/>
    <w:rsid w:val="004639DB"/>
    <w:rsid w:val="00482FA0"/>
    <w:rsid w:val="0048463A"/>
    <w:rsid w:val="004C1269"/>
    <w:rsid w:val="005119CD"/>
    <w:rsid w:val="00514056"/>
    <w:rsid w:val="00550CCB"/>
    <w:rsid w:val="00557029"/>
    <w:rsid w:val="005F6ADB"/>
    <w:rsid w:val="00687404"/>
    <w:rsid w:val="00712A54"/>
    <w:rsid w:val="00715C85"/>
    <w:rsid w:val="0085354C"/>
    <w:rsid w:val="00855052"/>
    <w:rsid w:val="00865D7F"/>
    <w:rsid w:val="00873BBC"/>
    <w:rsid w:val="00874497"/>
    <w:rsid w:val="0093363D"/>
    <w:rsid w:val="009679C4"/>
    <w:rsid w:val="00980059"/>
    <w:rsid w:val="009C2EC8"/>
    <w:rsid w:val="009D6FDA"/>
    <w:rsid w:val="00A3684E"/>
    <w:rsid w:val="00A7177F"/>
    <w:rsid w:val="00BA0F5E"/>
    <w:rsid w:val="00BC0C65"/>
    <w:rsid w:val="00BC58E2"/>
    <w:rsid w:val="00C27BDE"/>
    <w:rsid w:val="00C57E23"/>
    <w:rsid w:val="00CA433C"/>
    <w:rsid w:val="00CC6E84"/>
    <w:rsid w:val="00CF73DD"/>
    <w:rsid w:val="00D04E29"/>
    <w:rsid w:val="00D609BB"/>
    <w:rsid w:val="00DE16A1"/>
    <w:rsid w:val="00E57AB8"/>
    <w:rsid w:val="00E85184"/>
    <w:rsid w:val="00F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B339"/>
  <w15:chartTrackingRefBased/>
  <w15:docId w15:val="{76692550-5908-41C6-903E-4047238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7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4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4F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E85184"/>
    <w:pPr>
      <w:tabs>
        <w:tab w:val="left" w:pos="0"/>
      </w:tabs>
      <w:spacing w:before="88" w:after="176" w:line="240" w:lineRule="auto"/>
      <w:ind w:right="176"/>
      <w:jc w:val="both"/>
    </w:pPr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85184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FootnoteText">
    <w:name w:val="footnote text"/>
    <w:basedOn w:val="Normal"/>
    <w:link w:val="FootnoteTextChar"/>
    <w:semiHidden/>
    <w:rsid w:val="008535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8535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8535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5354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52"/>
  </w:style>
  <w:style w:type="paragraph" w:styleId="Footer">
    <w:name w:val="footer"/>
    <w:basedOn w:val="Normal"/>
    <w:link w:val="FooterChar"/>
    <w:uiPriority w:val="99"/>
    <w:unhideWhenUsed/>
    <w:rsid w:val="00855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BE90-6B54-4597-ABE0-5E5F3269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Iliada Michaelidou</dc:creator>
  <cp:keywords/>
  <dc:description/>
  <cp:lastModifiedBy>Iliada Michaelidou</cp:lastModifiedBy>
  <cp:revision>4</cp:revision>
  <cp:lastPrinted>2025-04-22T10:40:00Z</cp:lastPrinted>
  <dcterms:created xsi:type="dcterms:W3CDTF">2025-10-23T14:30:00Z</dcterms:created>
  <dcterms:modified xsi:type="dcterms:W3CDTF">2025-10-23T14:32:00Z</dcterms:modified>
</cp:coreProperties>
</file>