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6ADA" w14:textId="6DC0A04E" w:rsidR="0065337F" w:rsidRPr="008E144A" w:rsidRDefault="0065337F" w:rsidP="0065337F">
      <w:pPr>
        <w:rPr>
          <w:rFonts w:asciiTheme="minorHAnsi" w:hAnsiTheme="minorHAnsi" w:cstheme="minorHAnsi"/>
          <w:sz w:val="20"/>
          <w:szCs w:val="20"/>
        </w:rPr>
      </w:pPr>
      <w:r w:rsidRPr="008E144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091B5C1" wp14:editId="392EA074">
            <wp:simplePos x="0" y="0"/>
            <wp:positionH relativeFrom="column">
              <wp:posOffset>-515620</wp:posOffset>
            </wp:positionH>
            <wp:positionV relativeFrom="paragraph">
              <wp:posOffset>-253364</wp:posOffset>
            </wp:positionV>
            <wp:extent cx="6800850" cy="1010432"/>
            <wp:effectExtent l="0" t="0" r="0" b="0"/>
            <wp:wrapNone/>
            <wp:docPr id="276006594" name="Picture 1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24063" r="-545" b="6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133" cy="101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E20CF" w14:textId="4E84B73C" w:rsidR="0065337F" w:rsidRPr="008E144A" w:rsidRDefault="008E144A" w:rsidP="008E144A">
      <w:pPr>
        <w:tabs>
          <w:tab w:val="left" w:pos="7680"/>
        </w:tabs>
        <w:rPr>
          <w:rFonts w:asciiTheme="minorHAnsi" w:hAnsiTheme="minorHAnsi" w:cstheme="minorHAnsi"/>
          <w:sz w:val="20"/>
          <w:szCs w:val="20"/>
        </w:rPr>
      </w:pPr>
      <w:r w:rsidRPr="008E144A">
        <w:rPr>
          <w:rFonts w:asciiTheme="minorHAnsi" w:hAnsiTheme="minorHAnsi" w:cstheme="minorHAnsi"/>
          <w:sz w:val="20"/>
          <w:szCs w:val="20"/>
        </w:rPr>
        <w:tab/>
      </w:r>
    </w:p>
    <w:p w14:paraId="6A46589D" w14:textId="77777777" w:rsidR="008B2000" w:rsidRPr="008E144A" w:rsidRDefault="008B2000" w:rsidP="0065337F">
      <w:pPr>
        <w:rPr>
          <w:rFonts w:asciiTheme="minorHAnsi" w:hAnsiTheme="minorHAnsi" w:cstheme="minorHAnsi"/>
          <w:sz w:val="20"/>
          <w:szCs w:val="20"/>
          <w:lang w:val="el-GR"/>
        </w:rPr>
      </w:pPr>
    </w:p>
    <w:p w14:paraId="05DC28E2" w14:textId="77777777" w:rsidR="00822FE9" w:rsidRPr="008E144A" w:rsidRDefault="00822FE9" w:rsidP="0065337F">
      <w:pPr>
        <w:rPr>
          <w:rFonts w:asciiTheme="minorHAnsi" w:hAnsiTheme="minorHAnsi" w:cstheme="minorHAnsi"/>
          <w:sz w:val="20"/>
          <w:szCs w:val="20"/>
          <w:lang w:val="el-GR"/>
        </w:rPr>
      </w:pPr>
    </w:p>
    <w:p w14:paraId="62279B38" w14:textId="77777777" w:rsidR="00822FE9" w:rsidRPr="008E144A" w:rsidRDefault="00822FE9" w:rsidP="0065337F">
      <w:pPr>
        <w:rPr>
          <w:rFonts w:asciiTheme="minorHAnsi" w:hAnsiTheme="minorHAnsi" w:cstheme="minorHAnsi"/>
          <w:sz w:val="20"/>
          <w:szCs w:val="20"/>
          <w:lang w:val="el-GR"/>
        </w:rPr>
      </w:pPr>
    </w:p>
    <w:p w14:paraId="46633C42" w14:textId="77777777" w:rsidR="00822FE9" w:rsidRPr="008E144A" w:rsidRDefault="00822FE9" w:rsidP="0065337F">
      <w:pPr>
        <w:rPr>
          <w:rFonts w:asciiTheme="minorHAnsi" w:hAnsiTheme="minorHAnsi" w:cstheme="minorHAnsi"/>
          <w:sz w:val="20"/>
          <w:szCs w:val="20"/>
          <w:lang w:val="el-GR"/>
        </w:rPr>
      </w:pPr>
    </w:p>
    <w:p w14:paraId="1D06705C" w14:textId="77777777" w:rsidR="00822FE9" w:rsidRPr="008E144A" w:rsidRDefault="00822FE9" w:rsidP="008E144A">
      <w:pPr>
        <w:jc w:val="center"/>
        <w:rPr>
          <w:rFonts w:asciiTheme="minorHAnsi" w:hAnsiTheme="minorHAnsi" w:cstheme="minorHAnsi"/>
          <w:sz w:val="24"/>
          <w:lang w:val="el-GR"/>
        </w:rPr>
      </w:pPr>
    </w:p>
    <w:p w14:paraId="7F726883" w14:textId="77777777" w:rsidR="00822FE9" w:rsidRPr="008E144A" w:rsidRDefault="00822FE9" w:rsidP="008E144A">
      <w:pPr>
        <w:jc w:val="center"/>
        <w:rPr>
          <w:rFonts w:asciiTheme="minorHAnsi" w:hAnsiTheme="minorHAnsi" w:cstheme="minorHAnsi"/>
          <w:vanish/>
          <w:sz w:val="24"/>
          <w:lang w:val="el-GR"/>
        </w:rPr>
      </w:pPr>
    </w:p>
    <w:p w14:paraId="2ABF0254" w14:textId="7B9B1E28" w:rsidR="0065337F" w:rsidRPr="008E144A" w:rsidRDefault="0065337F" w:rsidP="008E1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</w:rPr>
      </w:pPr>
      <w:r w:rsidRPr="008E144A">
        <w:rPr>
          <w:rFonts w:asciiTheme="minorHAnsi" w:hAnsiTheme="minorHAnsi" w:cstheme="minorHAnsi"/>
          <w:b/>
          <w:sz w:val="24"/>
        </w:rPr>
        <w:t xml:space="preserve">NOTIFICATION FOR CROSS – BORDER PROVISION OF CRYPTO-ASSET </w:t>
      </w:r>
      <w:r w:rsidR="00184B41">
        <w:rPr>
          <w:rFonts w:asciiTheme="minorHAnsi" w:hAnsiTheme="minorHAnsi" w:cstheme="minorHAnsi"/>
          <w:b/>
          <w:sz w:val="24"/>
        </w:rPr>
        <w:t>SERVICES</w:t>
      </w:r>
    </w:p>
    <w:p w14:paraId="0C38D07B" w14:textId="77777777" w:rsidR="00822FE9" w:rsidRPr="008E144A" w:rsidRDefault="00822FE9" w:rsidP="006533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A77D64" w14:textId="77777777" w:rsidR="00822FE9" w:rsidRPr="008E144A" w:rsidRDefault="00822FE9" w:rsidP="006533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A08E0E" w14:textId="77777777" w:rsidR="00822FE9" w:rsidRPr="008E144A" w:rsidRDefault="00822FE9" w:rsidP="006533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C92C86" w14:textId="77777777" w:rsidR="0065337F" w:rsidRPr="008E144A" w:rsidRDefault="0065337F" w:rsidP="0065337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5"/>
      </w:tblGrid>
      <w:tr w:rsidR="00822FE9" w:rsidRPr="008E144A" w14:paraId="5E65955E" w14:textId="77777777" w:rsidTr="00EB5F0D">
        <w:trPr>
          <w:trHeight w:val="1111"/>
        </w:trPr>
        <w:tc>
          <w:tcPr>
            <w:tcW w:w="9515" w:type="dxa"/>
          </w:tcPr>
          <w:p w14:paraId="088EFE63" w14:textId="77777777" w:rsidR="008E144A" w:rsidRDefault="008E144A" w:rsidP="00822F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  <w:p w14:paraId="33465ECB" w14:textId="77777777" w:rsidR="00BF080F" w:rsidRDefault="00BF080F" w:rsidP="00822F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  <w:p w14:paraId="5B308C82" w14:textId="4ABE67BF" w:rsidR="00822FE9" w:rsidRPr="008E144A" w:rsidRDefault="00822FE9" w:rsidP="00822F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</w:pPr>
            <w:r w:rsidRP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Name of </w:t>
            </w:r>
            <w:r w:rsidR="00B058F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Crypto-asset service provider (</w:t>
            </w:r>
            <w:r w:rsidR="00BF080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</w:t>
            </w:r>
            <w:r w:rsidR="00BF080F" w:rsidRPr="00EB5F0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ASP</w:t>
            </w:r>
            <w:r w:rsidR="00B058F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)</w:t>
            </w:r>
            <w:r w:rsidR="000C3F37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  <w:szCs w:val="22"/>
              </w:rPr>
              <w:footnoteReference w:id="1"/>
            </w:r>
            <w:r w:rsid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:</w:t>
            </w:r>
            <w:r w:rsidRP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="00A8669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</w:t>
            </w:r>
            <w:r w:rsidRP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«</w:t>
            </w:r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instrText xml:space="preserve"> </w:instrText>
            </w:r>
            <w:bookmarkStart w:id="0" w:name="Text1"/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instrText xml:space="preserve">FORMTEXT </w:instrText>
            </w:r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</w:r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fldChar w:fldCharType="separate"/>
            </w:r>
            <w:r w:rsidR="00A0220F">
              <w:rPr>
                <w:rFonts w:asciiTheme="minorHAnsi" w:hAnsiTheme="minorHAnsi" w:cstheme="minorHAnsi"/>
                <w:b/>
                <w:bCs/>
                <w:noProof/>
                <w:color w:val="000000"/>
                <w:szCs w:val="22"/>
                <w:lang w:val="en-US"/>
              </w:rPr>
              <w:t> </w:t>
            </w:r>
            <w:r w:rsidR="00A0220F">
              <w:rPr>
                <w:rFonts w:asciiTheme="minorHAnsi" w:hAnsiTheme="minorHAnsi" w:cstheme="minorHAnsi"/>
                <w:b/>
                <w:bCs/>
                <w:noProof/>
                <w:color w:val="000000"/>
                <w:szCs w:val="22"/>
                <w:lang w:val="en-US"/>
              </w:rPr>
              <w:t> </w:t>
            </w:r>
            <w:r w:rsidR="00A0220F">
              <w:rPr>
                <w:rFonts w:asciiTheme="minorHAnsi" w:hAnsiTheme="minorHAnsi" w:cstheme="minorHAnsi"/>
                <w:b/>
                <w:bCs/>
                <w:noProof/>
                <w:color w:val="000000"/>
                <w:szCs w:val="22"/>
                <w:lang w:val="en-US"/>
              </w:rPr>
              <w:t> </w:t>
            </w:r>
            <w:r w:rsidR="00A0220F">
              <w:rPr>
                <w:rFonts w:asciiTheme="minorHAnsi" w:hAnsiTheme="minorHAnsi" w:cstheme="minorHAnsi"/>
                <w:b/>
                <w:bCs/>
                <w:noProof/>
                <w:color w:val="000000"/>
                <w:szCs w:val="22"/>
                <w:lang w:val="en-US"/>
              </w:rPr>
              <w:t> </w:t>
            </w:r>
            <w:r w:rsidR="00A0220F">
              <w:rPr>
                <w:rFonts w:asciiTheme="minorHAnsi" w:hAnsiTheme="minorHAnsi" w:cstheme="minorHAnsi"/>
                <w:b/>
                <w:bCs/>
                <w:noProof/>
                <w:color w:val="000000"/>
                <w:szCs w:val="22"/>
                <w:lang w:val="en-US"/>
              </w:rPr>
              <w:t> </w:t>
            </w:r>
            <w:r w:rsidR="00A0220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fldChar w:fldCharType="end"/>
            </w:r>
            <w:bookmarkEnd w:id="0"/>
            <w:r w:rsidRP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»</w:t>
            </w:r>
            <w:r w:rsidRPr="008E14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t xml:space="preserve"> </w:t>
            </w:r>
          </w:p>
          <w:p w14:paraId="3B1C5ED6" w14:textId="77777777" w:rsidR="00822FE9" w:rsidRPr="008E144A" w:rsidRDefault="00822FE9" w:rsidP="00822F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  <w:p w14:paraId="7035E380" w14:textId="77777777" w:rsidR="00822FE9" w:rsidRPr="008E144A" w:rsidRDefault="00822FE9" w:rsidP="00BF080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</w:tbl>
    <w:p w14:paraId="09EE97F2" w14:textId="77777777" w:rsidR="00822FE9" w:rsidRPr="008E144A" w:rsidRDefault="00822FE9" w:rsidP="00822F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B70B54C" w14:textId="77777777" w:rsidR="00822FE9" w:rsidRPr="008E144A" w:rsidRDefault="00822FE9" w:rsidP="00822F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28B0013" w14:textId="77777777" w:rsidR="00F35E42" w:rsidRDefault="00F35E42" w:rsidP="008E14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u w:val="single"/>
          <w:lang w:val="en-US"/>
        </w:rPr>
      </w:pPr>
    </w:p>
    <w:p w14:paraId="68C12D8D" w14:textId="5F35EB26" w:rsidR="008E144A" w:rsidRPr="00AB6AF5" w:rsidRDefault="008E144A" w:rsidP="008E14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u w:val="single"/>
          <w:lang w:val="en-US"/>
        </w:rPr>
      </w:pPr>
      <w:r w:rsidRPr="00AB6AF5">
        <w:rPr>
          <w:rFonts w:asciiTheme="minorHAnsi" w:hAnsiTheme="minorHAnsi" w:cstheme="minorHAnsi"/>
          <w:b/>
          <w:bCs/>
          <w:color w:val="000000"/>
          <w:sz w:val="24"/>
          <w:u w:val="single"/>
          <w:lang w:val="en-US"/>
        </w:rPr>
        <w:t>Purpose of this form</w:t>
      </w:r>
    </w:p>
    <w:p w14:paraId="77068507" w14:textId="77777777" w:rsidR="00822FE9" w:rsidRPr="00AB6AF5" w:rsidRDefault="00822FE9" w:rsidP="00822F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</w:p>
    <w:p w14:paraId="1981B857" w14:textId="5FC9FB43" w:rsidR="008E144A" w:rsidRPr="00AB6AF5" w:rsidRDefault="008E144A" w:rsidP="008E14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AB6AF5">
        <w:rPr>
          <w:rFonts w:asciiTheme="minorHAnsi" w:hAnsiTheme="minorHAnsi" w:cstheme="minorHAnsi"/>
          <w:color w:val="000000"/>
          <w:sz w:val="24"/>
        </w:rPr>
        <w:t>You should complete this for</w:t>
      </w:r>
      <w:r w:rsidR="00CC4C86">
        <w:rPr>
          <w:rFonts w:asciiTheme="minorHAnsi" w:hAnsiTheme="minorHAnsi" w:cstheme="minorHAnsi"/>
          <w:color w:val="000000"/>
          <w:sz w:val="24"/>
        </w:rPr>
        <w:t>m</w:t>
      </w:r>
      <w:r w:rsidRPr="00AB6AF5">
        <w:rPr>
          <w:rFonts w:asciiTheme="minorHAnsi" w:hAnsiTheme="minorHAnsi" w:cstheme="minorHAnsi"/>
          <w:color w:val="000000"/>
          <w:sz w:val="24"/>
        </w:rPr>
        <w:t xml:space="preserve"> if you </w:t>
      </w:r>
      <w:r w:rsidR="00184B41">
        <w:rPr>
          <w:rFonts w:asciiTheme="minorHAnsi" w:hAnsiTheme="minorHAnsi" w:cstheme="minorHAnsi"/>
          <w:color w:val="000000"/>
          <w:sz w:val="24"/>
        </w:rPr>
        <w:t>intend</w:t>
      </w:r>
      <w:r w:rsidRPr="00AB6AF5">
        <w:rPr>
          <w:rFonts w:asciiTheme="minorHAnsi" w:hAnsiTheme="minorHAnsi" w:cstheme="minorHAnsi"/>
          <w:color w:val="000000"/>
          <w:sz w:val="24"/>
        </w:rPr>
        <w:t xml:space="preserve"> to provide crypto-asset services in more than one Member State</w:t>
      </w:r>
      <w:r w:rsidR="004312FE">
        <w:rPr>
          <w:rFonts w:asciiTheme="minorHAnsi" w:hAnsiTheme="minorHAnsi" w:cstheme="minorHAnsi"/>
          <w:color w:val="000000"/>
          <w:sz w:val="24"/>
        </w:rPr>
        <w:t>s</w:t>
      </w:r>
      <w:r w:rsidRPr="00AB6AF5">
        <w:rPr>
          <w:rFonts w:asciiTheme="minorHAnsi" w:hAnsiTheme="minorHAnsi" w:cstheme="minorHAnsi"/>
          <w:color w:val="000000"/>
          <w:sz w:val="24"/>
        </w:rPr>
        <w:t xml:space="preserve">, in accordance with Article 65 of the </w:t>
      </w:r>
      <w:r w:rsidRPr="00AB6AF5">
        <w:rPr>
          <w:rFonts w:asciiTheme="minorHAnsi" w:hAnsiTheme="minorHAnsi" w:cstheme="minorHAnsi"/>
          <w:sz w:val="24"/>
        </w:rPr>
        <w:t>Regulation (EU) 2023/1114</w:t>
      </w:r>
      <w:r w:rsidR="00B058FC">
        <w:rPr>
          <w:rStyle w:val="FootnoteReference"/>
          <w:rFonts w:asciiTheme="minorHAnsi" w:hAnsiTheme="minorHAnsi" w:cstheme="minorHAnsi"/>
          <w:sz w:val="24"/>
        </w:rPr>
        <w:footnoteReference w:id="2"/>
      </w:r>
      <w:r w:rsidR="00B058FC">
        <w:rPr>
          <w:rFonts w:asciiTheme="minorHAnsi" w:hAnsiTheme="minorHAnsi" w:cstheme="minorHAnsi"/>
          <w:sz w:val="24"/>
        </w:rPr>
        <w:t xml:space="preserve"> (also known as ‘MiCAR’)</w:t>
      </w:r>
    </w:p>
    <w:p w14:paraId="3DAC1446" w14:textId="77777777" w:rsidR="008E144A" w:rsidRDefault="008E144A" w:rsidP="008E14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14:paraId="1683EF4C" w14:textId="77777777" w:rsidR="008E144A" w:rsidRDefault="008E144A" w:rsidP="008E14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14:paraId="35CC89F8" w14:textId="64F63EFF" w:rsidR="008E144A" w:rsidRPr="00AB6AF5" w:rsidRDefault="00F35E42" w:rsidP="00EB5F0D">
      <w:pPr>
        <w:rPr>
          <w:rStyle w:val="Heading1Char"/>
          <w:rFonts w:asciiTheme="minorHAnsi" w:hAnsiTheme="minorHAnsi" w:cstheme="minorHAnsi"/>
          <w:sz w:val="24"/>
          <w:szCs w:val="24"/>
        </w:rPr>
      </w:pPr>
      <w:bookmarkStart w:id="1" w:name="_Toc498596957"/>
      <w:bookmarkStart w:id="2" w:name="_Toc182315088"/>
      <w:r>
        <w:rPr>
          <w:rStyle w:val="Heading1Char"/>
          <w:rFonts w:asciiTheme="minorHAnsi" w:hAnsiTheme="minorHAnsi" w:cstheme="minorHAnsi"/>
          <w:sz w:val="24"/>
          <w:szCs w:val="24"/>
        </w:rPr>
        <w:br w:type="page"/>
      </w:r>
      <w:r w:rsidR="008E144A" w:rsidRPr="00AB6AF5">
        <w:rPr>
          <w:rStyle w:val="Heading1Char"/>
          <w:rFonts w:asciiTheme="minorHAnsi" w:hAnsiTheme="minorHAnsi" w:cstheme="minorHAnsi"/>
          <w:sz w:val="24"/>
          <w:szCs w:val="24"/>
        </w:rPr>
        <w:t>GENERAL INSTRUCTIONS</w:t>
      </w:r>
      <w:bookmarkEnd w:id="1"/>
      <w:bookmarkEnd w:id="2"/>
      <w:r w:rsidR="008E144A" w:rsidRPr="00AB6AF5">
        <w:rPr>
          <w:rStyle w:val="Heading1Char"/>
          <w:rFonts w:asciiTheme="minorHAnsi" w:hAnsiTheme="minorHAnsi" w:cstheme="minorHAnsi"/>
          <w:sz w:val="24"/>
          <w:szCs w:val="24"/>
        </w:rPr>
        <w:t xml:space="preserve"> </w:t>
      </w:r>
    </w:p>
    <w:p w14:paraId="02D5CC3C" w14:textId="77777777" w:rsidR="008E144A" w:rsidRDefault="008E144A" w:rsidP="008E144A">
      <w:pPr>
        <w:pStyle w:val="ListParagraph"/>
        <w:jc w:val="both"/>
        <w:rPr>
          <w:rFonts w:asciiTheme="minorHAnsi" w:hAnsiTheme="minorHAnsi" w:cstheme="minorHAnsi"/>
          <w:bCs/>
          <w:sz w:val="24"/>
          <w:lang w:val="en-US"/>
        </w:rPr>
      </w:pPr>
    </w:p>
    <w:p w14:paraId="2D5767AA" w14:textId="57A7F147" w:rsidR="00F35E42" w:rsidRPr="00F35E42" w:rsidRDefault="00F35E42" w:rsidP="00AB6AF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bCs/>
          <w:sz w:val="24"/>
          <w:lang w:val="en-US"/>
        </w:rPr>
      </w:pPr>
      <w:r w:rsidRPr="00AB6AF5">
        <w:rPr>
          <w:rFonts w:asciiTheme="minorHAnsi" w:hAnsiTheme="minorHAnsi" w:cstheme="minorHAnsi"/>
          <w:bCs/>
          <w:sz w:val="24"/>
          <w:lang w:val="en-US"/>
        </w:rPr>
        <w:t>This form should be filled and submitted by</w:t>
      </w:r>
      <w:r w:rsidRPr="00EB5F0D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Pr="00EB5F0D">
        <w:rPr>
          <w:rFonts w:asciiTheme="minorHAnsi" w:hAnsiTheme="minorHAnsi" w:cstheme="minorHAnsi"/>
          <w:bCs/>
          <w:sz w:val="24"/>
        </w:rPr>
        <w:t>CASP</w:t>
      </w:r>
      <w:r w:rsidR="00C52325">
        <w:rPr>
          <w:rFonts w:asciiTheme="minorHAnsi" w:hAnsiTheme="minorHAnsi" w:cstheme="minorHAnsi"/>
          <w:bCs/>
          <w:sz w:val="24"/>
        </w:rPr>
        <w:t>s</w:t>
      </w:r>
      <w:r w:rsidR="00EB5F0D">
        <w:rPr>
          <w:rFonts w:asciiTheme="minorHAnsi" w:hAnsiTheme="minorHAnsi" w:cstheme="minorHAnsi"/>
          <w:bCs/>
          <w:sz w:val="24"/>
        </w:rPr>
        <w:t xml:space="preserve"> </w:t>
      </w:r>
      <w:r w:rsidRPr="00AB6AF5">
        <w:rPr>
          <w:rFonts w:asciiTheme="minorHAnsi" w:hAnsiTheme="minorHAnsi" w:cstheme="minorHAnsi"/>
          <w:bCs/>
          <w:sz w:val="24"/>
          <w:lang w:val="en-US"/>
        </w:rPr>
        <w:t>that</w:t>
      </w:r>
      <w:r w:rsidR="00C52325">
        <w:rPr>
          <w:rFonts w:asciiTheme="minorHAnsi" w:hAnsiTheme="minorHAnsi" w:cstheme="minorHAnsi"/>
          <w:bCs/>
          <w:sz w:val="24"/>
          <w:lang w:val="en-US"/>
        </w:rPr>
        <w:t>: (a)</w:t>
      </w:r>
      <w:r w:rsidRPr="00AB6AF5">
        <w:rPr>
          <w:rFonts w:asciiTheme="minorHAnsi" w:hAnsiTheme="minorHAnsi" w:cstheme="minorHAnsi"/>
          <w:bCs/>
          <w:sz w:val="24"/>
          <w:lang w:val="en-US"/>
        </w:rPr>
        <w:t xml:space="preserve"> intend to provide crypto-asset services in </w:t>
      </w:r>
      <w:r w:rsidRPr="00F35E42">
        <w:rPr>
          <w:rFonts w:asciiTheme="minorHAnsi" w:hAnsiTheme="minorHAnsi" w:cstheme="minorHAnsi"/>
          <w:color w:val="000000"/>
          <w:sz w:val="24"/>
        </w:rPr>
        <w:t>more than one Member State</w:t>
      </w:r>
      <w:r w:rsidR="004312FE">
        <w:rPr>
          <w:rFonts w:asciiTheme="minorHAnsi" w:hAnsiTheme="minorHAnsi" w:cstheme="minorHAnsi"/>
          <w:color w:val="000000"/>
          <w:sz w:val="24"/>
        </w:rPr>
        <w:t>s</w:t>
      </w:r>
      <w:r w:rsidRPr="00F35E42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Pr="00AB6AF5">
        <w:rPr>
          <w:rFonts w:asciiTheme="minorHAnsi" w:hAnsiTheme="minorHAnsi" w:cstheme="minorHAnsi"/>
          <w:bCs/>
          <w:sz w:val="24"/>
          <w:lang w:val="en-US"/>
        </w:rPr>
        <w:t xml:space="preserve">in accordance with Article 65 of </w:t>
      </w:r>
      <w:r w:rsidRPr="00F35E42">
        <w:rPr>
          <w:rFonts w:asciiTheme="minorHAnsi" w:hAnsiTheme="minorHAnsi" w:cstheme="minorHAnsi"/>
          <w:color w:val="000000"/>
          <w:sz w:val="24"/>
        </w:rPr>
        <w:t xml:space="preserve">the </w:t>
      </w:r>
      <w:r w:rsidRPr="00F35E42">
        <w:rPr>
          <w:rFonts w:asciiTheme="minorHAnsi" w:hAnsiTheme="minorHAnsi" w:cstheme="minorHAnsi"/>
          <w:sz w:val="24"/>
        </w:rPr>
        <w:t>Regulation (EU) 2023/1114</w:t>
      </w:r>
      <w:r w:rsidR="00C52325">
        <w:rPr>
          <w:rFonts w:asciiTheme="minorHAnsi" w:hAnsiTheme="minorHAnsi" w:cstheme="minorHAnsi"/>
          <w:sz w:val="24"/>
        </w:rPr>
        <w:t>, or (b) wish to notify the Cyprus Securities and Exchange Commission (“the Commission”) of changes to the details of the existing cross-border provision of crypto-asset services.</w:t>
      </w:r>
    </w:p>
    <w:p w14:paraId="6A23D7C2" w14:textId="06DD4490" w:rsidR="00F35E42" w:rsidRPr="00BE54A7" w:rsidRDefault="00F35E42" w:rsidP="00AB6AF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color w:val="000000"/>
          <w:sz w:val="24"/>
          <w:lang w:val="en-US"/>
        </w:rPr>
      </w:pPr>
      <w:r w:rsidRPr="00AB6AF5">
        <w:rPr>
          <w:rFonts w:asciiTheme="minorHAnsi" w:hAnsiTheme="minorHAnsi" w:cstheme="minorHAnsi"/>
          <w:color w:val="000000"/>
          <w:sz w:val="24"/>
          <w:lang w:val="en-US"/>
        </w:rPr>
        <w:t xml:space="preserve">This Form needs to be accompanied by </w:t>
      </w:r>
      <w:hyperlink r:id="rId9" w:history="1">
        <w:r w:rsidR="00CC4C86" w:rsidRPr="00762BA5">
          <w:rPr>
            <w:rStyle w:val="Hyperlink"/>
            <w:rFonts w:asciiTheme="minorHAnsi" w:hAnsiTheme="minorHAnsi" w:cstheme="minorHAnsi"/>
            <w:sz w:val="24"/>
            <w:lang w:val="en-US"/>
          </w:rPr>
          <w:t>Form 3a – Cross-border notification form (art. 65 of MiCAR</w:t>
        </w:r>
        <w:r w:rsidRPr="00762BA5">
          <w:rPr>
            <w:rStyle w:val="Hyperlink"/>
            <w:rFonts w:asciiTheme="minorHAnsi" w:hAnsiTheme="minorHAnsi" w:cstheme="minorHAnsi"/>
            <w:sz w:val="24"/>
            <w:lang w:val="en-US"/>
          </w:rPr>
          <w:t>)</w:t>
        </w:r>
      </w:hyperlink>
      <w:r w:rsidRPr="00CC4C86">
        <w:rPr>
          <w:rFonts w:asciiTheme="minorHAnsi" w:hAnsiTheme="minorHAnsi" w:cstheme="minorHAnsi"/>
          <w:color w:val="000000"/>
          <w:sz w:val="24"/>
          <w:lang w:val="en-US"/>
        </w:rPr>
        <w:t>.</w:t>
      </w:r>
    </w:p>
    <w:p w14:paraId="5F08C4CE" w14:textId="4BA62D14" w:rsidR="008E144A" w:rsidRDefault="008E144A" w:rsidP="00AB6AF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bCs/>
          <w:sz w:val="24"/>
          <w:lang w:val="en-US"/>
        </w:rPr>
      </w:pPr>
      <w:r w:rsidRPr="00F35E42">
        <w:rPr>
          <w:rFonts w:asciiTheme="minorHAnsi" w:hAnsiTheme="minorHAnsi" w:cstheme="minorHAnsi"/>
          <w:bCs/>
          <w:sz w:val="24"/>
          <w:lang w:val="en-US"/>
        </w:rPr>
        <w:t>This Form must be completed in electronic form. An electronic version of it can be downloaded from the website of the Commissio</w:t>
      </w:r>
      <w:r w:rsidR="00C52325">
        <w:rPr>
          <w:rFonts w:asciiTheme="minorHAnsi" w:hAnsiTheme="minorHAnsi" w:cstheme="minorHAnsi"/>
          <w:bCs/>
          <w:sz w:val="24"/>
          <w:lang w:val="en-US"/>
        </w:rPr>
        <w:t>n</w:t>
      </w:r>
      <w:r w:rsidRPr="00F35E42">
        <w:rPr>
          <w:rFonts w:asciiTheme="minorHAnsi" w:hAnsiTheme="minorHAnsi" w:cstheme="minorHAnsi"/>
          <w:bCs/>
          <w:sz w:val="24"/>
          <w:lang w:val="en-US"/>
        </w:rPr>
        <w:t xml:space="preserve"> at the address </w:t>
      </w:r>
      <w:hyperlink r:id="rId10" w:history="1">
        <w:r w:rsidRPr="00F9472A">
          <w:rPr>
            <w:rStyle w:val="Hyperlink"/>
            <w:rFonts w:asciiTheme="minorHAnsi" w:hAnsiTheme="minorHAnsi" w:cstheme="minorHAnsi"/>
            <w:sz w:val="24"/>
            <w:lang w:val="en-US"/>
          </w:rPr>
          <w:t>www.cysec.gov.cy</w:t>
        </w:r>
      </w:hyperlink>
      <w:r w:rsidRPr="00F35E42">
        <w:rPr>
          <w:rFonts w:asciiTheme="minorHAnsi" w:hAnsiTheme="minorHAnsi" w:cstheme="minorHAnsi"/>
          <w:bCs/>
          <w:sz w:val="24"/>
          <w:lang w:val="en-US"/>
        </w:rPr>
        <w:t xml:space="preserve">. </w:t>
      </w:r>
    </w:p>
    <w:p w14:paraId="6953B3A4" w14:textId="4D06AAC3" w:rsidR="00F35E42" w:rsidRPr="00C52325" w:rsidRDefault="008E144A" w:rsidP="00C5232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color w:val="000000"/>
          <w:sz w:val="24"/>
          <w:lang w:val="en-US"/>
        </w:rPr>
      </w:pPr>
      <w:r w:rsidRPr="00F35E42">
        <w:rPr>
          <w:rFonts w:asciiTheme="minorHAnsi" w:hAnsiTheme="minorHAnsi" w:cstheme="minorHAnsi"/>
          <w:bCs/>
          <w:sz w:val="24"/>
          <w:lang w:val="en-US"/>
        </w:rPr>
        <w:t>This Form must be submitted</w:t>
      </w:r>
      <w:r w:rsidRPr="00F35E42">
        <w:rPr>
          <w:rFonts w:asciiTheme="minorHAnsi" w:hAnsiTheme="minorHAnsi" w:cstheme="minorHAnsi"/>
          <w:bCs/>
          <w:sz w:val="24"/>
        </w:rPr>
        <w:t xml:space="preserve"> </w:t>
      </w:r>
      <w:r w:rsidR="007014B5">
        <w:rPr>
          <w:rFonts w:asciiTheme="minorHAnsi" w:hAnsiTheme="minorHAnsi" w:cstheme="minorHAnsi"/>
          <w:sz w:val="24"/>
        </w:rPr>
        <w:t xml:space="preserve">both through the CySEC Portal, as per </w:t>
      </w:r>
      <w:r w:rsidRPr="00F35E42">
        <w:rPr>
          <w:rFonts w:asciiTheme="minorHAnsi" w:hAnsiTheme="minorHAnsi" w:cstheme="minorHAnsi"/>
          <w:bCs/>
          <w:sz w:val="24"/>
          <w:lang w:val="en-US"/>
        </w:rPr>
        <w:t xml:space="preserve">the </w:t>
      </w:r>
      <w:hyperlink r:id="rId11" w:history="1">
        <w:r w:rsidRPr="00F35E42">
          <w:rPr>
            <w:rStyle w:val="Hyperlink"/>
            <w:rFonts w:asciiTheme="minorHAnsi" w:hAnsiTheme="minorHAnsi" w:cstheme="minorHAnsi"/>
            <w:bCs/>
            <w:sz w:val="24"/>
            <w:lang w:val="en-US"/>
          </w:rPr>
          <w:t>Commission’s Announcement dated 30 September 2019</w:t>
        </w:r>
      </w:hyperlink>
      <w:r w:rsidR="00EB5F0D">
        <w:t>,</w:t>
      </w:r>
      <w:r w:rsidRPr="00F35E42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="00EB5F0D">
        <w:rPr>
          <w:rFonts w:asciiTheme="minorHAnsi" w:hAnsiTheme="minorHAnsi" w:cstheme="minorHAnsi"/>
          <w:bCs/>
          <w:sz w:val="24"/>
          <w:lang w:val="en-US"/>
        </w:rPr>
        <w:t>and</w:t>
      </w:r>
      <w:r w:rsidR="007014B5" w:rsidRPr="00EB5F0D">
        <w:rPr>
          <w:rFonts w:asciiTheme="minorHAnsi" w:hAnsiTheme="minorHAnsi" w:cstheme="minorHAnsi"/>
          <w:color w:val="000000"/>
          <w:sz w:val="24"/>
        </w:rPr>
        <w:t xml:space="preserve"> </w:t>
      </w:r>
      <w:r w:rsidR="00F35E42" w:rsidRPr="00EB5F0D">
        <w:rPr>
          <w:rFonts w:asciiTheme="minorHAnsi" w:hAnsiTheme="minorHAnsi" w:cstheme="minorHAnsi"/>
          <w:color w:val="000000"/>
          <w:sz w:val="24"/>
        </w:rPr>
        <w:t xml:space="preserve">by email in pdf format at </w:t>
      </w:r>
      <w:hyperlink r:id="rId12" w:history="1">
        <w:r w:rsidR="00F35E42" w:rsidRPr="007014B5">
          <w:rPr>
            <w:rStyle w:val="Hyperlink"/>
            <w:rFonts w:asciiTheme="minorHAnsi" w:hAnsiTheme="minorHAnsi" w:cstheme="minorHAnsi"/>
            <w:sz w:val="24"/>
            <w:lang w:val="en-US"/>
          </w:rPr>
          <w:t>mica.notifications@cysec.gov.cy</w:t>
        </w:r>
      </w:hyperlink>
      <w:r w:rsidR="007014B5">
        <w:t>.</w:t>
      </w:r>
      <w:r w:rsidR="00F35E42" w:rsidRPr="00EB5F0D">
        <w:rPr>
          <w:rFonts w:asciiTheme="minorHAnsi" w:hAnsiTheme="minorHAnsi" w:cstheme="minorHAnsi"/>
          <w:color w:val="000000"/>
          <w:sz w:val="24"/>
          <w:lang w:val="en-US"/>
        </w:rPr>
        <w:t xml:space="preserve"> </w:t>
      </w:r>
      <w:r w:rsidR="00C52325" w:rsidRPr="001A712A">
        <w:rPr>
          <w:rFonts w:asciiTheme="minorHAnsi" w:hAnsiTheme="minorHAnsi" w:cstheme="minorHAnsi"/>
          <w:color w:val="000000"/>
          <w:sz w:val="24"/>
          <w:lang w:val="en-US"/>
        </w:rPr>
        <w:t xml:space="preserve">The </w:t>
      </w:r>
      <w:r w:rsidR="00C52325">
        <w:rPr>
          <w:rFonts w:asciiTheme="minorHAnsi" w:hAnsiTheme="minorHAnsi" w:cstheme="minorHAnsi"/>
          <w:color w:val="000000"/>
          <w:sz w:val="24"/>
          <w:lang w:val="en-US"/>
        </w:rPr>
        <w:t xml:space="preserve">subject field of the email </w:t>
      </w:r>
      <w:r w:rsidR="00C52325" w:rsidRPr="001A712A">
        <w:rPr>
          <w:rFonts w:asciiTheme="minorHAnsi" w:hAnsiTheme="minorHAnsi" w:cstheme="minorHAnsi"/>
          <w:color w:val="000000"/>
          <w:sz w:val="24"/>
          <w:lang w:val="en-US"/>
        </w:rPr>
        <w:t xml:space="preserve">should be </w:t>
      </w:r>
      <w:r w:rsidR="00C52325" w:rsidRPr="001A712A">
        <w:rPr>
          <w:rFonts w:asciiTheme="minorHAnsi" w:hAnsiTheme="minorHAnsi" w:cstheme="minorHAnsi"/>
          <w:i/>
          <w:iCs/>
          <w:color w:val="000000"/>
          <w:sz w:val="24"/>
          <w:lang w:val="en-US"/>
        </w:rPr>
        <w:t>“[Form 03] Notification of Cross-border Services – Name of the CASP</w:t>
      </w:r>
      <w:r w:rsidR="00C52325" w:rsidRPr="001A712A">
        <w:rPr>
          <w:rFonts w:asciiTheme="minorHAnsi" w:hAnsiTheme="minorHAnsi" w:cstheme="minorHAnsi"/>
          <w:color w:val="000000"/>
          <w:sz w:val="24"/>
          <w:lang w:val="en-US"/>
        </w:rPr>
        <w:t>”</w:t>
      </w:r>
      <w:r w:rsidR="00C52325">
        <w:rPr>
          <w:rFonts w:asciiTheme="minorHAnsi" w:hAnsiTheme="minorHAnsi" w:cstheme="minorHAnsi"/>
          <w:color w:val="000000"/>
          <w:sz w:val="24"/>
          <w:lang w:val="en-US"/>
        </w:rPr>
        <w:t>.</w:t>
      </w:r>
    </w:p>
    <w:p w14:paraId="4B6FC031" w14:textId="77777777" w:rsidR="008E144A" w:rsidRPr="00F35E42" w:rsidRDefault="008E144A" w:rsidP="00AB6AF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bCs/>
          <w:sz w:val="24"/>
          <w:lang w:val="en-US"/>
        </w:rPr>
      </w:pPr>
      <w:r w:rsidRPr="00F35E42">
        <w:rPr>
          <w:rFonts w:asciiTheme="minorHAnsi" w:hAnsiTheme="minorHAnsi" w:cstheme="minorHAnsi"/>
          <w:bCs/>
          <w:sz w:val="24"/>
          <w:lang w:val="en-US"/>
        </w:rPr>
        <w:t>The questions should remain unaltered, and the answers must be provided below each question or in the designated section.</w:t>
      </w:r>
    </w:p>
    <w:p w14:paraId="192CFF6E" w14:textId="77777777" w:rsidR="008E144A" w:rsidRPr="00F35E42" w:rsidRDefault="008E144A" w:rsidP="00AB6AF5">
      <w:pPr>
        <w:pStyle w:val="ListParagraph"/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Theme="minorHAnsi" w:hAnsiTheme="minorHAnsi" w:cstheme="minorHAnsi"/>
          <w:bCs/>
          <w:sz w:val="24"/>
          <w:lang w:val="en-US"/>
        </w:rPr>
      </w:pPr>
      <w:r w:rsidRPr="00F35E42">
        <w:rPr>
          <w:rFonts w:asciiTheme="minorHAnsi" w:hAnsiTheme="minorHAnsi" w:cstheme="minorHAnsi"/>
          <w:bCs/>
          <w:sz w:val="24"/>
          <w:lang w:val="en-US"/>
        </w:rPr>
        <w:t>All questions applicable to the case of the applicant should be duly completed, or, if they are not applicable state “N/A”. Incomplete applications will be returned.</w:t>
      </w:r>
    </w:p>
    <w:p w14:paraId="4CBA320A" w14:textId="77777777" w:rsidR="00F35E42" w:rsidRPr="00E21EA3" w:rsidRDefault="00F35E42" w:rsidP="00AB6AF5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bCs/>
          <w:lang w:val="en-US"/>
        </w:rPr>
      </w:pPr>
    </w:p>
    <w:p w14:paraId="1537B2AB" w14:textId="77777777" w:rsidR="00822FE9" w:rsidRPr="008E144A" w:rsidRDefault="00822FE9" w:rsidP="00822F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u w:val="single"/>
        </w:rPr>
      </w:pPr>
    </w:p>
    <w:p w14:paraId="0A341562" w14:textId="77777777" w:rsidR="00822FE9" w:rsidRPr="008E144A" w:rsidRDefault="00822FE9" w:rsidP="00013D5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88F892F" w14:textId="77777777" w:rsidR="00822FE9" w:rsidRPr="008E144A" w:rsidRDefault="00822FE9" w:rsidP="00013D5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</w:p>
    <w:p w14:paraId="2E9F1020" w14:textId="6CFE0A75" w:rsidR="00822FE9" w:rsidRPr="008E144A" w:rsidRDefault="00822FE9">
      <w:pPr>
        <w:spacing w:after="200" w:line="276" w:lineRule="auto"/>
        <w:rPr>
          <w:rFonts w:asciiTheme="minorHAnsi" w:hAnsiTheme="minorHAnsi" w:cstheme="minorHAnsi"/>
          <w:color w:val="000000"/>
          <w:szCs w:val="22"/>
        </w:rPr>
      </w:pPr>
      <w:r w:rsidRPr="008E144A">
        <w:rPr>
          <w:rFonts w:asciiTheme="minorHAnsi" w:hAnsiTheme="minorHAnsi" w:cstheme="minorHAnsi"/>
          <w:color w:val="000000"/>
          <w:szCs w:val="22"/>
        </w:rPr>
        <w:br w:type="page"/>
      </w:r>
    </w:p>
    <w:p w14:paraId="284444B7" w14:textId="21531B28" w:rsidR="00BA2919" w:rsidRPr="008E144A" w:rsidRDefault="00BA2919" w:rsidP="001A712A">
      <w:pPr>
        <w:spacing w:after="200" w:line="276" w:lineRule="auto"/>
        <w:rPr>
          <w:rFonts w:asciiTheme="minorHAnsi" w:hAnsiTheme="minorHAnsi" w:cstheme="minorHAnsi"/>
          <w:color w:val="000000"/>
          <w:szCs w:val="22"/>
        </w:rPr>
      </w:pPr>
      <w:r w:rsidRPr="008E144A">
        <w:rPr>
          <w:rFonts w:asciiTheme="minorHAnsi" w:hAnsiTheme="minorHAnsi" w:cstheme="minorHAnsi"/>
          <w:color w:val="000000"/>
          <w:szCs w:val="22"/>
        </w:rPr>
        <w:t>Are you notifying amendments to information already provided in an initial notification?</w:t>
      </w:r>
    </w:p>
    <w:p w14:paraId="5E0CE14B" w14:textId="7075E5FC" w:rsidR="00BA2919" w:rsidRPr="008E144A" w:rsidRDefault="00BA2919" w:rsidP="00A0220F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color w:val="FF0000"/>
          <w:szCs w:val="22"/>
        </w:rPr>
      </w:pPr>
      <w:r w:rsidRPr="008E144A">
        <w:rPr>
          <w:rFonts w:asciiTheme="minorHAnsi" w:hAnsiTheme="minorHAnsi" w:cstheme="minorHAnsi"/>
          <w:color w:val="000000"/>
          <w:szCs w:val="22"/>
        </w:rPr>
        <w:t xml:space="preserve">Yes </w:t>
      </w:r>
      <w:sdt>
        <w:sdtPr>
          <w:rPr>
            <w:rFonts w:asciiTheme="minorHAnsi" w:hAnsiTheme="minorHAnsi" w:cstheme="minorHAnsi"/>
            <w:color w:val="FF0000"/>
            <w:szCs w:val="22"/>
          </w:rPr>
          <w:id w:val="-166331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CE8">
            <w:rPr>
              <w:rFonts w:ascii="MS Gothic" w:eastAsia="MS Gothic" w:hAnsi="MS Gothic" w:cstheme="minorHAnsi" w:hint="eastAsia"/>
              <w:color w:val="FF0000"/>
              <w:szCs w:val="22"/>
            </w:rPr>
            <w:t>☐</w:t>
          </w:r>
        </w:sdtContent>
      </w:sdt>
      <w:r w:rsidRPr="008E144A">
        <w:rPr>
          <w:rFonts w:asciiTheme="minorHAnsi" w:hAnsiTheme="minorHAnsi" w:cstheme="minorHAnsi"/>
          <w:b/>
          <w:color w:val="FF0000"/>
          <w:szCs w:val="22"/>
        </w:rPr>
        <w:t xml:space="preserve">    </w:t>
      </w:r>
      <w:r w:rsidR="00A0220F">
        <w:rPr>
          <w:rFonts w:asciiTheme="minorHAnsi" w:hAnsiTheme="minorHAnsi" w:cstheme="minorHAnsi"/>
          <w:b/>
          <w:color w:val="FF0000"/>
          <w:szCs w:val="22"/>
        </w:rPr>
        <w:tab/>
      </w:r>
      <w:r w:rsidRPr="008E144A">
        <w:rPr>
          <w:rFonts w:asciiTheme="minorHAnsi" w:hAnsiTheme="minorHAnsi" w:cstheme="minorHAnsi"/>
          <w:color w:val="000000"/>
          <w:szCs w:val="22"/>
        </w:rPr>
        <w:t xml:space="preserve">No </w:t>
      </w:r>
      <w:sdt>
        <w:sdtPr>
          <w:rPr>
            <w:rFonts w:asciiTheme="minorHAnsi" w:hAnsiTheme="minorHAnsi" w:cstheme="minorHAnsi"/>
            <w:color w:val="FF0000"/>
            <w:szCs w:val="22"/>
          </w:rPr>
          <w:id w:val="190131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20F">
            <w:rPr>
              <w:rFonts w:ascii="MS Gothic" w:eastAsia="MS Gothic" w:hAnsi="MS Gothic" w:cstheme="minorHAnsi" w:hint="eastAsia"/>
              <w:color w:val="FF0000"/>
              <w:szCs w:val="22"/>
            </w:rPr>
            <w:t>☐</w:t>
          </w:r>
        </w:sdtContent>
      </w:sdt>
    </w:p>
    <w:p w14:paraId="2F2BD8A8" w14:textId="2B636CB3" w:rsidR="00BA2919" w:rsidRPr="00EB5F0D" w:rsidRDefault="00BA2919" w:rsidP="00A022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8E144A">
        <w:rPr>
          <w:rFonts w:asciiTheme="minorHAnsi" w:hAnsiTheme="minorHAnsi" w:cstheme="minorHAnsi"/>
          <w:i/>
          <w:iCs/>
          <w:color w:val="000000"/>
          <w:szCs w:val="22"/>
        </w:rPr>
        <w:t>If the answer to this question is ‘Yes’, please fill-in only the updated information compared to the previous notification and indicate the date of the previous notification:</w:t>
      </w:r>
    </w:p>
    <w:sdt>
      <w:sdtPr>
        <w:rPr>
          <w:rStyle w:val="PlaceholderText"/>
          <w:rFonts w:asciiTheme="minorHAnsi" w:hAnsiTheme="minorHAnsi" w:cstheme="minorHAnsi"/>
          <w:szCs w:val="22"/>
        </w:rPr>
        <w:id w:val="-1906836069"/>
        <w:placeholder>
          <w:docPart w:val="DefaultPlaceholder_-1854013437"/>
        </w:placeholder>
        <w:date>
          <w:dateFormat w:val="dd/MM/yyyy"/>
          <w:lid w:val="en-GB"/>
          <w:storeMappedDataAs w:val="dateTime"/>
          <w:calendar w:val="gregorian"/>
        </w:date>
      </w:sdtPr>
      <w:sdtEndPr>
        <w:rPr>
          <w:rStyle w:val="PlaceholderText"/>
        </w:rPr>
      </w:sdtEndPr>
      <w:sdtContent>
        <w:p w14:paraId="4CBE12FB" w14:textId="241429C0" w:rsidR="0065337F" w:rsidRPr="004F5920" w:rsidRDefault="00BA2919" w:rsidP="004F5920">
          <w:pPr>
            <w:autoSpaceDE w:val="0"/>
            <w:autoSpaceDN w:val="0"/>
            <w:adjustRightInd w:val="0"/>
            <w:spacing w:before="120" w:after="120" w:line="360" w:lineRule="auto"/>
            <w:rPr>
              <w:rFonts w:asciiTheme="minorHAnsi" w:hAnsiTheme="minorHAnsi" w:cstheme="minorHAnsi"/>
              <w:szCs w:val="22"/>
            </w:rPr>
          </w:pPr>
          <w:r w:rsidRPr="004F5920">
            <w:rPr>
              <w:rStyle w:val="PlaceholderText"/>
              <w:rFonts w:asciiTheme="minorHAnsi" w:hAnsiTheme="minorHAnsi" w:cstheme="minorHAnsi"/>
              <w:szCs w:val="22"/>
            </w:rPr>
            <w:t>Click or tap to enter a date.</w:t>
          </w:r>
        </w:p>
      </w:sdtContent>
    </w:sdt>
    <w:tbl>
      <w:tblPr>
        <w:tblW w:w="9781" w:type="dxa"/>
        <w:tblInd w:w="-14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683"/>
        <w:gridCol w:w="661"/>
        <w:gridCol w:w="709"/>
        <w:gridCol w:w="709"/>
        <w:gridCol w:w="708"/>
        <w:gridCol w:w="709"/>
        <w:gridCol w:w="711"/>
        <w:gridCol w:w="709"/>
        <w:gridCol w:w="708"/>
      </w:tblGrid>
      <w:tr w:rsidR="001F6984" w:rsidRPr="00A8669F" w14:paraId="6F2B29F2" w14:textId="77777777" w:rsidTr="001F6984">
        <w:trPr>
          <w:trHeight w:val="419"/>
        </w:trPr>
        <w:tc>
          <w:tcPr>
            <w:tcW w:w="474" w:type="dxa"/>
            <w:vMerge w:val="restart"/>
            <w:tcBorders>
              <w:left w:val="nil"/>
              <w:right w:val="single" w:sz="2" w:space="0" w:color="83CAEB"/>
            </w:tcBorders>
          </w:tcPr>
          <w:p w14:paraId="68CE9345" w14:textId="4AD03349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3" w:type="dxa"/>
            <w:vMerge w:val="restart"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2FD6936D" w14:textId="79337B1A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val="el-GR"/>
              </w:rPr>
              <w:t>Τ</w:t>
            </w: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he Member States in which the CASP intends to provide crypto-asset services</w:t>
            </w:r>
          </w:p>
        </w:tc>
        <w:tc>
          <w:tcPr>
            <w:tcW w:w="66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6284633" w14:textId="75354182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20321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  <w:lang w:val="el-GR"/>
              </w:rPr>
              <w:t>ΑΤ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7219E000" w14:textId="736684AB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1936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  <w:lang w:val="el-GR"/>
              </w:rPr>
              <w:t>ΒΕ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5B35928" w14:textId="7F2170E8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201783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BG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C7048CC" w14:textId="62DACD5D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1502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CY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AA577D9" w14:textId="41FEFF08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09431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CZ</w:t>
            </w:r>
          </w:p>
        </w:tc>
        <w:tc>
          <w:tcPr>
            <w:tcW w:w="71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8F3B372" w14:textId="3B19BD23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1691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DE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83800AA" w14:textId="0D4C73CB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287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DK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5E28C3F" w14:textId="4902EDB7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513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EE</w:t>
            </w:r>
          </w:p>
        </w:tc>
      </w:tr>
      <w:tr w:rsidR="001F6984" w:rsidRPr="00A8669F" w14:paraId="4316CCAF" w14:textId="77777777" w:rsidTr="001F6984">
        <w:trPr>
          <w:trHeight w:val="412"/>
        </w:trPr>
        <w:tc>
          <w:tcPr>
            <w:tcW w:w="474" w:type="dxa"/>
            <w:vMerge/>
            <w:tcBorders>
              <w:left w:val="nil"/>
              <w:right w:val="single" w:sz="2" w:space="0" w:color="83CAEB"/>
            </w:tcBorders>
          </w:tcPr>
          <w:p w14:paraId="4AAC3DA1" w14:textId="77777777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4CC51D42" w14:textId="77777777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66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202C4D5" w14:textId="25D5FA82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21735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EL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F46165E" w14:textId="3536828C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8979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ES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ED4E658" w14:textId="71F86AD3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28181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FI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895A1C6" w14:textId="7F054ADD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21205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FR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0F6C00AD" w14:textId="6E8A9DE9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9995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HR</w:t>
            </w:r>
          </w:p>
        </w:tc>
        <w:tc>
          <w:tcPr>
            <w:tcW w:w="71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3D6294DC" w14:textId="3090B919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3630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HU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09F5959D" w14:textId="0B95CFAA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1377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IE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410049AA" w14:textId="10665D73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6447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IS</w:t>
            </w:r>
          </w:p>
        </w:tc>
      </w:tr>
      <w:tr w:rsidR="001F6984" w:rsidRPr="00A8669F" w14:paraId="30DAEF04" w14:textId="77777777" w:rsidTr="001F6984">
        <w:trPr>
          <w:trHeight w:val="417"/>
        </w:trPr>
        <w:tc>
          <w:tcPr>
            <w:tcW w:w="474" w:type="dxa"/>
            <w:vMerge/>
            <w:tcBorders>
              <w:left w:val="nil"/>
              <w:right w:val="single" w:sz="2" w:space="0" w:color="83CAEB"/>
            </w:tcBorders>
          </w:tcPr>
          <w:p w14:paraId="5CB72BD1" w14:textId="77777777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7A18CD62" w14:textId="77777777" w:rsidR="004F599B" w:rsidRPr="00A8669F" w:rsidRDefault="004F599B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66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3A13BFEE" w14:textId="021170EE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0852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IT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2B6CEBA" w14:textId="073B020A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2141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LI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A257110" w14:textId="62272679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43551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LT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96F5531" w14:textId="0915F793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4124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LU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F242598" w14:textId="56D8E2D6" w:rsidR="004F599B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995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LV</w:t>
            </w:r>
          </w:p>
        </w:tc>
        <w:tc>
          <w:tcPr>
            <w:tcW w:w="71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8C32E88" w14:textId="421B68D0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18591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MT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52DCEA0D" w14:textId="6579C560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8008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NL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248C2E5A" w14:textId="577B97FC" w:rsidR="004F599B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6860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22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NO</w:t>
            </w:r>
          </w:p>
        </w:tc>
      </w:tr>
      <w:tr w:rsidR="001F6984" w:rsidRPr="00A8669F" w14:paraId="1F49322A" w14:textId="77777777" w:rsidTr="001F6984">
        <w:trPr>
          <w:trHeight w:val="409"/>
        </w:trPr>
        <w:tc>
          <w:tcPr>
            <w:tcW w:w="474" w:type="dxa"/>
            <w:vMerge/>
            <w:tcBorders>
              <w:left w:val="nil"/>
              <w:right w:val="single" w:sz="2" w:space="0" w:color="83CAEB"/>
            </w:tcBorders>
          </w:tcPr>
          <w:p w14:paraId="5A102865" w14:textId="77777777" w:rsidR="00A8669F" w:rsidRPr="00A8669F" w:rsidRDefault="00A8669F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38EA9085" w14:textId="77777777" w:rsidR="00A8669F" w:rsidRPr="00A8669F" w:rsidRDefault="00A8669F" w:rsidP="004F592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66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7433A597" w14:textId="33C6DE15" w:rsidR="00A8669F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4901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84">
                  <w:rPr>
                    <w:rFonts w:ascii="MS Gothic" w:eastAsia="MS Gothic" w:hAnsi="MS Gothic" w:cs="Calibri Light" w:hint="eastAsia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PL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7C648E15" w14:textId="7DC9F08D" w:rsidR="00A8669F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-3656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69F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PT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38ABC220" w14:textId="12FBD9AF" w:rsidR="00A8669F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43639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69F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RO</w:t>
            </w:r>
          </w:p>
        </w:tc>
        <w:tc>
          <w:tcPr>
            <w:tcW w:w="708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30432143" w14:textId="2AC77C79" w:rsidR="00A8669F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8317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69F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SE</w:t>
            </w:r>
          </w:p>
        </w:tc>
        <w:tc>
          <w:tcPr>
            <w:tcW w:w="709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A5FE6CD" w14:textId="59831ADC" w:rsidR="00A8669F" w:rsidRPr="001F6984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MS Gothic" w:hAnsi="Calibri Light" w:cs="Calibri Light"/>
                <w:color w:val="FF0000"/>
                <w:sz w:val="20"/>
                <w:szCs w:val="20"/>
                <w:lang w:val="el-GR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399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69F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SI</w:t>
            </w:r>
          </w:p>
        </w:tc>
        <w:tc>
          <w:tcPr>
            <w:tcW w:w="711" w:type="dxa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C2609AE" w14:textId="15AA5213" w:rsidR="00A8669F" w:rsidRPr="00A8669F" w:rsidRDefault="005407E9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  <w:lang w:val="el-GR"/>
                </w:rPr>
                <w:id w:val="137812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69F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A8669F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SK</w:t>
            </w:r>
          </w:p>
        </w:tc>
        <w:tc>
          <w:tcPr>
            <w:tcW w:w="1417" w:type="dxa"/>
            <w:gridSpan w:val="2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19B71263" w14:textId="28D450FC" w:rsidR="00A8669F" w:rsidRPr="00A8669F" w:rsidRDefault="00A8669F" w:rsidP="001F6984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2D31DC" w:rsidRPr="00A8669F" w14:paraId="6968A5D2" w14:textId="77777777" w:rsidTr="00DC7EC1">
        <w:trPr>
          <w:trHeight w:val="4682"/>
        </w:trPr>
        <w:tc>
          <w:tcPr>
            <w:tcW w:w="474" w:type="dxa"/>
            <w:tcBorders>
              <w:left w:val="nil"/>
              <w:right w:val="single" w:sz="2" w:space="0" w:color="83CAEB"/>
            </w:tcBorders>
          </w:tcPr>
          <w:p w14:paraId="6322EF83" w14:textId="613CA4BD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3" w:type="dxa"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65F519AE" w14:textId="6E88D34E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The crypto-asset services that the CASP intends to provide on a cross-border basis</w:t>
            </w:r>
          </w:p>
        </w:tc>
        <w:tc>
          <w:tcPr>
            <w:tcW w:w="5624" w:type="dxa"/>
            <w:gridSpan w:val="8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991CA81" w14:textId="13D96A19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20356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providing custody and administration of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on behalf of clients</w:t>
            </w:r>
          </w:p>
          <w:p w14:paraId="19129EB7" w14:textId="11DC7C11" w:rsidR="004F599B" w:rsidRPr="00A8669F" w:rsidRDefault="005407E9" w:rsidP="004F599B">
            <w:pPr>
              <w:tabs>
                <w:tab w:val="left" w:pos="458"/>
              </w:tabs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-3188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operation of a trading platform for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</w:p>
          <w:p w14:paraId="7A5FA2E0" w14:textId="5BF5905A" w:rsidR="004F599B" w:rsidRPr="00A8669F" w:rsidRDefault="005407E9" w:rsidP="004F599B">
            <w:pPr>
              <w:tabs>
                <w:tab w:val="left" w:pos="316"/>
              </w:tabs>
              <w:spacing w:before="120" w:line="240" w:lineRule="atLeast"/>
              <w:ind w:left="293" w:hanging="293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18051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exchange of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for funds</w:t>
            </w:r>
          </w:p>
          <w:p w14:paraId="41F867C2" w14:textId="29D31174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-11421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exchange of crypto-assets for other crypto-assets</w:t>
            </w:r>
          </w:p>
          <w:p w14:paraId="71B14508" w14:textId="4B63C9A4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-165244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execution of orders for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on behalf of clients</w:t>
            </w:r>
          </w:p>
          <w:p w14:paraId="38B22FA7" w14:textId="215159EC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186269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placing of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</w:p>
          <w:p w14:paraId="26DAFB4D" w14:textId="37B0D352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7992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reception and transmission of orders for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on behalf of clients</w:t>
            </w:r>
          </w:p>
          <w:p w14:paraId="39E78673" w14:textId="6A36F58E" w:rsidR="004F599B" w:rsidRPr="00A8669F" w:rsidRDefault="005407E9" w:rsidP="004F599B">
            <w:pPr>
              <w:spacing w:before="120" w:line="240" w:lineRule="atLeast"/>
              <w:ind w:left="293" w:hanging="293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-2290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providing advice on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</w:p>
          <w:p w14:paraId="021DBC94" w14:textId="60C5905F" w:rsidR="004F599B" w:rsidRPr="00A8669F" w:rsidRDefault="005407E9" w:rsidP="004F599B">
            <w:pPr>
              <w:spacing w:before="120" w:line="240" w:lineRule="atLeast"/>
              <w:ind w:left="316" w:hanging="316"/>
              <w:jc w:val="both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19774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providing portfolio management on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</w:p>
          <w:p w14:paraId="06E7104A" w14:textId="43994231" w:rsidR="004F599B" w:rsidRPr="00A8669F" w:rsidRDefault="005407E9" w:rsidP="004F599B">
            <w:pPr>
              <w:tabs>
                <w:tab w:val="left" w:pos="316"/>
              </w:tabs>
              <w:spacing w:before="120" w:line="240" w:lineRule="atLeast"/>
              <w:ind w:left="293" w:hanging="293"/>
              <w:jc w:val="both"/>
              <w:rPr>
                <w:rStyle w:val="PlaceholderText"/>
                <w:rFonts w:ascii="Calibri Light" w:eastAsia="MS Gothic" w:hAnsi="Calibri Light" w:cs="Calibri Light"/>
                <w:color w:val="auto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color w:val="FF0000"/>
                  <w:sz w:val="20"/>
                  <w:szCs w:val="20"/>
                </w:rPr>
                <w:id w:val="19049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9B" w:rsidRPr="00A8669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F599B" w:rsidRPr="00A8669F">
              <w:rPr>
                <w:rFonts w:ascii="Calibri Light" w:eastAsia="MS Gothic" w:hAnsi="Calibri Light" w:cs="Calibri Light"/>
                <w:color w:val="FF0000"/>
                <w:sz w:val="20"/>
                <w:szCs w:val="20"/>
              </w:rPr>
              <w:t xml:space="preserve">  </w:t>
            </w:r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providing transfer services for </w:t>
            </w:r>
            <w:proofErr w:type="gramStart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>crypto-assets</w:t>
            </w:r>
            <w:proofErr w:type="gramEnd"/>
            <w:r w:rsidR="004F599B" w:rsidRPr="00A8669F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on behalf of clients </w:t>
            </w:r>
          </w:p>
        </w:tc>
      </w:tr>
      <w:tr w:rsidR="002D31DC" w:rsidRPr="00A8669F" w14:paraId="20400E93" w14:textId="77777777" w:rsidTr="001F6984">
        <w:tc>
          <w:tcPr>
            <w:tcW w:w="474" w:type="dxa"/>
            <w:tcBorders>
              <w:left w:val="nil"/>
              <w:right w:val="single" w:sz="2" w:space="0" w:color="83CAEB"/>
            </w:tcBorders>
          </w:tcPr>
          <w:p w14:paraId="3DAFF9BB" w14:textId="121F3FB7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3" w:type="dxa"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6EAE594E" w14:textId="22556E5A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Starting date of the intended provision of the crypto-asset services</w:t>
            </w:r>
          </w:p>
        </w:tc>
        <w:tc>
          <w:tcPr>
            <w:tcW w:w="5624" w:type="dxa"/>
            <w:gridSpan w:val="8"/>
            <w:tcBorders>
              <w:left w:val="single" w:sz="2" w:space="0" w:color="83CAEB"/>
              <w:right w:val="nil"/>
            </w:tcBorders>
            <w:shd w:val="clear" w:color="auto" w:fill="auto"/>
          </w:tcPr>
          <w:sdt>
            <w:sdtPr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  <w:id w:val="861637090"/>
              <w:placeholder>
                <w:docPart w:val="D58FF5064A2B4AC8994F8A2CDBA1A011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31A4F462" w14:textId="2D11A9DB" w:rsidR="004F599B" w:rsidRPr="00A8669F" w:rsidRDefault="004F599B" w:rsidP="004F599B">
                <w:pPr>
                  <w:autoSpaceDE w:val="0"/>
                  <w:autoSpaceDN w:val="0"/>
                  <w:adjustRightInd w:val="0"/>
                  <w:rPr>
                    <w:rStyle w:val="PlaceholderText"/>
                    <w:rFonts w:ascii="Calibri Light" w:eastAsia="Calibri" w:hAnsi="Calibri Light" w:cs="Calibri Light"/>
                    <w:sz w:val="20"/>
                    <w:szCs w:val="20"/>
                  </w:rPr>
                </w:pPr>
                <w:r w:rsidRPr="00A8669F">
                  <w:rPr>
                    <w:rStyle w:val="PlaceholderText"/>
                    <w:rFonts w:ascii="Calibri Light" w:eastAsia="Calibri" w:hAnsi="Calibri Light" w:cs="Calibri Ligh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2D31DC" w:rsidRPr="00A8669F" w14:paraId="1A70C14F" w14:textId="77777777" w:rsidTr="001F6984">
        <w:tc>
          <w:tcPr>
            <w:tcW w:w="474" w:type="dxa"/>
            <w:tcBorders>
              <w:left w:val="nil"/>
              <w:right w:val="single" w:sz="2" w:space="0" w:color="83CAEB"/>
            </w:tcBorders>
          </w:tcPr>
          <w:p w14:paraId="48C4CDE6" w14:textId="53DC0401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3" w:type="dxa"/>
            <w:tcBorders>
              <w:left w:val="nil"/>
              <w:right w:val="single" w:sz="2" w:space="0" w:color="83CAEB"/>
            </w:tcBorders>
            <w:shd w:val="clear" w:color="auto" w:fill="auto"/>
          </w:tcPr>
          <w:p w14:paraId="411BD961" w14:textId="548E4032" w:rsidR="004F599B" w:rsidRPr="00A8669F" w:rsidRDefault="004F599B" w:rsidP="004F599B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A8669F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List of all other activities provided by the CASP not covered by the Regulation (EU) 2023/1114</w:t>
            </w:r>
          </w:p>
        </w:tc>
        <w:tc>
          <w:tcPr>
            <w:tcW w:w="5624" w:type="dxa"/>
            <w:gridSpan w:val="8"/>
            <w:tcBorders>
              <w:left w:val="single" w:sz="2" w:space="0" w:color="83CAEB"/>
              <w:right w:val="nil"/>
            </w:tcBorders>
            <w:shd w:val="clear" w:color="auto" w:fill="auto"/>
          </w:tcPr>
          <w:p w14:paraId="646F3C7F" w14:textId="634C42A4" w:rsidR="004F599B" w:rsidRPr="00A8669F" w:rsidRDefault="004F599B" w:rsidP="004F599B">
            <w:pPr>
              <w:autoSpaceDE w:val="0"/>
              <w:autoSpaceDN w:val="0"/>
              <w:adjustRightInd w:val="0"/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pPr>
            <w:r w:rsidRPr="00A8669F"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8669F"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A8669F"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</w:r>
            <w:r w:rsidRPr="00A8669F"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A8669F">
              <w:rPr>
                <w:rStyle w:val="PlaceholderText"/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A8669F">
              <w:rPr>
                <w:rStyle w:val="PlaceholderText"/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A8669F">
              <w:rPr>
                <w:rStyle w:val="PlaceholderText"/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A8669F">
              <w:rPr>
                <w:rStyle w:val="PlaceholderText"/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A8669F">
              <w:rPr>
                <w:rStyle w:val="PlaceholderText"/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A8669F">
              <w:rPr>
                <w:rStyle w:val="PlaceholderText"/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47BCF01" w14:textId="77777777" w:rsidR="0065337F" w:rsidRDefault="0065337F" w:rsidP="0065337F">
      <w:pPr>
        <w:spacing w:line="240" w:lineRule="atLeast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8822" w:type="dxa"/>
        <w:tblInd w:w="39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3118"/>
        <w:gridCol w:w="5704"/>
      </w:tblGrid>
      <w:tr w:rsidR="0065337F" w:rsidRPr="008E144A" w14:paraId="17EF537F" w14:textId="77777777" w:rsidTr="00A8669F">
        <w:tc>
          <w:tcPr>
            <w:tcW w:w="8822" w:type="dxa"/>
            <w:gridSpan w:val="2"/>
            <w:tcBorders>
              <w:left w:val="nil"/>
              <w:bottom w:val="single" w:sz="12" w:space="0" w:color="95B3D7"/>
              <w:right w:val="nil"/>
            </w:tcBorders>
            <w:shd w:val="clear" w:color="auto" w:fill="auto"/>
          </w:tcPr>
          <w:p w14:paraId="2C850310" w14:textId="449D0268" w:rsidR="0065337F" w:rsidRPr="008E144A" w:rsidRDefault="0065337F" w:rsidP="004F5920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Signature</w:t>
            </w:r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r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4F5920">
              <w:rPr>
                <w:rFonts w:asciiTheme="minorHAnsi" w:eastAsia="Calibr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4F5920">
              <w:rPr>
                <w:rFonts w:asciiTheme="minorHAnsi" w:eastAsia="Calibr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4F5920">
              <w:rPr>
                <w:rFonts w:asciiTheme="minorHAnsi" w:eastAsia="Calibr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4F5920">
              <w:rPr>
                <w:rFonts w:asciiTheme="minorHAnsi" w:eastAsia="Calibr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4F5920">
              <w:rPr>
                <w:rFonts w:asciiTheme="minorHAnsi" w:eastAsia="Calibr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4F5920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  <w:p w14:paraId="05D3584E" w14:textId="77777777" w:rsidR="0065337F" w:rsidRPr="008E144A" w:rsidRDefault="0065337F" w:rsidP="005331D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337F" w:rsidRPr="008E144A" w14:paraId="4BEDC028" w14:textId="77777777" w:rsidTr="00A8669F">
        <w:tc>
          <w:tcPr>
            <w:tcW w:w="311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5362FA97" w14:textId="77777777" w:rsidR="0065337F" w:rsidRPr="008E144A" w:rsidRDefault="0065337F" w:rsidP="005331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  <w:sdt>
          <w:sdtPr>
            <w:rPr>
              <w:rStyle w:val="PlaceholderText"/>
              <w:rFonts w:asciiTheme="minorHAnsi" w:eastAsia="Calibri" w:hAnsiTheme="minorHAnsi" w:cstheme="minorHAnsi"/>
              <w:sz w:val="20"/>
              <w:szCs w:val="20"/>
            </w:rPr>
            <w:id w:val="-1932660243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5704" w:type="dxa"/>
                <w:tcBorders>
                  <w:left w:val="single" w:sz="2" w:space="0" w:color="83CAEB"/>
                  <w:right w:val="nil"/>
                </w:tcBorders>
                <w:shd w:val="clear" w:color="auto" w:fill="auto"/>
                <w:vAlign w:val="center"/>
              </w:tcPr>
              <w:p w14:paraId="17344953" w14:textId="743C3FC3" w:rsidR="0065337F" w:rsidRPr="008E144A" w:rsidRDefault="0065337F" w:rsidP="005331D4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</w:pPr>
                <w:r w:rsidRPr="008E144A">
                  <w:rPr>
                    <w:rStyle w:val="PlaceholderText"/>
                    <w:rFonts w:asciiTheme="minorHAnsi" w:eastAsia="Calibr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65337F" w:rsidRPr="008E144A" w14:paraId="11DCAE7E" w14:textId="77777777" w:rsidTr="00A8669F">
        <w:tc>
          <w:tcPr>
            <w:tcW w:w="311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7AF1918C" w14:textId="2FA95E5A" w:rsidR="0065337F" w:rsidRPr="008E144A" w:rsidRDefault="0065337F" w:rsidP="005331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Name of the signatory: </w:t>
            </w:r>
          </w:p>
        </w:tc>
        <w:tc>
          <w:tcPr>
            <w:tcW w:w="5704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2069B1F4" w14:textId="2CAF22FC" w:rsidR="0065337F" w:rsidRPr="008E144A" w:rsidRDefault="004F5920" w:rsidP="005331D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instrText xml:space="preserve"> </w:instrText>
            </w:r>
            <w:bookmarkStart w:id="5" w:name="Text7"/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instrText xml:space="preserve">FORMTEXT </w:instrTex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65337F" w:rsidRPr="008E144A" w14:paraId="64A1D0B8" w14:textId="77777777" w:rsidTr="00A8669F">
        <w:tc>
          <w:tcPr>
            <w:tcW w:w="311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1CD3A2D7" w14:textId="77777777" w:rsidR="0065337F" w:rsidRPr="008E144A" w:rsidRDefault="0065337F" w:rsidP="005331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5704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7E1AC919" w14:textId="0BAC6EDF" w:rsidR="0065337F" w:rsidRPr="008E144A" w:rsidRDefault="004F5920" w:rsidP="005331D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65337F" w:rsidRPr="008E144A" w14:paraId="749C8493" w14:textId="77777777" w:rsidTr="00A8669F">
        <w:tc>
          <w:tcPr>
            <w:tcW w:w="311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2ED120CD" w14:textId="77777777" w:rsidR="0065337F" w:rsidRPr="008E144A" w:rsidRDefault="0065337F" w:rsidP="005331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Telephone number:</w:t>
            </w:r>
          </w:p>
        </w:tc>
        <w:tc>
          <w:tcPr>
            <w:tcW w:w="5704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27E418EA" w14:textId="4F825D14" w:rsidR="0065337F" w:rsidRPr="008E144A" w:rsidRDefault="004F5920" w:rsidP="005331D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65337F" w:rsidRPr="008E144A" w14:paraId="2CE81FAA" w14:textId="77777777" w:rsidTr="00A8669F">
        <w:tc>
          <w:tcPr>
            <w:tcW w:w="3118" w:type="dxa"/>
            <w:tcBorders>
              <w:left w:val="nil"/>
              <w:right w:val="single" w:sz="2" w:space="0" w:color="83CAEB"/>
            </w:tcBorders>
            <w:shd w:val="clear" w:color="auto" w:fill="auto"/>
            <w:vAlign w:val="center"/>
          </w:tcPr>
          <w:p w14:paraId="3396E4C1" w14:textId="77777777" w:rsidR="0065337F" w:rsidRPr="008E144A" w:rsidRDefault="0065337F" w:rsidP="005331D4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E144A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E-mail address:</w:t>
            </w:r>
          </w:p>
        </w:tc>
        <w:tc>
          <w:tcPr>
            <w:tcW w:w="5704" w:type="dxa"/>
            <w:tcBorders>
              <w:left w:val="single" w:sz="2" w:space="0" w:color="83CAEB"/>
              <w:right w:val="nil"/>
            </w:tcBorders>
            <w:shd w:val="clear" w:color="auto" w:fill="auto"/>
            <w:vAlign w:val="center"/>
          </w:tcPr>
          <w:p w14:paraId="3ED28293" w14:textId="3CE66A43" w:rsidR="0065337F" w:rsidRPr="008E144A" w:rsidRDefault="004F5920" w:rsidP="005331D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Style w:val="PlaceholderText"/>
                <w:rFonts w:asciiTheme="minorHAnsi" w:eastAsia="Calibr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5B19CB2" w14:textId="77777777" w:rsidR="00BE54A7" w:rsidRPr="004A6BBA" w:rsidRDefault="00BE54A7" w:rsidP="00BE54A7">
      <w:pPr>
        <w:rPr>
          <w:rFonts w:asciiTheme="minorHAnsi" w:hAnsiTheme="minorHAnsi" w:cstheme="minorHAnsi"/>
        </w:rPr>
      </w:pPr>
    </w:p>
    <w:sectPr w:rsidR="00BE54A7" w:rsidRPr="004A6BBA" w:rsidSect="00BE54A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276" w:left="1247" w:header="709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2289" w14:textId="77777777" w:rsidR="005407E9" w:rsidRDefault="005407E9" w:rsidP="0065337F">
      <w:r>
        <w:separator/>
      </w:r>
    </w:p>
  </w:endnote>
  <w:endnote w:type="continuationSeparator" w:id="0">
    <w:p w14:paraId="09126713" w14:textId="77777777" w:rsidR="005407E9" w:rsidRDefault="005407E9" w:rsidP="0065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60"/>
      <w:gridCol w:w="952"/>
    </w:tblGrid>
    <w:tr w:rsidR="005B2B09" w:rsidRPr="00EF493E" w14:paraId="02FF65F5" w14:textId="77777777" w:rsidTr="00EF493E">
      <w:trPr>
        <w:trHeight w:val="284"/>
      </w:trPr>
      <w:tc>
        <w:tcPr>
          <w:tcW w:w="8460" w:type="dxa"/>
        </w:tcPr>
        <w:p w14:paraId="55F420E2" w14:textId="1BF088A8" w:rsidR="00137EC3" w:rsidRPr="00EF493E" w:rsidRDefault="00137EC3" w:rsidP="00EF493E">
          <w:pPr>
            <w:pStyle w:val="00Footer"/>
            <w:rPr>
              <w:lang w:val="fr-FR"/>
            </w:rPr>
          </w:pPr>
        </w:p>
      </w:tc>
      <w:tc>
        <w:tcPr>
          <w:tcW w:w="952" w:type="dxa"/>
        </w:tcPr>
        <w:p w14:paraId="119E5A6B" w14:textId="77777777" w:rsidR="00137EC3" w:rsidRPr="002C5B2D" w:rsidRDefault="00137EC3" w:rsidP="005D0807">
          <w:pPr>
            <w:pStyle w:val="00aPagenumber"/>
          </w:pPr>
          <w:r w:rsidRPr="002C5B2D">
            <w:fldChar w:fldCharType="begin"/>
          </w:r>
          <w:r w:rsidRPr="002C5B2D">
            <w:instrText xml:space="preserve"> PAGE </w:instrText>
          </w:r>
          <w:r w:rsidRPr="002C5B2D">
            <w:fldChar w:fldCharType="separate"/>
          </w:r>
          <w:r>
            <w:rPr>
              <w:noProof/>
            </w:rPr>
            <w:t>2</w:t>
          </w:r>
          <w:r w:rsidRPr="002C5B2D">
            <w:fldChar w:fldCharType="end"/>
          </w:r>
        </w:p>
      </w:tc>
    </w:tr>
  </w:tbl>
  <w:p w14:paraId="1AF72C7E" w14:textId="75B761AE" w:rsidR="00137EC3" w:rsidRDefault="004F599B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7FE0B13" wp14:editId="0B2EEF81">
          <wp:simplePos x="0" y="0"/>
          <wp:positionH relativeFrom="margin">
            <wp:posOffset>-151765</wp:posOffset>
          </wp:positionH>
          <wp:positionV relativeFrom="margin">
            <wp:posOffset>9109075</wp:posOffset>
          </wp:positionV>
          <wp:extent cx="6065520" cy="440794"/>
          <wp:effectExtent l="0" t="0" r="0" b="0"/>
          <wp:wrapNone/>
          <wp:docPr id="1907753606" name="Picture 1907753606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440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0553" w14:textId="5ADF4D31" w:rsidR="00CC4C86" w:rsidRDefault="00CC4C86">
    <w:pPr>
      <w:pStyle w:val="Footer"/>
    </w:pPr>
    <w:r w:rsidRPr="008E144A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61312" behindDoc="1" locked="0" layoutInCell="1" allowOverlap="1" wp14:anchorId="43A13D5F" wp14:editId="4659FFE1">
          <wp:simplePos x="0" y="0"/>
          <wp:positionH relativeFrom="page">
            <wp:posOffset>273685</wp:posOffset>
          </wp:positionH>
          <wp:positionV relativeFrom="margin">
            <wp:posOffset>8942705</wp:posOffset>
          </wp:positionV>
          <wp:extent cx="7077710" cy="514985"/>
          <wp:effectExtent l="0" t="0" r="8890" b="0"/>
          <wp:wrapNone/>
          <wp:docPr id="478202293" name="Picture 478202293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7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BB9" w14:textId="77777777" w:rsidR="005407E9" w:rsidRDefault="005407E9" w:rsidP="0065337F">
      <w:r>
        <w:separator/>
      </w:r>
    </w:p>
  </w:footnote>
  <w:footnote w:type="continuationSeparator" w:id="0">
    <w:p w14:paraId="01C1D8C1" w14:textId="77777777" w:rsidR="005407E9" w:rsidRDefault="005407E9" w:rsidP="0065337F">
      <w:r>
        <w:continuationSeparator/>
      </w:r>
    </w:p>
  </w:footnote>
  <w:footnote w:id="1">
    <w:p w14:paraId="6B359FB3" w14:textId="294D8509" w:rsidR="000C3F37" w:rsidRPr="004F599B" w:rsidRDefault="000C3F37" w:rsidP="004F599B">
      <w:pPr>
        <w:pStyle w:val="FootnoteText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4F599B">
        <w:rPr>
          <w:rStyle w:val="FootnoteReference"/>
          <w:rFonts w:asciiTheme="minorHAnsi" w:hAnsiTheme="minorHAnsi" w:cstheme="minorHAnsi"/>
          <w:sz w:val="20"/>
        </w:rPr>
        <w:footnoteRef/>
      </w:r>
      <w:r w:rsidRPr="004F599B">
        <w:rPr>
          <w:rFonts w:asciiTheme="minorHAnsi" w:hAnsiTheme="minorHAnsi" w:cstheme="minorHAnsi"/>
          <w:sz w:val="20"/>
        </w:rPr>
        <w:t xml:space="preserve"> </w:t>
      </w:r>
      <w:r w:rsidR="00B058FC" w:rsidRPr="004F599B">
        <w:rPr>
          <w:rFonts w:asciiTheme="minorHAnsi" w:hAnsiTheme="minorHAnsi" w:cstheme="minorHAnsi"/>
          <w:sz w:val="20"/>
        </w:rPr>
        <w:t xml:space="preserve">As per the definition provided under Article 3 </w:t>
      </w:r>
      <w:r w:rsidR="007A2B32" w:rsidRPr="004F599B">
        <w:rPr>
          <w:rFonts w:asciiTheme="minorHAnsi" w:hAnsiTheme="minorHAnsi" w:cstheme="minorHAnsi"/>
          <w:sz w:val="20"/>
        </w:rPr>
        <w:t xml:space="preserve">of Regulation (EU) 2023/1114, </w:t>
      </w:r>
      <w:r w:rsidR="00B058FC" w:rsidRPr="004F599B">
        <w:rPr>
          <w:rFonts w:asciiTheme="minorHAnsi" w:hAnsiTheme="minorHAnsi" w:cstheme="minorHAnsi"/>
          <w:sz w:val="20"/>
        </w:rPr>
        <w:t xml:space="preserve">‘crypto-asset service provider’ means a legal person or other undertaking whose occupation or business is the provision of one or more crypto-asset services to clients on a professional basis, and that is allowed to provide crypto-asset services in accordance with Article </w:t>
      </w:r>
      <w:proofErr w:type="gramStart"/>
      <w:r w:rsidR="00B058FC" w:rsidRPr="004F599B">
        <w:rPr>
          <w:rFonts w:asciiTheme="minorHAnsi" w:hAnsiTheme="minorHAnsi" w:cstheme="minorHAnsi"/>
          <w:sz w:val="20"/>
        </w:rPr>
        <w:t>59;</w:t>
      </w:r>
      <w:proofErr w:type="gramEnd"/>
    </w:p>
  </w:footnote>
  <w:footnote w:id="2">
    <w:p w14:paraId="695A24E9" w14:textId="69E64DA8" w:rsidR="00B058FC" w:rsidRPr="004F599B" w:rsidRDefault="00B058FC" w:rsidP="004F599B">
      <w:pPr>
        <w:pStyle w:val="FootnoteText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599B">
        <w:rPr>
          <w:rStyle w:val="FootnoteReference"/>
          <w:rFonts w:asciiTheme="minorHAnsi" w:hAnsiTheme="minorHAnsi" w:cstheme="minorHAnsi"/>
          <w:sz w:val="20"/>
        </w:rPr>
        <w:footnoteRef/>
      </w:r>
      <w:r w:rsidRPr="004F599B">
        <w:rPr>
          <w:rFonts w:asciiTheme="minorHAnsi" w:hAnsiTheme="minorHAnsi" w:cstheme="minorHAnsi"/>
          <w:sz w:val="20"/>
        </w:rPr>
        <w:t xml:space="preserve"> Regulation (EU) 2023/1114 of the European Parliament and of the Council </w:t>
      </w:r>
      <w:r w:rsidR="00EB5F0D" w:rsidRPr="004F599B">
        <w:rPr>
          <w:rFonts w:asciiTheme="minorHAnsi" w:hAnsiTheme="minorHAnsi" w:cstheme="minorHAnsi"/>
          <w:sz w:val="20"/>
        </w:rPr>
        <w:t xml:space="preserve">of </w:t>
      </w:r>
      <w:r w:rsidRPr="004F599B">
        <w:rPr>
          <w:rFonts w:asciiTheme="minorHAnsi" w:hAnsiTheme="minorHAnsi" w:cstheme="minorHAnsi"/>
          <w:sz w:val="20"/>
        </w:rPr>
        <w:t>31 May 2023 on markets in crypto-assets, and amending Regulations (EU) No 1093/2010 and (EU) No 1095/2010 and Directives 2013/36/EU and (EU) 2019/1937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C298" w14:textId="77777777" w:rsidR="00CC4C86" w:rsidRPr="00CC4C86" w:rsidRDefault="00CC4C86" w:rsidP="00CC4C86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 w:rsidRPr="00CC4C86">
      <w:rPr>
        <w:rFonts w:asciiTheme="minorHAnsi" w:hAnsiTheme="minorHAnsi" w:cstheme="minorHAnsi"/>
        <w:b/>
        <w:sz w:val="20"/>
        <w:szCs w:val="20"/>
        <w:lang w:val="en-US"/>
      </w:rPr>
      <w:t xml:space="preserve">Form </w:t>
    </w:r>
    <w:r w:rsidRPr="00CC4C86">
      <w:rPr>
        <w:rFonts w:asciiTheme="minorHAnsi" w:hAnsiTheme="minorHAnsi" w:cstheme="minorHAnsi"/>
        <w:b/>
        <w:sz w:val="20"/>
        <w:szCs w:val="20"/>
      </w:rPr>
      <w:t>03_MiCAR</w:t>
    </w:r>
  </w:p>
  <w:p w14:paraId="10C729BF" w14:textId="3E510071" w:rsidR="00CC4C86" w:rsidRPr="00CC4C86" w:rsidRDefault="00CC4C86" w:rsidP="00CC4C86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 w:rsidRPr="00CC4C86">
      <w:rPr>
        <w:rFonts w:asciiTheme="minorHAnsi" w:hAnsiTheme="minorHAnsi" w:cstheme="minorHAnsi"/>
        <w:b/>
        <w:sz w:val="20"/>
        <w:szCs w:val="20"/>
        <w:lang w:val="en-US"/>
      </w:rPr>
      <w:t>Date of publication:</w:t>
    </w:r>
    <w:r w:rsidRPr="00CC4C86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="001A712A">
      <w:rPr>
        <w:rFonts w:asciiTheme="minorHAnsi" w:hAnsiTheme="minorHAnsi" w:cstheme="minorHAnsi"/>
        <w:b/>
        <w:sz w:val="20"/>
        <w:szCs w:val="20"/>
      </w:rPr>
      <w:t>05</w:t>
    </w:r>
    <w:r w:rsidRPr="00CC4C86">
      <w:rPr>
        <w:rFonts w:asciiTheme="minorHAnsi" w:hAnsiTheme="minorHAnsi" w:cstheme="minorHAnsi"/>
        <w:b/>
        <w:sz w:val="20"/>
        <w:szCs w:val="20"/>
      </w:rPr>
      <w:t>.0</w:t>
    </w:r>
    <w:r w:rsidR="001A712A">
      <w:rPr>
        <w:rFonts w:asciiTheme="minorHAnsi" w:hAnsiTheme="minorHAnsi" w:cstheme="minorHAnsi"/>
        <w:b/>
        <w:sz w:val="20"/>
        <w:szCs w:val="20"/>
      </w:rPr>
      <w:t>3</w:t>
    </w:r>
    <w:r w:rsidRPr="00CC4C86">
      <w:rPr>
        <w:rFonts w:asciiTheme="minorHAnsi" w:hAnsiTheme="minorHAnsi" w:cstheme="minorHAnsi"/>
        <w:b/>
        <w:sz w:val="20"/>
        <w:szCs w:val="20"/>
      </w:rPr>
      <w:t>.2025</w:t>
    </w:r>
  </w:p>
  <w:p w14:paraId="4ED4D740" w14:textId="77777777" w:rsidR="00CC4C86" w:rsidRDefault="00CC4C86" w:rsidP="00CC4C8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41E4" w14:textId="1D7C58F2" w:rsidR="00822FE9" w:rsidRPr="00CC4C86" w:rsidRDefault="00822FE9" w:rsidP="00822FE9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 w:rsidRPr="00CC4C86">
      <w:rPr>
        <w:rFonts w:asciiTheme="minorHAnsi" w:hAnsiTheme="minorHAnsi" w:cstheme="minorHAnsi"/>
        <w:b/>
        <w:sz w:val="20"/>
        <w:szCs w:val="20"/>
        <w:lang w:val="en-US"/>
      </w:rPr>
      <w:t xml:space="preserve">Form </w:t>
    </w:r>
    <w:r w:rsidR="00CC4C86" w:rsidRPr="00CC4C86">
      <w:rPr>
        <w:rFonts w:asciiTheme="minorHAnsi" w:hAnsiTheme="minorHAnsi" w:cstheme="minorHAnsi"/>
        <w:b/>
        <w:sz w:val="20"/>
        <w:szCs w:val="20"/>
      </w:rPr>
      <w:t>03_MiCAR</w:t>
    </w:r>
  </w:p>
  <w:p w14:paraId="5C87C494" w14:textId="4B91705C" w:rsidR="00822FE9" w:rsidRPr="00CC4C86" w:rsidRDefault="00822FE9" w:rsidP="00822FE9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 w:rsidRPr="00CC4C86">
      <w:rPr>
        <w:rFonts w:asciiTheme="minorHAnsi" w:hAnsiTheme="minorHAnsi" w:cstheme="minorHAnsi"/>
        <w:b/>
        <w:sz w:val="20"/>
        <w:szCs w:val="20"/>
        <w:lang w:val="en-US"/>
      </w:rPr>
      <w:t>Date of publication:</w:t>
    </w:r>
    <w:r w:rsidRPr="00CC4C86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="001A712A">
      <w:rPr>
        <w:rFonts w:asciiTheme="minorHAnsi" w:hAnsiTheme="minorHAnsi" w:cstheme="minorHAnsi"/>
        <w:b/>
        <w:sz w:val="20"/>
        <w:szCs w:val="20"/>
      </w:rPr>
      <w:t>05</w:t>
    </w:r>
    <w:r w:rsidR="00CC4C86" w:rsidRPr="00CC4C86">
      <w:rPr>
        <w:rFonts w:asciiTheme="minorHAnsi" w:hAnsiTheme="minorHAnsi" w:cstheme="minorHAnsi"/>
        <w:b/>
        <w:sz w:val="20"/>
        <w:szCs w:val="20"/>
      </w:rPr>
      <w:t>.0</w:t>
    </w:r>
    <w:r w:rsidR="001A712A">
      <w:rPr>
        <w:rFonts w:asciiTheme="minorHAnsi" w:hAnsiTheme="minorHAnsi" w:cstheme="minorHAnsi"/>
        <w:b/>
        <w:sz w:val="20"/>
        <w:szCs w:val="20"/>
      </w:rPr>
      <w:t>3</w:t>
    </w:r>
    <w:r w:rsidR="00CC4C86" w:rsidRPr="00CC4C86">
      <w:rPr>
        <w:rFonts w:asciiTheme="minorHAnsi" w:hAnsiTheme="minorHAnsi" w:cstheme="minorHAnsi"/>
        <w:b/>
        <w:sz w:val="20"/>
        <w:szCs w:val="20"/>
      </w:rPr>
      <w:t>.2025</w:t>
    </w:r>
  </w:p>
  <w:p w14:paraId="2157EBA2" w14:textId="77777777" w:rsidR="00137EC3" w:rsidRPr="00822FE9" w:rsidRDefault="00137EC3" w:rsidP="00822FE9">
    <w:pPr>
      <w:pStyle w:val="Header"/>
      <w:jc w:val="right"/>
      <w:rPr>
        <w:sz w:val="20"/>
        <w:szCs w:val="20"/>
        <w:lang w:val="en-US"/>
      </w:rPr>
    </w:pPr>
  </w:p>
  <w:p w14:paraId="44F77354" w14:textId="77777777" w:rsidR="00137EC3" w:rsidRDefault="00137E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2E"/>
    <w:multiLevelType w:val="hybridMultilevel"/>
    <w:tmpl w:val="E9AE41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771A"/>
    <w:multiLevelType w:val="hybridMultilevel"/>
    <w:tmpl w:val="B266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1A85"/>
    <w:multiLevelType w:val="hybridMultilevel"/>
    <w:tmpl w:val="AE822CC2"/>
    <w:lvl w:ilvl="0" w:tplc="5FBAFED4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466F7"/>
    <w:multiLevelType w:val="hybridMultilevel"/>
    <w:tmpl w:val="9844FAA0"/>
    <w:lvl w:ilvl="0" w:tplc="7BBA2514">
      <w:start w:val="1"/>
      <w:numFmt w:val="decimal"/>
      <w:lvlText w:val="%1."/>
      <w:lvlJc w:val="left"/>
      <w:pPr>
        <w:ind w:left="1020" w:hanging="360"/>
      </w:pPr>
    </w:lvl>
    <w:lvl w:ilvl="1" w:tplc="C45232FE">
      <w:start w:val="1"/>
      <w:numFmt w:val="decimal"/>
      <w:lvlText w:val="%2."/>
      <w:lvlJc w:val="left"/>
      <w:pPr>
        <w:ind w:left="1020" w:hanging="360"/>
      </w:pPr>
    </w:lvl>
    <w:lvl w:ilvl="2" w:tplc="9006B3DC">
      <w:start w:val="1"/>
      <w:numFmt w:val="decimal"/>
      <w:lvlText w:val="%3."/>
      <w:lvlJc w:val="left"/>
      <w:pPr>
        <w:ind w:left="1020" w:hanging="360"/>
      </w:pPr>
    </w:lvl>
    <w:lvl w:ilvl="3" w:tplc="77D0C62E">
      <w:start w:val="1"/>
      <w:numFmt w:val="decimal"/>
      <w:lvlText w:val="%4."/>
      <w:lvlJc w:val="left"/>
      <w:pPr>
        <w:ind w:left="1020" w:hanging="360"/>
      </w:pPr>
    </w:lvl>
    <w:lvl w:ilvl="4" w:tplc="909669A6">
      <w:start w:val="1"/>
      <w:numFmt w:val="decimal"/>
      <w:lvlText w:val="%5."/>
      <w:lvlJc w:val="left"/>
      <w:pPr>
        <w:ind w:left="1020" w:hanging="360"/>
      </w:pPr>
    </w:lvl>
    <w:lvl w:ilvl="5" w:tplc="65C0E2A4">
      <w:start w:val="1"/>
      <w:numFmt w:val="decimal"/>
      <w:lvlText w:val="%6."/>
      <w:lvlJc w:val="left"/>
      <w:pPr>
        <w:ind w:left="1020" w:hanging="360"/>
      </w:pPr>
    </w:lvl>
    <w:lvl w:ilvl="6" w:tplc="60F86BAA">
      <w:start w:val="1"/>
      <w:numFmt w:val="decimal"/>
      <w:lvlText w:val="%7."/>
      <w:lvlJc w:val="left"/>
      <w:pPr>
        <w:ind w:left="1020" w:hanging="360"/>
      </w:pPr>
    </w:lvl>
    <w:lvl w:ilvl="7" w:tplc="C65401BE">
      <w:start w:val="1"/>
      <w:numFmt w:val="decimal"/>
      <w:lvlText w:val="%8."/>
      <w:lvlJc w:val="left"/>
      <w:pPr>
        <w:ind w:left="1020" w:hanging="360"/>
      </w:pPr>
    </w:lvl>
    <w:lvl w:ilvl="8" w:tplc="1194CC9C">
      <w:start w:val="1"/>
      <w:numFmt w:val="decimal"/>
      <w:lvlText w:val="%9."/>
      <w:lvlJc w:val="left"/>
      <w:pPr>
        <w:ind w:left="1020" w:hanging="360"/>
      </w:pPr>
    </w:lvl>
  </w:abstractNum>
  <w:num w:numId="1" w16cid:durableId="2091389066">
    <w:abstractNumId w:val="2"/>
  </w:num>
  <w:num w:numId="2" w16cid:durableId="1831024523">
    <w:abstractNumId w:val="0"/>
  </w:num>
  <w:num w:numId="3" w16cid:durableId="412750412">
    <w:abstractNumId w:val="1"/>
  </w:num>
  <w:num w:numId="4" w16cid:durableId="2078244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xdlgvaklHrkZXdjTwjG5VoynfkB38IxdvBOchLe+Z6FgG/S3uuh7wPecdYU+dassB2MHbniFv+9IE6/9tPsQ==" w:salt="g44GLM58SEtOA0euyKLz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7F"/>
    <w:rsid w:val="00013D55"/>
    <w:rsid w:val="00087DD3"/>
    <w:rsid w:val="000C3F37"/>
    <w:rsid w:val="000C66A1"/>
    <w:rsid w:val="000F53FC"/>
    <w:rsid w:val="00121045"/>
    <w:rsid w:val="00137EC3"/>
    <w:rsid w:val="00145B22"/>
    <w:rsid w:val="00147461"/>
    <w:rsid w:val="00184B41"/>
    <w:rsid w:val="00184DB7"/>
    <w:rsid w:val="001943E6"/>
    <w:rsid w:val="001A712A"/>
    <w:rsid w:val="001B32CA"/>
    <w:rsid w:val="001B5F7B"/>
    <w:rsid w:val="001F5ECE"/>
    <w:rsid w:val="001F6984"/>
    <w:rsid w:val="002254EB"/>
    <w:rsid w:val="002664BB"/>
    <w:rsid w:val="00274FC0"/>
    <w:rsid w:val="002D31DC"/>
    <w:rsid w:val="002D6052"/>
    <w:rsid w:val="002F04C1"/>
    <w:rsid w:val="002F1A98"/>
    <w:rsid w:val="004312FE"/>
    <w:rsid w:val="004828E2"/>
    <w:rsid w:val="004A6BBA"/>
    <w:rsid w:val="004D42D4"/>
    <w:rsid w:val="004E7DD3"/>
    <w:rsid w:val="004F5920"/>
    <w:rsid w:val="004F599B"/>
    <w:rsid w:val="00534292"/>
    <w:rsid w:val="005407E9"/>
    <w:rsid w:val="005F2B35"/>
    <w:rsid w:val="0062060B"/>
    <w:rsid w:val="0065337F"/>
    <w:rsid w:val="0067160C"/>
    <w:rsid w:val="00672F11"/>
    <w:rsid w:val="006B12B2"/>
    <w:rsid w:val="006D59B8"/>
    <w:rsid w:val="007014B5"/>
    <w:rsid w:val="00761177"/>
    <w:rsid w:val="00762BA5"/>
    <w:rsid w:val="00770DCA"/>
    <w:rsid w:val="007913FB"/>
    <w:rsid w:val="007A2B32"/>
    <w:rsid w:val="007B1B63"/>
    <w:rsid w:val="007B1C9E"/>
    <w:rsid w:val="00822FE9"/>
    <w:rsid w:val="00823AE3"/>
    <w:rsid w:val="008513E6"/>
    <w:rsid w:val="00855201"/>
    <w:rsid w:val="00874A48"/>
    <w:rsid w:val="008A1AF5"/>
    <w:rsid w:val="008B0DBB"/>
    <w:rsid w:val="008B1190"/>
    <w:rsid w:val="008B2000"/>
    <w:rsid w:val="008E144A"/>
    <w:rsid w:val="00910FC3"/>
    <w:rsid w:val="00940FD7"/>
    <w:rsid w:val="00962B05"/>
    <w:rsid w:val="00965130"/>
    <w:rsid w:val="009C1FFD"/>
    <w:rsid w:val="009C2222"/>
    <w:rsid w:val="00A01176"/>
    <w:rsid w:val="00A0220F"/>
    <w:rsid w:val="00A2536A"/>
    <w:rsid w:val="00A76CE8"/>
    <w:rsid w:val="00A8669F"/>
    <w:rsid w:val="00AB6AF5"/>
    <w:rsid w:val="00B058FC"/>
    <w:rsid w:val="00B2356A"/>
    <w:rsid w:val="00B84D73"/>
    <w:rsid w:val="00BA2919"/>
    <w:rsid w:val="00BA509A"/>
    <w:rsid w:val="00BA6E5F"/>
    <w:rsid w:val="00BB795A"/>
    <w:rsid w:val="00BE54A7"/>
    <w:rsid w:val="00BE7024"/>
    <w:rsid w:val="00BF080F"/>
    <w:rsid w:val="00C37E4C"/>
    <w:rsid w:val="00C52325"/>
    <w:rsid w:val="00C8120D"/>
    <w:rsid w:val="00CC4C86"/>
    <w:rsid w:val="00CC5E07"/>
    <w:rsid w:val="00D26D32"/>
    <w:rsid w:val="00D5291D"/>
    <w:rsid w:val="00D56E2C"/>
    <w:rsid w:val="00DA0C4F"/>
    <w:rsid w:val="00DC7EC1"/>
    <w:rsid w:val="00E13F65"/>
    <w:rsid w:val="00E21D90"/>
    <w:rsid w:val="00E36575"/>
    <w:rsid w:val="00E646B4"/>
    <w:rsid w:val="00E738EC"/>
    <w:rsid w:val="00E91AE1"/>
    <w:rsid w:val="00EB5F0D"/>
    <w:rsid w:val="00F02217"/>
    <w:rsid w:val="00F32789"/>
    <w:rsid w:val="00F35E42"/>
    <w:rsid w:val="00F9472A"/>
    <w:rsid w:val="00FD02A7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91C35"/>
  <w15:chartTrackingRefBased/>
  <w15:docId w15:val="{E33B4756-25B9-456D-8436-D137B9BF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7F"/>
    <w:pPr>
      <w:spacing w:after="0" w:line="240" w:lineRule="auto"/>
    </w:pPr>
    <w:rPr>
      <w:rFonts w:ascii="Georgia" w:eastAsia="Times New Roman" w:hAnsi="Georgia" w:cs="Times New Roman"/>
      <w:kern w:val="0"/>
      <w:szCs w:val="24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3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3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3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3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3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3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3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3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3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5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3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3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3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37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6533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5337F"/>
    <w:rPr>
      <w:rFonts w:ascii="Georgia" w:eastAsia="Times New Roman" w:hAnsi="Georgia" w:cs="Times New Roman"/>
      <w:kern w:val="0"/>
      <w:szCs w:val="24"/>
      <w:lang w:val="en-GB" w:eastAsia="de-DE"/>
      <w14:ligatures w14:val="none"/>
    </w:rPr>
  </w:style>
  <w:style w:type="paragraph" w:styleId="Footer">
    <w:name w:val="footer"/>
    <w:basedOn w:val="Normal"/>
    <w:link w:val="FooterChar"/>
    <w:semiHidden/>
    <w:rsid w:val="006533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65337F"/>
    <w:rPr>
      <w:rFonts w:ascii="Georgia" w:eastAsia="Times New Roman" w:hAnsi="Georgia" w:cs="Times New Roman"/>
      <w:kern w:val="0"/>
      <w:szCs w:val="24"/>
      <w:lang w:val="en-GB" w:eastAsia="de-DE"/>
      <w14:ligatures w14:val="none"/>
    </w:rPr>
  </w:style>
  <w:style w:type="paragraph" w:customStyle="1" w:styleId="00Footer">
    <w:name w:val="00_Footer"/>
    <w:basedOn w:val="Normal"/>
    <w:rsid w:val="0065337F"/>
    <w:pPr>
      <w:spacing w:line="200" w:lineRule="exact"/>
    </w:pPr>
    <w:rPr>
      <w:color w:val="000000"/>
      <w:sz w:val="16"/>
    </w:rPr>
  </w:style>
  <w:style w:type="paragraph" w:customStyle="1" w:styleId="00aPagenumber">
    <w:name w:val="00a_Page number"/>
    <w:basedOn w:val="00Footer"/>
    <w:rsid w:val="0065337F"/>
    <w:pPr>
      <w:spacing w:line="280" w:lineRule="atLeast"/>
      <w:jc w:val="right"/>
    </w:pPr>
    <w:rPr>
      <w:sz w:val="20"/>
    </w:rPr>
  </w:style>
  <w:style w:type="paragraph" w:customStyle="1" w:styleId="04aNumeration">
    <w:name w:val="04a_Numeration"/>
    <w:basedOn w:val="Normal"/>
    <w:uiPriority w:val="99"/>
    <w:rsid w:val="0065337F"/>
    <w:pPr>
      <w:numPr>
        <w:numId w:val="1"/>
      </w:numPr>
      <w:spacing w:after="250" w:line="276" w:lineRule="auto"/>
      <w:jc w:val="both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65337F"/>
    <w:pPr>
      <w:spacing w:line="200" w:lineRule="exac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37F"/>
    <w:rPr>
      <w:rFonts w:ascii="Georgia" w:eastAsia="Times New Roman" w:hAnsi="Georgia" w:cs="Times New Roman"/>
      <w:kern w:val="0"/>
      <w:sz w:val="16"/>
      <w:szCs w:val="20"/>
      <w:lang w:val="en-GB" w:eastAsia="de-DE"/>
      <w14:ligatures w14:val="none"/>
    </w:rPr>
  </w:style>
  <w:style w:type="character" w:styleId="FootnoteReference">
    <w:name w:val="footnote reference"/>
    <w:uiPriority w:val="99"/>
    <w:semiHidden/>
    <w:rsid w:val="0065337F"/>
    <w:rPr>
      <w:vertAlign w:val="superscript"/>
    </w:rPr>
  </w:style>
  <w:style w:type="character" w:styleId="PlaceholderText">
    <w:name w:val="Placeholder Text"/>
    <w:uiPriority w:val="99"/>
    <w:semiHidden/>
    <w:rsid w:val="0065337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1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3E6"/>
    <w:rPr>
      <w:rFonts w:ascii="Georgia" w:eastAsia="Times New Roman" w:hAnsi="Georgia" w:cs="Times New Roman"/>
      <w:kern w:val="0"/>
      <w:sz w:val="20"/>
      <w:szCs w:val="20"/>
      <w:lang w:val="en-GB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E6"/>
    <w:rPr>
      <w:rFonts w:ascii="Georgia" w:eastAsia="Times New Roman" w:hAnsi="Georgia" w:cs="Times New Roman"/>
      <w:b/>
      <w:bCs/>
      <w:kern w:val="0"/>
      <w:sz w:val="20"/>
      <w:szCs w:val="20"/>
      <w:lang w:val="en-GB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8A1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A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2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4A"/>
    <w:pPr>
      <w:spacing w:after="0" w:line="240" w:lineRule="auto"/>
    </w:pPr>
    <w:rPr>
      <w:rFonts w:ascii="Georgia" w:eastAsia="Times New Roman" w:hAnsi="Georgia" w:cs="Times New Roman"/>
      <w:kern w:val="0"/>
      <w:szCs w:val="24"/>
      <w:lang w:val="en-GB" w:eastAsia="de-DE"/>
      <w14:ligatures w14:val="none"/>
    </w:rPr>
  </w:style>
  <w:style w:type="paragraph" w:styleId="NoSpacing">
    <w:name w:val="No Spacing"/>
    <w:uiPriority w:val="1"/>
    <w:qFormat/>
    <w:rsid w:val="008E14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99"/>
    <w:locked/>
    <w:rsid w:val="008E144A"/>
    <w:rPr>
      <w:rFonts w:ascii="Georgia" w:eastAsia="Times New Roman" w:hAnsi="Georgia" w:cs="Times New Roman"/>
      <w:kern w:val="0"/>
      <w:szCs w:val="24"/>
      <w:lang w:val="en-GB" w:eastAsia="de-D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a.notifications@cysec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ec.gov.cy/CMSPages/GetFile.aspx?guid=9aad9234-8db9-41c4-b255-8e1f6201f4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ysec.gov.cy/en-GB/hom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ec.gov.cy/CMSPages/GetFile.aspx?guid=125b2f2a-08d4-46d7-8f0e-2b3b85c2c40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29BC-BD21-41BB-AE13-39FE92C2EC14}"/>
      </w:docPartPr>
      <w:docPartBody>
        <w:p w:rsidR="00C3156C" w:rsidRDefault="00683C8F">
          <w:r w:rsidRPr="00321C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8FF5064A2B4AC8994F8A2CDBA1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8D08-606D-409E-ABC8-66B2F9E9BA14}"/>
      </w:docPartPr>
      <w:docPartBody>
        <w:p w:rsidR="004E0681" w:rsidRDefault="009B631E" w:rsidP="009B631E">
          <w:pPr>
            <w:pStyle w:val="D58FF5064A2B4AC8994F8A2CDBA1A011"/>
          </w:pPr>
          <w:r w:rsidRPr="00321C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8F"/>
    <w:rsid w:val="001635D3"/>
    <w:rsid w:val="00247987"/>
    <w:rsid w:val="00275203"/>
    <w:rsid w:val="003E6B91"/>
    <w:rsid w:val="00441B90"/>
    <w:rsid w:val="004D42D4"/>
    <w:rsid w:val="004E0681"/>
    <w:rsid w:val="005322E8"/>
    <w:rsid w:val="00683C8F"/>
    <w:rsid w:val="007F78D8"/>
    <w:rsid w:val="00855DA7"/>
    <w:rsid w:val="00880304"/>
    <w:rsid w:val="008B1190"/>
    <w:rsid w:val="009B631E"/>
    <w:rsid w:val="00A2536A"/>
    <w:rsid w:val="00B62870"/>
    <w:rsid w:val="00B84D73"/>
    <w:rsid w:val="00BB795A"/>
    <w:rsid w:val="00C3156C"/>
    <w:rsid w:val="00C57251"/>
    <w:rsid w:val="00D91A85"/>
    <w:rsid w:val="00E21D90"/>
    <w:rsid w:val="00E36575"/>
    <w:rsid w:val="00E738EC"/>
    <w:rsid w:val="00F0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B631E"/>
    <w:rPr>
      <w:color w:val="808080"/>
    </w:rPr>
  </w:style>
  <w:style w:type="paragraph" w:customStyle="1" w:styleId="D58FF5064A2B4AC8994F8A2CDBA1A011">
    <w:name w:val="D58FF5064A2B4AC8994F8A2CDBA1A011"/>
    <w:rsid w:val="009B6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508B-79D9-4017-BB0F-1403FBC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Philippou</dc:creator>
  <cp:keywords/>
  <dc:description/>
  <cp:lastModifiedBy>Andri Petrou</cp:lastModifiedBy>
  <cp:revision>19</cp:revision>
  <dcterms:created xsi:type="dcterms:W3CDTF">2025-03-05T11:24:00Z</dcterms:created>
  <dcterms:modified xsi:type="dcterms:W3CDTF">2025-03-05T11:47:00Z</dcterms:modified>
</cp:coreProperties>
</file>