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B2E6A" w14:textId="0ADBB0DA" w:rsidR="00193B75" w:rsidRPr="00AF171E" w:rsidRDefault="00646CF0" w:rsidP="00AF171E">
      <w:pPr>
        <w:spacing w:before="120" w:after="120" w:line="360" w:lineRule="auto"/>
        <w:jc w:val="both"/>
        <w:rPr>
          <w:rFonts w:ascii="Arial" w:hAnsi="Arial" w:cs="Arial"/>
          <w:b/>
          <w:color w:val="000000" w:themeColor="text1"/>
          <w:sz w:val="32"/>
          <w:szCs w:val="32"/>
          <w:u w:val="single"/>
        </w:rPr>
      </w:pPr>
      <w:r>
        <w:rPr>
          <w:rFonts w:ascii="Arial" w:hAnsi="Arial" w:cs="Arial"/>
          <w:b/>
          <w:color w:val="000000" w:themeColor="text1"/>
          <w:sz w:val="32"/>
          <w:szCs w:val="32"/>
          <w:u w:val="single"/>
        </w:rPr>
        <w:t xml:space="preserve">Key Note </w:t>
      </w:r>
      <w:r w:rsidR="00F37A7D" w:rsidRPr="00AF171E">
        <w:rPr>
          <w:rFonts w:ascii="Arial" w:hAnsi="Arial" w:cs="Arial"/>
          <w:b/>
          <w:color w:val="000000" w:themeColor="text1"/>
          <w:sz w:val="32"/>
          <w:szCs w:val="32"/>
          <w:u w:val="single"/>
        </w:rPr>
        <w:t xml:space="preserve">Address to </w:t>
      </w:r>
      <w:r w:rsidR="00D75320" w:rsidRPr="00D75320">
        <w:rPr>
          <w:rFonts w:ascii="Arial" w:hAnsi="Arial" w:cs="Arial"/>
          <w:b/>
          <w:color w:val="000000" w:themeColor="text1"/>
          <w:sz w:val="32"/>
          <w:szCs w:val="32"/>
          <w:u w:val="single"/>
        </w:rPr>
        <w:t>0100 Conference Cyprus</w:t>
      </w:r>
      <w:r w:rsidR="00F37A7D" w:rsidRPr="00AF171E">
        <w:rPr>
          <w:rFonts w:ascii="Arial" w:hAnsi="Arial" w:cs="Arial"/>
          <w:b/>
          <w:color w:val="000000" w:themeColor="text1"/>
          <w:sz w:val="32"/>
          <w:szCs w:val="32"/>
          <w:u w:val="single"/>
        </w:rPr>
        <w:t xml:space="preserve">, </w:t>
      </w:r>
      <w:r w:rsidRPr="00646CF0">
        <w:rPr>
          <w:rFonts w:ascii="Arial" w:hAnsi="Arial" w:cs="Arial"/>
          <w:b/>
          <w:color w:val="000000" w:themeColor="text1"/>
          <w:sz w:val="32"/>
          <w:szCs w:val="32"/>
          <w:u w:val="single"/>
        </w:rPr>
        <w:t>at Marina Beach</w:t>
      </w:r>
      <w:r>
        <w:rPr>
          <w:rFonts w:ascii="Arial" w:hAnsi="Arial" w:cs="Arial"/>
          <w:b/>
          <w:color w:val="000000" w:themeColor="text1"/>
          <w:sz w:val="32"/>
          <w:szCs w:val="32"/>
          <w:u w:val="single"/>
        </w:rPr>
        <w:t xml:space="preserve"> Bar at Limassol Marina, Cyprus</w:t>
      </w:r>
      <w:r w:rsidR="00F37A7D" w:rsidRPr="00AF171E">
        <w:rPr>
          <w:rFonts w:ascii="Arial" w:hAnsi="Arial" w:cs="Arial"/>
          <w:b/>
          <w:color w:val="000000" w:themeColor="text1"/>
          <w:sz w:val="32"/>
          <w:szCs w:val="32"/>
          <w:u w:val="single"/>
        </w:rPr>
        <w:t xml:space="preserve">, </w:t>
      </w:r>
      <w:r w:rsidR="00D75320">
        <w:rPr>
          <w:rFonts w:ascii="Arial" w:hAnsi="Arial" w:cs="Arial"/>
          <w:b/>
          <w:color w:val="000000" w:themeColor="text1"/>
          <w:sz w:val="32"/>
          <w:szCs w:val="32"/>
          <w:u w:val="single"/>
        </w:rPr>
        <w:t>13</w:t>
      </w:r>
      <w:r w:rsidR="00F37A7D" w:rsidRPr="00AF171E">
        <w:rPr>
          <w:rFonts w:ascii="Arial" w:hAnsi="Arial" w:cs="Arial"/>
          <w:b/>
          <w:color w:val="000000" w:themeColor="text1"/>
          <w:sz w:val="32"/>
          <w:szCs w:val="32"/>
          <w:u w:val="single"/>
        </w:rPr>
        <w:t xml:space="preserve"> </w:t>
      </w:r>
      <w:r w:rsidR="003402FF" w:rsidRPr="00AF171E">
        <w:rPr>
          <w:rFonts w:ascii="Arial" w:hAnsi="Arial" w:cs="Arial"/>
          <w:b/>
          <w:color w:val="000000" w:themeColor="text1"/>
          <w:sz w:val="32"/>
          <w:szCs w:val="32"/>
          <w:u w:val="single"/>
        </w:rPr>
        <w:t xml:space="preserve">October </w:t>
      </w:r>
      <w:r w:rsidR="00F37A7D" w:rsidRPr="00AF171E">
        <w:rPr>
          <w:rFonts w:ascii="Arial" w:hAnsi="Arial" w:cs="Arial"/>
          <w:b/>
          <w:color w:val="000000" w:themeColor="text1"/>
          <w:sz w:val="32"/>
          <w:szCs w:val="32"/>
          <w:u w:val="single"/>
        </w:rPr>
        <w:t>20</w:t>
      </w:r>
      <w:r w:rsidR="00D75320">
        <w:rPr>
          <w:rFonts w:ascii="Arial" w:hAnsi="Arial" w:cs="Arial"/>
          <w:b/>
          <w:color w:val="000000" w:themeColor="text1"/>
          <w:sz w:val="32"/>
          <w:szCs w:val="32"/>
          <w:u w:val="single"/>
        </w:rPr>
        <w:t>21</w:t>
      </w:r>
      <w:r w:rsidRPr="00646CF0">
        <w:rPr>
          <w:rFonts w:ascii="Arial" w:hAnsi="Arial" w:cs="Arial"/>
          <w:b/>
          <w:color w:val="000000" w:themeColor="text1"/>
          <w:sz w:val="32"/>
          <w:szCs w:val="32"/>
          <w:u w:val="single"/>
        </w:rPr>
        <w:t>, 13:10 - 13:30</w:t>
      </w:r>
      <w:r w:rsidRPr="00646CF0">
        <w:rPr>
          <w:rFonts w:ascii="Arial" w:hAnsi="Arial" w:cs="Arial"/>
          <w:b/>
          <w:color w:val="000000" w:themeColor="text1"/>
          <w:sz w:val="32"/>
          <w:szCs w:val="32"/>
          <w:u w:val="single"/>
        </w:rPr>
        <w:cr/>
      </w:r>
    </w:p>
    <w:p w14:paraId="15E3F09B" w14:textId="36E56F4B" w:rsidR="003402FF" w:rsidRPr="00AF171E" w:rsidRDefault="00B04D52" w:rsidP="00AF171E">
      <w:pPr>
        <w:spacing w:before="120" w:after="120" w:line="360" w:lineRule="auto"/>
        <w:jc w:val="both"/>
        <w:rPr>
          <w:rFonts w:ascii="Arial" w:hAnsi="Arial" w:cs="Arial"/>
          <w:b/>
          <w:color w:val="000000" w:themeColor="text1"/>
          <w:sz w:val="32"/>
          <w:szCs w:val="32"/>
        </w:rPr>
      </w:pPr>
      <w:r>
        <w:rPr>
          <w:rFonts w:ascii="Arial" w:hAnsi="Arial" w:cs="Arial"/>
          <w:b/>
          <w:color w:val="000000" w:themeColor="text1"/>
          <w:sz w:val="32"/>
          <w:szCs w:val="32"/>
        </w:rPr>
        <w:t>Georgios Karatzias</w:t>
      </w:r>
      <w:r w:rsidR="00F37A7D" w:rsidRPr="00AF171E">
        <w:rPr>
          <w:rFonts w:ascii="Arial" w:hAnsi="Arial" w:cs="Arial"/>
          <w:b/>
          <w:color w:val="000000" w:themeColor="text1"/>
          <w:sz w:val="32"/>
          <w:szCs w:val="32"/>
        </w:rPr>
        <w:t xml:space="preserve">, </w:t>
      </w:r>
    </w:p>
    <w:p w14:paraId="64921949" w14:textId="61FBC88F" w:rsidR="00F37A7D" w:rsidRPr="00AF171E" w:rsidRDefault="00B04D52" w:rsidP="00AF171E">
      <w:pPr>
        <w:spacing w:before="120" w:after="120" w:line="360" w:lineRule="auto"/>
        <w:jc w:val="both"/>
        <w:rPr>
          <w:rFonts w:ascii="Arial" w:hAnsi="Arial" w:cs="Arial"/>
          <w:b/>
          <w:color w:val="000000" w:themeColor="text1"/>
          <w:sz w:val="32"/>
          <w:szCs w:val="32"/>
        </w:rPr>
      </w:pPr>
      <w:r>
        <w:rPr>
          <w:rFonts w:ascii="Arial" w:hAnsi="Arial" w:cs="Arial"/>
          <w:b/>
          <w:color w:val="000000" w:themeColor="text1"/>
          <w:sz w:val="32"/>
          <w:szCs w:val="32"/>
        </w:rPr>
        <w:t xml:space="preserve">Vice - </w:t>
      </w:r>
      <w:r w:rsidR="00F37A7D" w:rsidRPr="00AF171E">
        <w:rPr>
          <w:rFonts w:ascii="Arial" w:hAnsi="Arial" w:cs="Arial"/>
          <w:b/>
          <w:color w:val="000000" w:themeColor="text1"/>
          <w:sz w:val="32"/>
          <w:szCs w:val="32"/>
        </w:rPr>
        <w:t xml:space="preserve">Chairman </w:t>
      </w:r>
      <w:proofErr w:type="spellStart"/>
      <w:r w:rsidR="00F37A7D" w:rsidRPr="00AF171E">
        <w:rPr>
          <w:rFonts w:ascii="Arial" w:hAnsi="Arial" w:cs="Arial"/>
          <w:b/>
          <w:color w:val="000000" w:themeColor="text1"/>
          <w:sz w:val="32"/>
          <w:szCs w:val="32"/>
        </w:rPr>
        <w:t>CySEC</w:t>
      </w:r>
      <w:proofErr w:type="spellEnd"/>
    </w:p>
    <w:p w14:paraId="53E10173" w14:textId="74342A24" w:rsidR="00F37A7D" w:rsidRPr="00AF171E" w:rsidRDefault="003402FF" w:rsidP="00AF171E">
      <w:pPr>
        <w:spacing w:before="120" w:after="120" w:line="360" w:lineRule="auto"/>
        <w:jc w:val="both"/>
        <w:rPr>
          <w:rFonts w:ascii="Arial" w:hAnsi="Arial" w:cs="Arial"/>
          <w:b/>
          <w:color w:val="000000" w:themeColor="text1"/>
          <w:sz w:val="32"/>
          <w:szCs w:val="32"/>
        </w:rPr>
      </w:pPr>
      <w:r w:rsidRPr="00AF171E">
        <w:rPr>
          <w:rFonts w:ascii="Arial" w:hAnsi="Arial" w:cs="Arial"/>
          <w:b/>
          <w:color w:val="000000" w:themeColor="text1"/>
          <w:sz w:val="32"/>
          <w:szCs w:val="32"/>
        </w:rPr>
        <w:t>“</w:t>
      </w:r>
      <w:r w:rsidR="00B04D52" w:rsidRPr="00B04D52">
        <w:rPr>
          <w:rFonts w:ascii="Arial" w:hAnsi="Arial" w:cs="Arial"/>
          <w:b/>
          <w:color w:val="000000" w:themeColor="text1"/>
          <w:sz w:val="32"/>
          <w:szCs w:val="32"/>
        </w:rPr>
        <w:t>Cypriot Regulatory</w:t>
      </w:r>
      <w:r w:rsidR="00B04D52">
        <w:rPr>
          <w:rFonts w:ascii="Arial" w:hAnsi="Arial" w:cs="Arial"/>
          <w:b/>
          <w:color w:val="000000" w:themeColor="text1"/>
          <w:sz w:val="32"/>
          <w:szCs w:val="32"/>
        </w:rPr>
        <w:t xml:space="preserve"> Landscape of the Fund Industry</w:t>
      </w:r>
      <w:r w:rsidRPr="00AF171E">
        <w:rPr>
          <w:rFonts w:ascii="Arial" w:hAnsi="Arial" w:cs="Arial"/>
          <w:b/>
          <w:color w:val="000000" w:themeColor="text1"/>
          <w:sz w:val="32"/>
          <w:szCs w:val="32"/>
        </w:rPr>
        <w:t>”</w:t>
      </w:r>
    </w:p>
    <w:p w14:paraId="4B02B5DD" w14:textId="77777777" w:rsidR="00193B75" w:rsidRPr="00AF171E" w:rsidRDefault="00193B75" w:rsidP="00AF171E">
      <w:pPr>
        <w:spacing w:before="120" w:after="120" w:line="360" w:lineRule="auto"/>
        <w:jc w:val="both"/>
        <w:rPr>
          <w:rFonts w:ascii="Arial" w:hAnsi="Arial" w:cs="Arial"/>
          <w:color w:val="000000" w:themeColor="text1"/>
          <w:sz w:val="32"/>
          <w:szCs w:val="32"/>
        </w:rPr>
      </w:pPr>
    </w:p>
    <w:p w14:paraId="6D8804A7" w14:textId="5C4F8943" w:rsidR="003402FF" w:rsidRPr="00AF171E" w:rsidRDefault="00F37A7D" w:rsidP="00AF171E">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 xml:space="preserve">Distinguished Guests, </w:t>
      </w:r>
    </w:p>
    <w:p w14:paraId="162775B4" w14:textId="77777777" w:rsidR="00F37A7D" w:rsidRPr="00AF171E" w:rsidRDefault="00F37A7D" w:rsidP="00AF171E">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Ladies and Gentlemen,</w:t>
      </w:r>
    </w:p>
    <w:p w14:paraId="02DB37C3" w14:textId="0F93BC67" w:rsidR="00F37A7D" w:rsidRDefault="00F37A7D" w:rsidP="00AF171E">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 xml:space="preserve">Good </w:t>
      </w:r>
      <w:r w:rsidR="00646CF0">
        <w:rPr>
          <w:rFonts w:ascii="Arial" w:hAnsi="Arial" w:cs="Arial"/>
          <w:color w:val="000000" w:themeColor="text1"/>
          <w:sz w:val="32"/>
          <w:szCs w:val="32"/>
        </w:rPr>
        <w:t>afternoon</w:t>
      </w:r>
      <w:r w:rsidR="003402FF" w:rsidRPr="00AF171E">
        <w:rPr>
          <w:rFonts w:ascii="Arial" w:hAnsi="Arial" w:cs="Arial"/>
          <w:color w:val="000000" w:themeColor="text1"/>
          <w:sz w:val="32"/>
          <w:szCs w:val="32"/>
        </w:rPr>
        <w:t>,</w:t>
      </w:r>
      <w:r w:rsidRPr="00AF171E">
        <w:rPr>
          <w:rFonts w:ascii="Arial" w:hAnsi="Arial" w:cs="Arial"/>
          <w:color w:val="000000" w:themeColor="text1"/>
          <w:sz w:val="32"/>
          <w:szCs w:val="32"/>
        </w:rPr>
        <w:t xml:space="preserve"> </w:t>
      </w:r>
    </w:p>
    <w:p w14:paraId="31AF6621" w14:textId="77777777" w:rsidR="00D24396" w:rsidRPr="00AF171E" w:rsidRDefault="00D24396" w:rsidP="00AF171E">
      <w:pPr>
        <w:spacing w:before="120" w:after="120" w:line="360" w:lineRule="auto"/>
        <w:jc w:val="both"/>
        <w:rPr>
          <w:rFonts w:ascii="Arial" w:hAnsi="Arial" w:cs="Arial"/>
          <w:color w:val="000000" w:themeColor="text1"/>
          <w:sz w:val="32"/>
          <w:szCs w:val="32"/>
        </w:rPr>
      </w:pPr>
    </w:p>
    <w:p w14:paraId="4FB90FBF" w14:textId="4127548E" w:rsidR="00CC3BC7" w:rsidRPr="00AF171E" w:rsidRDefault="00CC3BC7" w:rsidP="00AF171E">
      <w:pPr>
        <w:spacing w:before="120" w:after="120" w:line="360" w:lineRule="auto"/>
        <w:jc w:val="both"/>
        <w:rPr>
          <w:rFonts w:ascii="Arial" w:hAnsi="Arial" w:cs="Arial"/>
          <w:b/>
          <w:color w:val="000000" w:themeColor="text1"/>
          <w:sz w:val="32"/>
          <w:szCs w:val="32"/>
        </w:rPr>
      </w:pPr>
      <w:r w:rsidRPr="00AF171E">
        <w:rPr>
          <w:rFonts w:ascii="Arial" w:hAnsi="Arial" w:cs="Arial"/>
          <w:b/>
          <w:color w:val="000000" w:themeColor="text1"/>
          <w:sz w:val="32"/>
          <w:szCs w:val="32"/>
          <w:highlight w:val="yellow"/>
        </w:rPr>
        <w:t>SLIDE 1</w:t>
      </w:r>
    </w:p>
    <w:p w14:paraId="099E02B5" w14:textId="18178E2E" w:rsidR="00F37A7D" w:rsidRPr="00AF171E" w:rsidRDefault="00F37A7D" w:rsidP="00AF171E">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 xml:space="preserve">It is a real pleasure for me to be here with you today and I would like to </w:t>
      </w:r>
      <w:r w:rsidR="00D6655B" w:rsidRPr="00AF171E">
        <w:rPr>
          <w:rFonts w:ascii="Arial" w:hAnsi="Arial" w:cs="Arial"/>
          <w:color w:val="000000" w:themeColor="text1"/>
          <w:sz w:val="32"/>
          <w:szCs w:val="32"/>
        </w:rPr>
        <w:t>thank</w:t>
      </w:r>
      <w:r w:rsidRPr="00AF171E">
        <w:rPr>
          <w:rFonts w:ascii="Arial" w:hAnsi="Arial" w:cs="Arial"/>
          <w:color w:val="000000" w:themeColor="text1"/>
          <w:sz w:val="32"/>
          <w:szCs w:val="32"/>
        </w:rPr>
        <w:t xml:space="preserve"> the </w:t>
      </w:r>
      <w:proofErr w:type="spellStart"/>
      <w:r w:rsidRPr="00AF171E">
        <w:rPr>
          <w:rFonts w:ascii="Arial" w:hAnsi="Arial" w:cs="Arial"/>
          <w:color w:val="000000" w:themeColor="text1"/>
          <w:sz w:val="32"/>
          <w:szCs w:val="32"/>
        </w:rPr>
        <w:t>organisers</w:t>
      </w:r>
      <w:proofErr w:type="spellEnd"/>
      <w:r w:rsidRPr="00AF171E">
        <w:rPr>
          <w:rFonts w:ascii="Arial" w:hAnsi="Arial" w:cs="Arial"/>
          <w:color w:val="000000" w:themeColor="text1"/>
          <w:sz w:val="32"/>
          <w:szCs w:val="32"/>
        </w:rPr>
        <w:t xml:space="preserve"> for their kind invitation to address this distinguished gathering.</w:t>
      </w:r>
    </w:p>
    <w:p w14:paraId="42DF759B" w14:textId="0C59EF83" w:rsidR="00D75320" w:rsidRDefault="003D6213" w:rsidP="00AF171E">
      <w:pPr>
        <w:spacing w:line="360" w:lineRule="auto"/>
        <w:jc w:val="both"/>
        <w:rPr>
          <w:rFonts w:ascii="Arial" w:hAnsi="Arial" w:cs="Arial"/>
          <w:color w:val="000000" w:themeColor="text1"/>
          <w:sz w:val="32"/>
          <w:szCs w:val="32"/>
        </w:rPr>
      </w:pPr>
      <w:proofErr w:type="spellStart"/>
      <w:r w:rsidRPr="00AF171E">
        <w:rPr>
          <w:rFonts w:ascii="Arial" w:hAnsi="Arial" w:cs="Arial"/>
          <w:color w:val="000000" w:themeColor="text1"/>
          <w:sz w:val="32"/>
          <w:szCs w:val="32"/>
        </w:rPr>
        <w:t>CySEC</w:t>
      </w:r>
      <w:proofErr w:type="spellEnd"/>
      <w:r w:rsidRPr="00AF171E">
        <w:rPr>
          <w:rFonts w:ascii="Arial" w:hAnsi="Arial" w:cs="Arial"/>
          <w:color w:val="000000" w:themeColor="text1"/>
          <w:sz w:val="32"/>
          <w:szCs w:val="32"/>
        </w:rPr>
        <w:t xml:space="preserve"> places great emphasis on the development of the collective investment and </w:t>
      </w:r>
      <w:r w:rsidR="00A2401B">
        <w:rPr>
          <w:rFonts w:ascii="Arial" w:hAnsi="Arial" w:cs="Arial"/>
          <w:color w:val="000000" w:themeColor="text1"/>
          <w:sz w:val="32"/>
          <w:szCs w:val="32"/>
        </w:rPr>
        <w:t>fund</w:t>
      </w:r>
      <w:r w:rsidR="00A2401B" w:rsidRPr="00AF171E">
        <w:rPr>
          <w:rFonts w:ascii="Arial" w:hAnsi="Arial" w:cs="Arial"/>
          <w:color w:val="000000" w:themeColor="text1"/>
          <w:sz w:val="32"/>
          <w:szCs w:val="32"/>
        </w:rPr>
        <w:t xml:space="preserve"> </w:t>
      </w:r>
      <w:r w:rsidRPr="00AF171E">
        <w:rPr>
          <w:rFonts w:ascii="Arial" w:hAnsi="Arial" w:cs="Arial"/>
          <w:color w:val="000000" w:themeColor="text1"/>
          <w:sz w:val="32"/>
          <w:szCs w:val="32"/>
        </w:rPr>
        <w:t>management sector due to the numerous advantages it generates for the Cypriot economy as an alternative form of finance. This also strengthens the establishment of Cyprus as an international services center</w:t>
      </w:r>
      <w:r w:rsidR="00D75320">
        <w:rPr>
          <w:rFonts w:ascii="Arial" w:hAnsi="Arial" w:cs="Arial"/>
          <w:color w:val="000000" w:themeColor="text1"/>
          <w:sz w:val="32"/>
          <w:szCs w:val="32"/>
        </w:rPr>
        <w:t>.</w:t>
      </w:r>
    </w:p>
    <w:p w14:paraId="77BEE853" w14:textId="77777777" w:rsidR="00193B75" w:rsidRDefault="00193B75" w:rsidP="00AF171E">
      <w:pPr>
        <w:spacing w:line="360" w:lineRule="auto"/>
        <w:jc w:val="both"/>
        <w:rPr>
          <w:rFonts w:ascii="Arial" w:hAnsi="Arial" w:cs="Arial"/>
          <w:color w:val="000000" w:themeColor="text1"/>
          <w:sz w:val="32"/>
          <w:szCs w:val="32"/>
        </w:rPr>
      </w:pPr>
    </w:p>
    <w:p w14:paraId="2924BC0D" w14:textId="581664EA" w:rsidR="00D75320" w:rsidRPr="00D75320" w:rsidRDefault="00D75320" w:rsidP="00D75320">
      <w:pPr>
        <w:spacing w:line="360" w:lineRule="auto"/>
        <w:jc w:val="both"/>
        <w:rPr>
          <w:rFonts w:ascii="Arial" w:hAnsi="Arial" w:cs="Arial"/>
          <w:b/>
          <w:color w:val="000000" w:themeColor="text1"/>
          <w:sz w:val="32"/>
          <w:szCs w:val="32"/>
        </w:rPr>
      </w:pPr>
      <w:r w:rsidRPr="00D75320">
        <w:rPr>
          <w:rFonts w:ascii="Arial" w:hAnsi="Arial" w:cs="Arial"/>
          <w:b/>
          <w:color w:val="000000" w:themeColor="text1"/>
          <w:sz w:val="32"/>
          <w:szCs w:val="32"/>
          <w:highlight w:val="yellow"/>
        </w:rPr>
        <w:t>SLIDE 2</w:t>
      </w:r>
    </w:p>
    <w:p w14:paraId="3EEAABE8" w14:textId="5AB1963C" w:rsidR="00D31320" w:rsidRPr="000A1A7B" w:rsidRDefault="000A1A7B" w:rsidP="00D31320">
      <w:pPr>
        <w:spacing w:line="360" w:lineRule="auto"/>
        <w:jc w:val="both"/>
        <w:rPr>
          <w:rFonts w:ascii="Arial" w:hAnsi="Arial" w:cs="Arial"/>
          <w:b/>
          <w:color w:val="000000" w:themeColor="text1"/>
          <w:sz w:val="32"/>
          <w:szCs w:val="32"/>
          <w:u w:val="single"/>
        </w:rPr>
      </w:pPr>
      <w:r w:rsidRPr="000A1A7B">
        <w:rPr>
          <w:rFonts w:ascii="Arial" w:hAnsi="Arial" w:cs="Arial"/>
          <w:b/>
          <w:color w:val="000000" w:themeColor="text1"/>
          <w:sz w:val="32"/>
          <w:szCs w:val="32"/>
          <w:u w:val="single"/>
        </w:rPr>
        <w:t xml:space="preserve"> REGULATORY FRAMEWORK </w:t>
      </w:r>
    </w:p>
    <w:p w14:paraId="54C75224" w14:textId="6398F4E2" w:rsidR="00D75320" w:rsidRDefault="00D31320" w:rsidP="00D75320">
      <w:pPr>
        <w:spacing w:line="360" w:lineRule="auto"/>
        <w:jc w:val="both"/>
        <w:rPr>
          <w:rFonts w:ascii="Arial" w:hAnsi="Arial" w:cs="Arial"/>
          <w:color w:val="000000" w:themeColor="text1"/>
          <w:sz w:val="32"/>
          <w:szCs w:val="32"/>
        </w:rPr>
      </w:pPr>
      <w:r w:rsidRPr="00D31320">
        <w:rPr>
          <w:rFonts w:ascii="Arial" w:hAnsi="Arial" w:cs="Arial"/>
          <w:color w:val="000000" w:themeColor="text1"/>
          <w:sz w:val="32"/>
          <w:szCs w:val="32"/>
        </w:rPr>
        <w:t xml:space="preserve">Firstly, </w:t>
      </w:r>
      <w:r w:rsidR="00342D9B">
        <w:rPr>
          <w:rFonts w:ascii="Arial" w:hAnsi="Arial" w:cs="Arial"/>
          <w:color w:val="000000" w:themeColor="text1"/>
          <w:sz w:val="32"/>
          <w:szCs w:val="32"/>
        </w:rPr>
        <w:t>allow me to give</w:t>
      </w:r>
      <w:r w:rsidR="00245509" w:rsidRPr="00245509">
        <w:rPr>
          <w:rFonts w:ascii="Arial" w:hAnsi="Arial" w:cs="Arial"/>
          <w:color w:val="000000" w:themeColor="text1"/>
          <w:sz w:val="32"/>
          <w:szCs w:val="32"/>
        </w:rPr>
        <w:t xml:space="preserve"> </w:t>
      </w:r>
      <w:r w:rsidRPr="00D31320">
        <w:rPr>
          <w:rFonts w:ascii="Arial" w:hAnsi="Arial" w:cs="Arial"/>
          <w:color w:val="000000" w:themeColor="text1"/>
          <w:sz w:val="32"/>
          <w:szCs w:val="32"/>
        </w:rPr>
        <w:t>a snapshot view of how the</w:t>
      </w:r>
      <w:r w:rsidR="008B4660">
        <w:rPr>
          <w:rFonts w:ascii="Arial" w:hAnsi="Arial" w:cs="Arial"/>
          <w:color w:val="000000" w:themeColor="text1"/>
          <w:sz w:val="32"/>
          <w:szCs w:val="32"/>
        </w:rPr>
        <w:t xml:space="preserve"> regulatory</w:t>
      </w:r>
      <w:r w:rsidRPr="00D31320">
        <w:rPr>
          <w:rFonts w:ascii="Arial" w:hAnsi="Arial" w:cs="Arial"/>
          <w:color w:val="000000" w:themeColor="text1"/>
          <w:sz w:val="32"/>
          <w:szCs w:val="32"/>
        </w:rPr>
        <w:t xml:space="preserve"> framework was developed</w:t>
      </w:r>
      <w:r w:rsidR="00D75320">
        <w:rPr>
          <w:rFonts w:ascii="Arial" w:hAnsi="Arial" w:cs="Arial"/>
          <w:color w:val="000000" w:themeColor="text1"/>
          <w:sz w:val="32"/>
          <w:szCs w:val="32"/>
        </w:rPr>
        <w:t xml:space="preserve">. </w:t>
      </w:r>
    </w:p>
    <w:p w14:paraId="54D05A7B" w14:textId="77777777" w:rsidR="00D31320" w:rsidRPr="00AF171E" w:rsidRDefault="00D31320" w:rsidP="00D31320">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 xml:space="preserve">The national legal framework was harmonized with the fourth European UCITS Directive in 2012, with the fifth Directive following suit in April 2016. This triggered the approval of the Open-Ended Undertakings for Collective Investment law that regulates the establishment and operation of UCITS funds and UCITS fund management companies. </w:t>
      </w:r>
    </w:p>
    <w:p w14:paraId="582C108D" w14:textId="23EC9AE1" w:rsidR="00D31320" w:rsidRPr="00AF171E" w:rsidRDefault="00D31320" w:rsidP="00D31320">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 xml:space="preserve">In 2013, the Alternative Investment Fund Managers Directive was also transposed into national legislation. </w:t>
      </w:r>
      <w:proofErr w:type="gramStart"/>
      <w:r w:rsidR="00A2401B" w:rsidRPr="00AF171E">
        <w:rPr>
          <w:rFonts w:ascii="Arial" w:hAnsi="Arial" w:cs="Arial"/>
          <w:color w:val="000000" w:themeColor="text1"/>
          <w:sz w:val="32"/>
          <w:szCs w:val="32"/>
        </w:rPr>
        <w:t>Th</w:t>
      </w:r>
      <w:r w:rsidR="00A2401B">
        <w:rPr>
          <w:rFonts w:ascii="Arial" w:hAnsi="Arial" w:cs="Arial"/>
          <w:color w:val="000000" w:themeColor="text1"/>
          <w:sz w:val="32"/>
          <w:szCs w:val="32"/>
        </w:rPr>
        <w:t>e</w:t>
      </w:r>
      <w:r w:rsidR="00A2401B" w:rsidRPr="00AF171E">
        <w:rPr>
          <w:rFonts w:ascii="Arial" w:hAnsi="Arial" w:cs="Arial"/>
          <w:color w:val="000000" w:themeColor="text1"/>
          <w:sz w:val="32"/>
          <w:szCs w:val="32"/>
        </w:rPr>
        <w:t xml:space="preserve"> </w:t>
      </w:r>
      <w:r w:rsidRPr="00AF171E">
        <w:rPr>
          <w:rFonts w:ascii="Arial" w:hAnsi="Arial" w:cs="Arial"/>
          <w:color w:val="000000" w:themeColor="text1"/>
          <w:sz w:val="32"/>
          <w:szCs w:val="32"/>
        </w:rPr>
        <w:t>AIFM Law regulates the establishment and operation</w:t>
      </w:r>
      <w:r w:rsidR="008B4660">
        <w:rPr>
          <w:rFonts w:ascii="Arial" w:hAnsi="Arial" w:cs="Arial"/>
          <w:color w:val="000000" w:themeColor="text1"/>
          <w:sz w:val="32"/>
          <w:szCs w:val="32"/>
        </w:rPr>
        <w:t>s</w:t>
      </w:r>
      <w:r w:rsidRPr="00AF171E">
        <w:rPr>
          <w:rFonts w:ascii="Arial" w:hAnsi="Arial" w:cs="Arial"/>
          <w:color w:val="000000" w:themeColor="text1"/>
          <w:sz w:val="32"/>
          <w:szCs w:val="32"/>
        </w:rPr>
        <w:t xml:space="preserve"> of fund managers that handle funds in excess of €100 million </w:t>
      </w:r>
      <w:r w:rsidR="00A2401B">
        <w:rPr>
          <w:rFonts w:ascii="Arial" w:hAnsi="Arial" w:cs="Arial"/>
          <w:color w:val="000000" w:themeColor="text1"/>
          <w:sz w:val="32"/>
          <w:szCs w:val="32"/>
        </w:rPr>
        <w:t xml:space="preserve">of assets under management </w:t>
      </w:r>
      <w:r w:rsidRPr="00AF171E">
        <w:rPr>
          <w:rFonts w:ascii="Arial" w:hAnsi="Arial" w:cs="Arial"/>
          <w:color w:val="000000" w:themeColor="text1"/>
          <w:sz w:val="32"/>
          <w:szCs w:val="32"/>
        </w:rPr>
        <w:t xml:space="preserve">and has </w:t>
      </w:r>
      <w:r w:rsidR="008B4660">
        <w:rPr>
          <w:rFonts w:ascii="Arial" w:hAnsi="Arial" w:cs="Arial"/>
          <w:color w:val="000000" w:themeColor="text1"/>
          <w:sz w:val="32"/>
          <w:szCs w:val="32"/>
        </w:rPr>
        <w:t>enabled the</w:t>
      </w:r>
      <w:r w:rsidR="008B4660" w:rsidRPr="00AF171E">
        <w:rPr>
          <w:rFonts w:ascii="Arial" w:hAnsi="Arial" w:cs="Arial"/>
          <w:color w:val="000000" w:themeColor="text1"/>
          <w:sz w:val="32"/>
          <w:szCs w:val="32"/>
        </w:rPr>
        <w:t xml:space="preserve"> </w:t>
      </w:r>
      <w:r w:rsidRPr="00AF171E">
        <w:rPr>
          <w:rFonts w:ascii="Arial" w:hAnsi="Arial" w:cs="Arial"/>
          <w:color w:val="000000" w:themeColor="text1"/>
          <w:sz w:val="32"/>
          <w:szCs w:val="32"/>
        </w:rPr>
        <w:t>passporting of these services to the rest of the EU.</w:t>
      </w:r>
      <w:proofErr w:type="gramEnd"/>
      <w:r w:rsidRPr="00AF171E">
        <w:rPr>
          <w:rFonts w:ascii="Arial" w:hAnsi="Arial" w:cs="Arial"/>
          <w:color w:val="000000" w:themeColor="text1"/>
          <w:sz w:val="32"/>
          <w:szCs w:val="32"/>
        </w:rPr>
        <w:t xml:space="preserve"> </w:t>
      </w:r>
      <w:r>
        <w:rPr>
          <w:rFonts w:ascii="Arial" w:hAnsi="Arial" w:cs="Arial"/>
          <w:color w:val="000000" w:themeColor="text1"/>
          <w:sz w:val="32"/>
          <w:szCs w:val="32"/>
        </w:rPr>
        <w:t xml:space="preserve"> </w:t>
      </w:r>
    </w:p>
    <w:p w14:paraId="2D83D255" w14:textId="45FECEF1" w:rsidR="00D31320" w:rsidRPr="00AF171E" w:rsidRDefault="00D31320" w:rsidP="00D31320">
      <w:pPr>
        <w:spacing w:before="120" w:after="120" w:line="360" w:lineRule="auto"/>
        <w:jc w:val="both"/>
        <w:rPr>
          <w:rFonts w:ascii="Arial" w:hAnsi="Arial" w:cs="Arial"/>
          <w:color w:val="000000" w:themeColor="text1"/>
          <w:sz w:val="32"/>
          <w:szCs w:val="32"/>
        </w:rPr>
      </w:pPr>
      <w:r w:rsidRPr="00AF171E">
        <w:rPr>
          <w:rFonts w:ascii="Arial" w:hAnsi="Arial" w:cs="Arial"/>
          <w:color w:val="000000" w:themeColor="text1"/>
          <w:sz w:val="32"/>
          <w:szCs w:val="32"/>
        </w:rPr>
        <w:t xml:space="preserve">In July 2014, </w:t>
      </w:r>
      <w:proofErr w:type="spellStart"/>
      <w:r w:rsidRPr="00AF171E">
        <w:rPr>
          <w:rFonts w:ascii="Arial" w:hAnsi="Arial" w:cs="Arial"/>
          <w:color w:val="000000" w:themeColor="text1"/>
          <w:sz w:val="32"/>
          <w:szCs w:val="32"/>
        </w:rPr>
        <w:t>CySEC</w:t>
      </w:r>
      <w:proofErr w:type="spellEnd"/>
      <w:r w:rsidRPr="00AF171E">
        <w:rPr>
          <w:rFonts w:ascii="Arial" w:hAnsi="Arial" w:cs="Arial"/>
          <w:color w:val="000000" w:themeColor="text1"/>
          <w:sz w:val="32"/>
          <w:szCs w:val="32"/>
        </w:rPr>
        <w:t xml:space="preserve"> was designated the competent authority for Alternative Investment Funds which were previous</w:t>
      </w:r>
      <w:r w:rsidR="008B4660">
        <w:rPr>
          <w:rFonts w:ascii="Arial" w:hAnsi="Arial" w:cs="Arial"/>
          <w:color w:val="000000" w:themeColor="text1"/>
          <w:sz w:val="32"/>
          <w:szCs w:val="32"/>
        </w:rPr>
        <w:t>ly</w:t>
      </w:r>
      <w:r w:rsidRPr="00AF171E">
        <w:rPr>
          <w:rFonts w:ascii="Arial" w:hAnsi="Arial" w:cs="Arial"/>
          <w:color w:val="000000" w:themeColor="text1"/>
          <w:sz w:val="32"/>
          <w:szCs w:val="32"/>
        </w:rPr>
        <w:t xml:space="preserve"> regulated by the Central Bank under the International Collective Investment Schemes</w:t>
      </w:r>
      <w:r w:rsidR="00A2401B">
        <w:rPr>
          <w:rFonts w:ascii="Arial" w:hAnsi="Arial" w:cs="Arial"/>
          <w:color w:val="000000" w:themeColor="text1"/>
          <w:sz w:val="32"/>
          <w:szCs w:val="32"/>
        </w:rPr>
        <w:t xml:space="preserve"> Law</w:t>
      </w:r>
      <w:r w:rsidRPr="00AF171E">
        <w:rPr>
          <w:rFonts w:ascii="Arial" w:hAnsi="Arial" w:cs="Arial"/>
          <w:color w:val="000000" w:themeColor="text1"/>
          <w:sz w:val="32"/>
          <w:szCs w:val="32"/>
        </w:rPr>
        <w:t xml:space="preserve">. </w:t>
      </w:r>
    </w:p>
    <w:p w14:paraId="3528C9F1" w14:textId="06456D30" w:rsidR="00D31320" w:rsidRPr="00656710" w:rsidRDefault="005D753B" w:rsidP="00D31320">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lastRenderedPageBreak/>
        <w:t>The</w:t>
      </w:r>
      <w:r w:rsidR="00D31320" w:rsidRPr="00AF171E">
        <w:rPr>
          <w:rFonts w:ascii="Arial" w:hAnsi="Arial" w:cs="Arial"/>
          <w:color w:val="000000" w:themeColor="text1"/>
          <w:sz w:val="32"/>
          <w:szCs w:val="32"/>
        </w:rPr>
        <w:t xml:space="preserve"> Alternative Investment Funds Law</w:t>
      </w:r>
      <w:r w:rsidR="00A2401B">
        <w:rPr>
          <w:rFonts w:ascii="Arial" w:hAnsi="Arial" w:cs="Arial"/>
          <w:color w:val="000000" w:themeColor="text1"/>
          <w:sz w:val="32"/>
          <w:szCs w:val="32"/>
        </w:rPr>
        <w:t xml:space="preserve"> </w:t>
      </w:r>
      <w:r>
        <w:rPr>
          <w:rFonts w:ascii="Arial" w:hAnsi="Arial" w:cs="Arial"/>
          <w:color w:val="000000" w:themeColor="text1"/>
          <w:sz w:val="32"/>
          <w:szCs w:val="32"/>
        </w:rPr>
        <w:t>allows</w:t>
      </w:r>
      <w:r w:rsidR="008B4660" w:rsidRPr="00AF171E">
        <w:rPr>
          <w:rFonts w:ascii="Arial" w:hAnsi="Arial" w:cs="Arial"/>
          <w:color w:val="000000" w:themeColor="text1"/>
          <w:sz w:val="32"/>
          <w:szCs w:val="32"/>
        </w:rPr>
        <w:t xml:space="preserve"> </w:t>
      </w:r>
      <w:r w:rsidR="00D31320" w:rsidRPr="00AF171E">
        <w:rPr>
          <w:rFonts w:ascii="Arial" w:hAnsi="Arial" w:cs="Arial"/>
          <w:color w:val="000000" w:themeColor="text1"/>
          <w:sz w:val="32"/>
          <w:szCs w:val="32"/>
        </w:rPr>
        <w:t xml:space="preserve">AIFs and their managers </w:t>
      </w:r>
      <w:r>
        <w:rPr>
          <w:rFonts w:ascii="Arial" w:hAnsi="Arial" w:cs="Arial"/>
          <w:color w:val="000000" w:themeColor="text1"/>
          <w:sz w:val="32"/>
          <w:szCs w:val="32"/>
        </w:rPr>
        <w:t>to be</w:t>
      </w:r>
      <w:r w:rsidR="008B4660" w:rsidRPr="00AF171E">
        <w:rPr>
          <w:rFonts w:ascii="Arial" w:hAnsi="Arial" w:cs="Arial"/>
          <w:color w:val="000000" w:themeColor="text1"/>
          <w:sz w:val="32"/>
          <w:szCs w:val="32"/>
        </w:rPr>
        <w:t xml:space="preserve"> </w:t>
      </w:r>
      <w:proofErr w:type="gramStart"/>
      <w:r w:rsidR="00D31320" w:rsidRPr="00AF171E">
        <w:rPr>
          <w:rFonts w:ascii="Arial" w:hAnsi="Arial" w:cs="Arial"/>
          <w:color w:val="000000" w:themeColor="text1"/>
          <w:sz w:val="32"/>
          <w:szCs w:val="32"/>
        </w:rPr>
        <w:t>authorized</w:t>
      </w:r>
      <w:proofErr w:type="gramEnd"/>
      <w:r w:rsidR="00D31320" w:rsidRPr="00AF171E">
        <w:rPr>
          <w:rFonts w:ascii="Arial" w:hAnsi="Arial" w:cs="Arial"/>
          <w:color w:val="000000" w:themeColor="text1"/>
          <w:sz w:val="32"/>
          <w:szCs w:val="32"/>
        </w:rPr>
        <w:t xml:space="preserve"> and regulated by </w:t>
      </w:r>
      <w:proofErr w:type="spellStart"/>
      <w:r w:rsidR="00D31320" w:rsidRPr="00AF171E">
        <w:rPr>
          <w:rFonts w:ascii="Arial" w:hAnsi="Arial" w:cs="Arial"/>
          <w:color w:val="000000" w:themeColor="text1"/>
          <w:sz w:val="32"/>
          <w:szCs w:val="32"/>
        </w:rPr>
        <w:t>CySEC</w:t>
      </w:r>
      <w:proofErr w:type="spellEnd"/>
      <w:r w:rsidR="00D31320" w:rsidRPr="00AF171E">
        <w:rPr>
          <w:rFonts w:ascii="Arial" w:hAnsi="Arial" w:cs="Arial"/>
          <w:color w:val="000000" w:themeColor="text1"/>
          <w:sz w:val="32"/>
          <w:szCs w:val="32"/>
        </w:rPr>
        <w:t xml:space="preserve"> under a modern and comprehensive regime. </w:t>
      </w:r>
      <w:r>
        <w:rPr>
          <w:rFonts w:ascii="Arial" w:hAnsi="Arial" w:cs="Arial"/>
          <w:color w:val="000000" w:themeColor="text1"/>
          <w:sz w:val="32"/>
          <w:szCs w:val="32"/>
        </w:rPr>
        <w:t xml:space="preserve">Specifically, </w:t>
      </w:r>
      <w:r w:rsidR="00A2401B">
        <w:rPr>
          <w:rFonts w:ascii="Arial" w:hAnsi="Arial" w:cs="Arial"/>
          <w:color w:val="000000" w:themeColor="text1"/>
          <w:sz w:val="32"/>
          <w:szCs w:val="32"/>
        </w:rPr>
        <w:t xml:space="preserve">it </w:t>
      </w:r>
      <w:r w:rsidR="00A2401B" w:rsidRPr="00AF171E">
        <w:rPr>
          <w:rFonts w:ascii="Arial" w:hAnsi="Arial" w:cs="Arial"/>
          <w:color w:val="000000" w:themeColor="text1"/>
          <w:sz w:val="32"/>
          <w:szCs w:val="32"/>
        </w:rPr>
        <w:t>enables</w:t>
      </w:r>
      <w:r>
        <w:rPr>
          <w:rFonts w:ascii="Arial" w:hAnsi="Arial" w:cs="Arial"/>
          <w:color w:val="000000" w:themeColor="text1"/>
          <w:sz w:val="32"/>
          <w:szCs w:val="32"/>
        </w:rPr>
        <w:t xml:space="preserve"> </w:t>
      </w:r>
      <w:r w:rsidR="00D31320" w:rsidRPr="00AF171E">
        <w:rPr>
          <w:rFonts w:ascii="Arial" w:hAnsi="Arial" w:cs="Arial"/>
          <w:color w:val="000000" w:themeColor="text1"/>
          <w:sz w:val="32"/>
          <w:szCs w:val="32"/>
        </w:rPr>
        <w:t>alternative investment funds</w:t>
      </w:r>
      <w:r>
        <w:rPr>
          <w:rFonts w:ascii="Arial" w:hAnsi="Arial" w:cs="Arial"/>
          <w:color w:val="000000" w:themeColor="text1"/>
          <w:sz w:val="32"/>
          <w:szCs w:val="32"/>
        </w:rPr>
        <w:t>,</w:t>
      </w:r>
      <w:r w:rsidR="00D31320" w:rsidRPr="00AF171E">
        <w:rPr>
          <w:rFonts w:ascii="Arial" w:hAnsi="Arial" w:cs="Arial"/>
          <w:color w:val="000000" w:themeColor="text1"/>
          <w:sz w:val="32"/>
          <w:szCs w:val="32"/>
        </w:rPr>
        <w:t xml:space="preserve"> subject to certain conditions, </w:t>
      </w:r>
      <w:r>
        <w:rPr>
          <w:rFonts w:ascii="Arial" w:hAnsi="Arial" w:cs="Arial"/>
          <w:color w:val="000000" w:themeColor="text1"/>
          <w:sz w:val="32"/>
          <w:szCs w:val="32"/>
        </w:rPr>
        <w:t xml:space="preserve">to </w:t>
      </w:r>
      <w:proofErr w:type="gramStart"/>
      <w:r>
        <w:rPr>
          <w:rFonts w:ascii="Arial" w:hAnsi="Arial" w:cs="Arial"/>
          <w:color w:val="000000" w:themeColor="text1"/>
          <w:sz w:val="32"/>
          <w:szCs w:val="32"/>
        </w:rPr>
        <w:t>be</w:t>
      </w:r>
      <w:r w:rsidR="00D31320" w:rsidRPr="00AF171E">
        <w:rPr>
          <w:rFonts w:ascii="Arial" w:hAnsi="Arial" w:cs="Arial"/>
          <w:color w:val="000000" w:themeColor="text1"/>
          <w:sz w:val="32"/>
          <w:szCs w:val="32"/>
        </w:rPr>
        <w:t xml:space="preserve"> </w:t>
      </w:r>
      <w:r w:rsidR="00A2401B">
        <w:rPr>
          <w:rFonts w:ascii="Arial" w:hAnsi="Arial" w:cs="Arial"/>
          <w:color w:val="000000" w:themeColor="text1"/>
          <w:sz w:val="32"/>
          <w:szCs w:val="32"/>
        </w:rPr>
        <w:t xml:space="preserve">actively </w:t>
      </w:r>
      <w:r w:rsidR="00D31320" w:rsidRPr="00AF171E">
        <w:rPr>
          <w:rFonts w:ascii="Arial" w:hAnsi="Arial" w:cs="Arial"/>
          <w:color w:val="000000" w:themeColor="text1"/>
          <w:sz w:val="32"/>
          <w:szCs w:val="32"/>
        </w:rPr>
        <w:t>marketed</w:t>
      </w:r>
      <w:proofErr w:type="gramEnd"/>
      <w:r w:rsidR="00D31320" w:rsidRPr="00AF171E">
        <w:rPr>
          <w:rFonts w:ascii="Arial" w:hAnsi="Arial" w:cs="Arial"/>
          <w:color w:val="000000" w:themeColor="text1"/>
          <w:sz w:val="32"/>
          <w:szCs w:val="32"/>
        </w:rPr>
        <w:t xml:space="preserve"> to Retail and Well Informed/Professional Investors.</w:t>
      </w:r>
    </w:p>
    <w:p w14:paraId="78D7EBD4" w14:textId="50B13EE9" w:rsidR="00D31320" w:rsidRPr="00656710" w:rsidRDefault="005D753B" w:rsidP="00D31320">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In 2018, the</w:t>
      </w:r>
      <w:r w:rsidR="00D31320" w:rsidRPr="00656710">
        <w:rPr>
          <w:rFonts w:ascii="Arial" w:hAnsi="Arial" w:cs="Arial"/>
          <w:color w:val="000000" w:themeColor="text1"/>
          <w:sz w:val="32"/>
          <w:szCs w:val="32"/>
        </w:rPr>
        <w:t xml:space="preserve"> </w:t>
      </w:r>
      <w:r>
        <w:rPr>
          <w:rFonts w:ascii="Arial" w:hAnsi="Arial" w:cs="Arial"/>
          <w:color w:val="000000" w:themeColor="text1"/>
          <w:sz w:val="32"/>
          <w:szCs w:val="32"/>
        </w:rPr>
        <w:t>AIF</w:t>
      </w:r>
      <w:r w:rsidR="00D31320" w:rsidRPr="00656710">
        <w:rPr>
          <w:rFonts w:ascii="Arial" w:hAnsi="Arial" w:cs="Arial"/>
          <w:color w:val="000000" w:themeColor="text1"/>
          <w:sz w:val="32"/>
          <w:szCs w:val="32"/>
        </w:rPr>
        <w:t xml:space="preserve"> Law </w:t>
      </w:r>
      <w:r>
        <w:rPr>
          <w:rFonts w:ascii="Arial" w:hAnsi="Arial" w:cs="Arial"/>
          <w:color w:val="000000" w:themeColor="text1"/>
          <w:sz w:val="32"/>
          <w:szCs w:val="32"/>
        </w:rPr>
        <w:t>was updated to include</w:t>
      </w:r>
      <w:r w:rsidR="00D31320" w:rsidRPr="00656710">
        <w:rPr>
          <w:rFonts w:ascii="Arial" w:hAnsi="Arial" w:cs="Arial"/>
          <w:color w:val="000000" w:themeColor="text1"/>
          <w:sz w:val="32"/>
          <w:szCs w:val="32"/>
        </w:rPr>
        <w:t xml:space="preserve"> a new category of supervised entities, the Registered Alternative Investment Funds, or RAIFs, </w:t>
      </w:r>
      <w:r>
        <w:rPr>
          <w:rFonts w:ascii="Arial" w:hAnsi="Arial" w:cs="Arial"/>
          <w:color w:val="000000" w:themeColor="text1"/>
          <w:sz w:val="32"/>
          <w:szCs w:val="32"/>
        </w:rPr>
        <w:t xml:space="preserve">which has </w:t>
      </w:r>
      <w:r w:rsidR="00D31320" w:rsidRPr="00656710">
        <w:rPr>
          <w:rFonts w:ascii="Arial" w:hAnsi="Arial" w:cs="Arial"/>
          <w:color w:val="000000" w:themeColor="text1"/>
          <w:sz w:val="32"/>
          <w:szCs w:val="32"/>
        </w:rPr>
        <w:t xml:space="preserve">contributed to the further development of the </w:t>
      </w:r>
      <w:r>
        <w:rPr>
          <w:rFonts w:ascii="Arial" w:hAnsi="Arial" w:cs="Arial"/>
          <w:color w:val="000000" w:themeColor="text1"/>
          <w:sz w:val="32"/>
          <w:szCs w:val="32"/>
        </w:rPr>
        <w:t>f</w:t>
      </w:r>
      <w:r w:rsidRPr="00656710">
        <w:rPr>
          <w:rFonts w:ascii="Arial" w:hAnsi="Arial" w:cs="Arial"/>
          <w:color w:val="000000" w:themeColor="text1"/>
          <w:sz w:val="32"/>
          <w:szCs w:val="32"/>
        </w:rPr>
        <w:t xml:space="preserve">und </w:t>
      </w:r>
      <w:r w:rsidR="00D31320" w:rsidRPr="00656710">
        <w:rPr>
          <w:rFonts w:ascii="Arial" w:hAnsi="Arial" w:cs="Arial"/>
          <w:color w:val="000000" w:themeColor="text1"/>
          <w:sz w:val="32"/>
          <w:szCs w:val="32"/>
        </w:rPr>
        <w:t>Industry.  Toda</w:t>
      </w:r>
      <w:r w:rsidR="00D31320">
        <w:rPr>
          <w:rFonts w:ascii="Arial" w:hAnsi="Arial" w:cs="Arial"/>
          <w:color w:val="000000" w:themeColor="text1"/>
          <w:sz w:val="32"/>
          <w:szCs w:val="32"/>
        </w:rPr>
        <w:t xml:space="preserve">y we have registered 79 RAIFs. </w:t>
      </w:r>
    </w:p>
    <w:p w14:paraId="0E7F1696" w14:textId="1D234E2B" w:rsidR="00D31320" w:rsidRPr="00656710" w:rsidRDefault="005D753B" w:rsidP="00D31320">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 xml:space="preserve">More recently, </w:t>
      </w:r>
      <w:proofErr w:type="spellStart"/>
      <w:r>
        <w:rPr>
          <w:rFonts w:ascii="Arial" w:hAnsi="Arial" w:cs="Arial"/>
          <w:color w:val="000000" w:themeColor="text1"/>
          <w:sz w:val="32"/>
          <w:szCs w:val="32"/>
        </w:rPr>
        <w:t>CySEC</w:t>
      </w:r>
      <w:proofErr w:type="spellEnd"/>
      <w:r>
        <w:rPr>
          <w:rFonts w:ascii="Arial" w:hAnsi="Arial" w:cs="Arial"/>
          <w:color w:val="000000" w:themeColor="text1"/>
          <w:sz w:val="32"/>
          <w:szCs w:val="32"/>
        </w:rPr>
        <w:t xml:space="preserve"> </w:t>
      </w:r>
      <w:r w:rsidR="00D31320" w:rsidRPr="00656710">
        <w:rPr>
          <w:rFonts w:ascii="Arial" w:hAnsi="Arial" w:cs="Arial"/>
          <w:color w:val="000000" w:themeColor="text1"/>
          <w:sz w:val="32"/>
          <w:szCs w:val="32"/>
        </w:rPr>
        <w:t>introduced a new national regulatory category relating to</w:t>
      </w:r>
      <w:r w:rsidR="00A2401B">
        <w:rPr>
          <w:rFonts w:ascii="Arial" w:hAnsi="Arial" w:cs="Arial"/>
          <w:color w:val="000000" w:themeColor="text1"/>
          <w:sz w:val="32"/>
          <w:szCs w:val="32"/>
        </w:rPr>
        <w:t xml:space="preserve"> the</w:t>
      </w:r>
      <w:r w:rsidR="00D31320" w:rsidRPr="00656710">
        <w:rPr>
          <w:rFonts w:ascii="Arial" w:hAnsi="Arial" w:cs="Arial"/>
          <w:color w:val="000000" w:themeColor="text1"/>
          <w:sz w:val="32"/>
          <w:szCs w:val="32"/>
        </w:rPr>
        <w:t xml:space="preserve"> so-called </w:t>
      </w:r>
      <w:r w:rsidR="00A2401B">
        <w:rPr>
          <w:rFonts w:ascii="Arial" w:hAnsi="Arial" w:cs="Arial"/>
          <w:color w:val="000000" w:themeColor="text1"/>
          <w:sz w:val="32"/>
          <w:szCs w:val="32"/>
        </w:rPr>
        <w:t>“</w:t>
      </w:r>
      <w:r w:rsidR="00D31320" w:rsidRPr="00656710">
        <w:rPr>
          <w:rFonts w:ascii="Arial" w:hAnsi="Arial" w:cs="Arial"/>
          <w:color w:val="000000" w:themeColor="text1"/>
          <w:sz w:val="32"/>
          <w:szCs w:val="32"/>
        </w:rPr>
        <w:t>Mini-Managers</w:t>
      </w:r>
      <w:r w:rsidR="00A2401B">
        <w:rPr>
          <w:rFonts w:ascii="Arial" w:hAnsi="Arial" w:cs="Arial"/>
          <w:color w:val="000000" w:themeColor="text1"/>
          <w:sz w:val="32"/>
          <w:szCs w:val="32"/>
        </w:rPr>
        <w:t>”</w:t>
      </w:r>
      <w:r w:rsidR="00D31320" w:rsidRPr="00656710">
        <w:rPr>
          <w:rFonts w:ascii="Arial" w:hAnsi="Arial" w:cs="Arial"/>
          <w:color w:val="000000" w:themeColor="text1"/>
          <w:sz w:val="32"/>
          <w:szCs w:val="32"/>
        </w:rPr>
        <w:t xml:space="preserve"> - </w:t>
      </w:r>
      <w:r w:rsidR="00A2401B">
        <w:rPr>
          <w:rFonts w:ascii="Arial" w:hAnsi="Arial" w:cs="Arial"/>
          <w:color w:val="000000" w:themeColor="text1"/>
          <w:sz w:val="32"/>
          <w:szCs w:val="32"/>
        </w:rPr>
        <w:t>managers</w:t>
      </w:r>
      <w:r w:rsidR="00D31320" w:rsidRPr="00656710">
        <w:rPr>
          <w:rFonts w:ascii="Arial" w:hAnsi="Arial" w:cs="Arial"/>
          <w:color w:val="000000" w:themeColor="text1"/>
          <w:sz w:val="32"/>
          <w:szCs w:val="32"/>
        </w:rPr>
        <w:t xml:space="preserve"> that manage alternative </w:t>
      </w:r>
      <w:r w:rsidR="004E13E6">
        <w:rPr>
          <w:rFonts w:ascii="Arial" w:hAnsi="Arial" w:cs="Arial"/>
          <w:color w:val="000000" w:themeColor="text1"/>
          <w:sz w:val="32"/>
          <w:szCs w:val="32"/>
        </w:rPr>
        <w:t xml:space="preserve">funds </w:t>
      </w:r>
      <w:r w:rsidR="00D31320" w:rsidRPr="00656710">
        <w:rPr>
          <w:rFonts w:ascii="Arial" w:hAnsi="Arial" w:cs="Arial"/>
          <w:color w:val="000000" w:themeColor="text1"/>
          <w:sz w:val="32"/>
          <w:szCs w:val="32"/>
        </w:rPr>
        <w:t xml:space="preserve">under the </w:t>
      </w:r>
      <w:r w:rsidR="004E13E6">
        <w:rPr>
          <w:rFonts w:ascii="Arial" w:hAnsi="Arial" w:cs="Arial"/>
          <w:color w:val="000000" w:themeColor="text1"/>
          <w:sz w:val="32"/>
          <w:szCs w:val="32"/>
        </w:rPr>
        <w:t xml:space="preserve">AIFM </w:t>
      </w:r>
      <w:proofErr w:type="gramStart"/>
      <w:r w:rsidR="00D31320" w:rsidRPr="00656710">
        <w:rPr>
          <w:rFonts w:ascii="Arial" w:hAnsi="Arial" w:cs="Arial"/>
          <w:color w:val="000000" w:themeColor="text1"/>
          <w:sz w:val="32"/>
          <w:szCs w:val="32"/>
        </w:rPr>
        <w:t>threshold</w:t>
      </w:r>
      <w:r w:rsidR="004E13E6">
        <w:rPr>
          <w:rFonts w:ascii="Arial" w:hAnsi="Arial" w:cs="Arial"/>
          <w:color w:val="000000" w:themeColor="text1"/>
          <w:sz w:val="32"/>
          <w:szCs w:val="32"/>
        </w:rPr>
        <w:t>s</w:t>
      </w:r>
      <w:r w:rsidR="00D31320" w:rsidRPr="00656710">
        <w:rPr>
          <w:rFonts w:ascii="Arial" w:hAnsi="Arial" w:cs="Arial"/>
          <w:color w:val="000000" w:themeColor="text1"/>
          <w:sz w:val="32"/>
          <w:szCs w:val="32"/>
        </w:rPr>
        <w:t xml:space="preserve"> .</w:t>
      </w:r>
      <w:proofErr w:type="gramEnd"/>
      <w:r w:rsidR="00D31320" w:rsidRPr="00656710">
        <w:rPr>
          <w:rFonts w:ascii="Arial" w:hAnsi="Arial" w:cs="Arial"/>
          <w:color w:val="000000" w:themeColor="text1"/>
          <w:sz w:val="32"/>
          <w:szCs w:val="32"/>
        </w:rPr>
        <w:t xml:space="preserve"> This will allow </w:t>
      </w:r>
      <w:r w:rsidR="004E13E6">
        <w:rPr>
          <w:rFonts w:ascii="Arial" w:hAnsi="Arial" w:cs="Arial"/>
          <w:color w:val="000000" w:themeColor="text1"/>
          <w:sz w:val="32"/>
          <w:szCs w:val="32"/>
        </w:rPr>
        <w:t>smaller managers</w:t>
      </w:r>
      <w:r w:rsidR="004E13E6" w:rsidRPr="00656710">
        <w:rPr>
          <w:rFonts w:ascii="Arial" w:hAnsi="Arial" w:cs="Arial"/>
          <w:color w:val="000000" w:themeColor="text1"/>
          <w:sz w:val="32"/>
          <w:szCs w:val="32"/>
        </w:rPr>
        <w:t xml:space="preserve"> </w:t>
      </w:r>
      <w:r w:rsidR="00D31320" w:rsidRPr="00656710">
        <w:rPr>
          <w:rFonts w:ascii="Arial" w:hAnsi="Arial" w:cs="Arial"/>
          <w:color w:val="000000" w:themeColor="text1"/>
          <w:sz w:val="32"/>
          <w:szCs w:val="32"/>
        </w:rPr>
        <w:t xml:space="preserve">to </w:t>
      </w:r>
      <w:r w:rsidR="004E13E6">
        <w:rPr>
          <w:rFonts w:ascii="Arial" w:hAnsi="Arial" w:cs="Arial"/>
          <w:color w:val="000000" w:themeColor="text1"/>
          <w:sz w:val="32"/>
          <w:szCs w:val="32"/>
        </w:rPr>
        <w:t>operate with a regulatory regime commensurate to the size of their operation</w:t>
      </w:r>
      <w:r w:rsidR="00D31320" w:rsidRPr="00656710">
        <w:rPr>
          <w:rFonts w:ascii="Arial" w:hAnsi="Arial" w:cs="Arial"/>
          <w:color w:val="000000" w:themeColor="text1"/>
          <w:sz w:val="32"/>
          <w:szCs w:val="32"/>
        </w:rPr>
        <w:t xml:space="preserve">, whilst at same time </w:t>
      </w:r>
      <w:r>
        <w:rPr>
          <w:rFonts w:ascii="Arial" w:hAnsi="Arial" w:cs="Arial"/>
          <w:color w:val="000000" w:themeColor="text1"/>
          <w:sz w:val="32"/>
          <w:szCs w:val="32"/>
        </w:rPr>
        <w:t xml:space="preserve">it ensures they </w:t>
      </w:r>
      <w:r w:rsidR="00D31320" w:rsidRPr="00656710">
        <w:rPr>
          <w:rFonts w:ascii="Arial" w:hAnsi="Arial" w:cs="Arial"/>
          <w:color w:val="000000" w:themeColor="text1"/>
          <w:sz w:val="32"/>
          <w:szCs w:val="32"/>
        </w:rPr>
        <w:t>adhere to</w:t>
      </w:r>
      <w:r>
        <w:rPr>
          <w:rFonts w:ascii="Arial" w:hAnsi="Arial" w:cs="Arial"/>
          <w:color w:val="000000" w:themeColor="text1"/>
          <w:sz w:val="32"/>
          <w:szCs w:val="32"/>
        </w:rPr>
        <w:t xml:space="preserve"> </w:t>
      </w:r>
      <w:r w:rsidR="00D31320" w:rsidRPr="00656710">
        <w:rPr>
          <w:rFonts w:ascii="Arial" w:hAnsi="Arial" w:cs="Arial"/>
          <w:color w:val="000000" w:themeColor="text1"/>
          <w:sz w:val="32"/>
          <w:szCs w:val="32"/>
        </w:rPr>
        <w:t xml:space="preserve">best practice standards for investor protection. </w:t>
      </w:r>
    </w:p>
    <w:p w14:paraId="4B33218A" w14:textId="0328ECCB" w:rsidR="00C80520" w:rsidRDefault="00D31320" w:rsidP="00C80520">
      <w:pPr>
        <w:spacing w:before="120" w:after="120" w:line="360" w:lineRule="auto"/>
        <w:jc w:val="both"/>
        <w:rPr>
          <w:rFonts w:ascii="Arial" w:hAnsi="Arial" w:cs="Arial"/>
          <w:color w:val="000000" w:themeColor="text1"/>
          <w:sz w:val="32"/>
          <w:szCs w:val="32"/>
        </w:rPr>
      </w:pPr>
      <w:r w:rsidRPr="00656710">
        <w:rPr>
          <w:rFonts w:ascii="Arial" w:hAnsi="Arial" w:cs="Arial"/>
          <w:color w:val="000000" w:themeColor="text1"/>
          <w:sz w:val="32"/>
          <w:szCs w:val="32"/>
        </w:rPr>
        <w:t>Also in 2020</w:t>
      </w:r>
      <w:r w:rsidR="005D753B">
        <w:rPr>
          <w:rFonts w:ascii="Arial" w:hAnsi="Arial" w:cs="Arial"/>
          <w:color w:val="000000" w:themeColor="text1"/>
          <w:sz w:val="32"/>
          <w:szCs w:val="32"/>
        </w:rPr>
        <w:t>,</w:t>
      </w:r>
      <w:r w:rsidR="00D24396">
        <w:rPr>
          <w:rFonts w:ascii="Arial" w:hAnsi="Arial" w:cs="Arial"/>
          <w:color w:val="000000" w:themeColor="text1"/>
          <w:sz w:val="32"/>
          <w:szCs w:val="32"/>
        </w:rPr>
        <w:t xml:space="preserve"> </w:t>
      </w:r>
      <w:r w:rsidR="005D753B">
        <w:rPr>
          <w:rFonts w:ascii="Arial" w:hAnsi="Arial" w:cs="Arial"/>
          <w:color w:val="000000" w:themeColor="text1"/>
          <w:sz w:val="32"/>
          <w:szCs w:val="32"/>
        </w:rPr>
        <w:t>we saw</w:t>
      </w:r>
      <w:r w:rsidR="00417987">
        <w:rPr>
          <w:rFonts w:ascii="Arial" w:hAnsi="Arial" w:cs="Arial"/>
          <w:color w:val="000000" w:themeColor="text1"/>
          <w:sz w:val="32"/>
          <w:szCs w:val="32"/>
        </w:rPr>
        <w:t xml:space="preserve"> </w:t>
      </w:r>
      <w:r w:rsidRPr="00656710">
        <w:rPr>
          <w:rFonts w:ascii="Arial" w:hAnsi="Arial" w:cs="Arial"/>
          <w:color w:val="000000" w:themeColor="text1"/>
          <w:sz w:val="32"/>
          <w:szCs w:val="32"/>
        </w:rPr>
        <w:t>investment based crowdfunding services carved into the investment services Law (transposing MiFID) in Cyprus. The first application is in the proce</w:t>
      </w:r>
      <w:r w:rsidR="00566172">
        <w:rPr>
          <w:rFonts w:ascii="Arial" w:hAnsi="Arial" w:cs="Arial"/>
          <w:color w:val="000000" w:themeColor="text1"/>
          <w:sz w:val="32"/>
          <w:szCs w:val="32"/>
        </w:rPr>
        <w:t xml:space="preserve">ss of being granted a license. </w:t>
      </w:r>
      <w:r w:rsidRPr="00656710">
        <w:rPr>
          <w:rFonts w:ascii="Arial" w:hAnsi="Arial" w:cs="Arial"/>
          <w:color w:val="000000" w:themeColor="text1"/>
          <w:sz w:val="32"/>
          <w:szCs w:val="32"/>
        </w:rPr>
        <w:t xml:space="preserve">These rules will soon be replaced by </w:t>
      </w:r>
      <w:r w:rsidRPr="00656710">
        <w:rPr>
          <w:rFonts w:ascii="Arial" w:hAnsi="Arial" w:cs="Arial"/>
          <w:color w:val="000000" w:themeColor="text1"/>
          <w:sz w:val="32"/>
          <w:szCs w:val="32"/>
        </w:rPr>
        <w:lastRenderedPageBreak/>
        <w:t>the European Union’s Crowdfunding Regulation</w:t>
      </w:r>
      <w:r w:rsidR="00D24396">
        <w:rPr>
          <w:rFonts w:ascii="Arial" w:hAnsi="Arial" w:cs="Arial"/>
          <w:color w:val="000000" w:themeColor="text1"/>
          <w:sz w:val="32"/>
          <w:szCs w:val="32"/>
        </w:rPr>
        <w:t xml:space="preserve"> </w:t>
      </w:r>
      <w:r w:rsidRPr="00656710">
        <w:rPr>
          <w:rFonts w:ascii="Arial" w:hAnsi="Arial" w:cs="Arial"/>
          <w:color w:val="000000" w:themeColor="text1"/>
          <w:sz w:val="32"/>
          <w:szCs w:val="32"/>
        </w:rPr>
        <w:t>which becomes applicable this November.</w:t>
      </w:r>
    </w:p>
    <w:p w14:paraId="6236E77D" w14:textId="6E2C374E" w:rsidR="00190B9B" w:rsidRDefault="00190B9B" w:rsidP="00C80520">
      <w:pPr>
        <w:spacing w:before="120" w:after="120" w:line="360" w:lineRule="auto"/>
        <w:jc w:val="both"/>
        <w:rPr>
          <w:rFonts w:ascii="Arial" w:hAnsi="Arial" w:cs="Arial"/>
          <w:color w:val="000000" w:themeColor="text1"/>
          <w:sz w:val="32"/>
          <w:szCs w:val="32"/>
        </w:rPr>
      </w:pPr>
      <w:r w:rsidRPr="00190B9B">
        <w:rPr>
          <w:rFonts w:ascii="Arial" w:hAnsi="Arial" w:cs="Arial"/>
          <w:b/>
          <w:color w:val="000000" w:themeColor="text1"/>
          <w:sz w:val="32"/>
          <w:szCs w:val="32"/>
          <w:highlight w:val="yellow"/>
        </w:rPr>
        <w:t>SL</w:t>
      </w:r>
      <w:r>
        <w:rPr>
          <w:rFonts w:ascii="Arial" w:hAnsi="Arial" w:cs="Arial"/>
          <w:b/>
          <w:color w:val="000000" w:themeColor="text1"/>
          <w:sz w:val="32"/>
          <w:szCs w:val="32"/>
          <w:highlight w:val="yellow"/>
        </w:rPr>
        <w:t>IDE 3</w:t>
      </w:r>
      <w:r w:rsidRPr="00190B9B">
        <w:rPr>
          <w:rFonts w:ascii="Arial" w:hAnsi="Arial" w:cs="Arial"/>
          <w:color w:val="000000" w:themeColor="text1"/>
          <w:sz w:val="32"/>
          <w:szCs w:val="32"/>
        </w:rPr>
        <w:t xml:space="preserve"> </w:t>
      </w:r>
    </w:p>
    <w:p w14:paraId="320DF118" w14:textId="136A9BA6" w:rsidR="00D162EA" w:rsidRDefault="00D162EA" w:rsidP="00D162EA">
      <w:pPr>
        <w:spacing w:before="120" w:after="120" w:line="360" w:lineRule="auto"/>
        <w:jc w:val="both"/>
        <w:rPr>
          <w:rFonts w:ascii="Arial" w:hAnsi="Arial" w:cs="Arial"/>
          <w:sz w:val="32"/>
          <w:szCs w:val="32"/>
        </w:rPr>
      </w:pPr>
      <w:r w:rsidRPr="00B67007">
        <w:rPr>
          <w:rFonts w:ascii="Arial" w:hAnsi="Arial" w:cs="Arial"/>
          <w:sz w:val="32"/>
          <w:szCs w:val="32"/>
        </w:rPr>
        <w:t xml:space="preserve">In addition, </w:t>
      </w:r>
      <w:proofErr w:type="spellStart"/>
      <w:r w:rsidRPr="00B67007">
        <w:rPr>
          <w:rFonts w:ascii="Arial" w:hAnsi="Arial" w:cs="Arial"/>
          <w:sz w:val="32"/>
          <w:szCs w:val="32"/>
        </w:rPr>
        <w:t>CySEC</w:t>
      </w:r>
      <w:proofErr w:type="spellEnd"/>
      <w:r w:rsidRPr="00B67007">
        <w:rPr>
          <w:rFonts w:ascii="Arial" w:hAnsi="Arial" w:cs="Arial"/>
          <w:sz w:val="32"/>
          <w:szCs w:val="32"/>
        </w:rPr>
        <w:t xml:space="preserve"> is </w:t>
      </w:r>
      <w:r w:rsidR="001F115C">
        <w:rPr>
          <w:rFonts w:ascii="Arial" w:hAnsi="Arial" w:cs="Arial"/>
          <w:sz w:val="32"/>
          <w:szCs w:val="32"/>
        </w:rPr>
        <w:t>introducing a</w:t>
      </w:r>
      <w:r w:rsidRPr="00B67007">
        <w:rPr>
          <w:rFonts w:ascii="Arial" w:hAnsi="Arial" w:cs="Arial"/>
          <w:sz w:val="32"/>
          <w:szCs w:val="32"/>
        </w:rPr>
        <w:t xml:space="preserve"> legal </w:t>
      </w:r>
      <w:proofErr w:type="gramStart"/>
      <w:r w:rsidRPr="00B67007">
        <w:rPr>
          <w:rFonts w:ascii="Arial" w:hAnsi="Arial" w:cs="Arial"/>
          <w:sz w:val="32"/>
          <w:szCs w:val="32"/>
        </w:rPr>
        <w:t xml:space="preserve">framework </w:t>
      </w:r>
      <w:r w:rsidR="001F115C">
        <w:rPr>
          <w:rFonts w:ascii="Arial" w:hAnsi="Arial" w:cs="Arial"/>
          <w:sz w:val="32"/>
          <w:szCs w:val="32"/>
        </w:rPr>
        <w:t xml:space="preserve"> regulating</w:t>
      </w:r>
      <w:proofErr w:type="gramEnd"/>
      <w:r w:rsidRPr="00B67007">
        <w:rPr>
          <w:rFonts w:ascii="Arial" w:hAnsi="Arial" w:cs="Arial"/>
          <w:sz w:val="32"/>
          <w:szCs w:val="32"/>
        </w:rPr>
        <w:t xml:space="preserve"> the fund administrat</w:t>
      </w:r>
      <w:r w:rsidR="001F115C">
        <w:rPr>
          <w:rFonts w:ascii="Arial" w:hAnsi="Arial" w:cs="Arial"/>
          <w:sz w:val="32"/>
          <w:szCs w:val="32"/>
        </w:rPr>
        <w:t>ion function</w:t>
      </w:r>
      <w:r w:rsidRPr="00B67007">
        <w:rPr>
          <w:rFonts w:ascii="Arial" w:hAnsi="Arial" w:cs="Arial"/>
          <w:sz w:val="32"/>
          <w:szCs w:val="32"/>
        </w:rPr>
        <w:t xml:space="preserve">. Within the new regulatory framework, fund managers will have </w:t>
      </w:r>
      <w:proofErr w:type="gramStart"/>
      <w:r w:rsidRPr="00B67007">
        <w:rPr>
          <w:rFonts w:ascii="Arial" w:hAnsi="Arial" w:cs="Arial"/>
          <w:sz w:val="32"/>
          <w:szCs w:val="32"/>
        </w:rPr>
        <w:t xml:space="preserve">the </w:t>
      </w:r>
      <w:r w:rsidR="001F115C">
        <w:rPr>
          <w:rFonts w:ascii="Arial" w:hAnsi="Arial" w:cs="Arial"/>
          <w:sz w:val="32"/>
          <w:szCs w:val="32"/>
        </w:rPr>
        <w:t xml:space="preserve"> benefit</w:t>
      </w:r>
      <w:proofErr w:type="gramEnd"/>
      <w:r w:rsidRPr="00B67007">
        <w:rPr>
          <w:rFonts w:ascii="Arial" w:hAnsi="Arial" w:cs="Arial"/>
          <w:sz w:val="32"/>
          <w:szCs w:val="32"/>
        </w:rPr>
        <w:t xml:space="preserve"> </w:t>
      </w:r>
      <w:r w:rsidR="001F115C">
        <w:rPr>
          <w:rFonts w:ascii="Arial" w:hAnsi="Arial" w:cs="Arial"/>
          <w:sz w:val="32"/>
          <w:szCs w:val="32"/>
        </w:rPr>
        <w:t>by</w:t>
      </w:r>
      <w:r w:rsidRPr="00B67007">
        <w:rPr>
          <w:rFonts w:ascii="Arial" w:hAnsi="Arial" w:cs="Arial"/>
          <w:sz w:val="32"/>
          <w:szCs w:val="32"/>
        </w:rPr>
        <w:t xml:space="preserve"> </w:t>
      </w:r>
      <w:r w:rsidR="001F115C">
        <w:rPr>
          <w:rFonts w:ascii="Arial" w:hAnsi="Arial" w:cs="Arial"/>
          <w:sz w:val="32"/>
          <w:szCs w:val="32"/>
        </w:rPr>
        <w:t xml:space="preserve">the </w:t>
      </w:r>
      <w:r w:rsidRPr="00B67007">
        <w:rPr>
          <w:rFonts w:ascii="Arial" w:hAnsi="Arial" w:cs="Arial"/>
          <w:sz w:val="32"/>
          <w:szCs w:val="32"/>
        </w:rPr>
        <w:t>delegat</w:t>
      </w:r>
      <w:r w:rsidR="001F115C">
        <w:rPr>
          <w:rFonts w:ascii="Arial" w:hAnsi="Arial" w:cs="Arial"/>
          <w:sz w:val="32"/>
          <w:szCs w:val="32"/>
        </w:rPr>
        <w:t>ion</w:t>
      </w:r>
      <w:r w:rsidRPr="00B67007">
        <w:rPr>
          <w:rFonts w:ascii="Arial" w:hAnsi="Arial" w:cs="Arial"/>
          <w:sz w:val="32"/>
          <w:szCs w:val="32"/>
        </w:rPr>
        <w:t xml:space="preserve"> </w:t>
      </w:r>
      <w:r w:rsidR="001F115C">
        <w:rPr>
          <w:rFonts w:ascii="Arial" w:hAnsi="Arial" w:cs="Arial"/>
          <w:sz w:val="32"/>
          <w:szCs w:val="32"/>
        </w:rPr>
        <w:t xml:space="preserve">of </w:t>
      </w:r>
      <w:r w:rsidRPr="00B67007">
        <w:rPr>
          <w:rFonts w:ascii="Arial" w:hAnsi="Arial" w:cs="Arial"/>
          <w:sz w:val="32"/>
          <w:szCs w:val="32"/>
        </w:rPr>
        <w:t>the</w:t>
      </w:r>
      <w:r w:rsidR="001F115C">
        <w:rPr>
          <w:rFonts w:ascii="Arial" w:hAnsi="Arial" w:cs="Arial"/>
          <w:sz w:val="32"/>
          <w:szCs w:val="32"/>
        </w:rPr>
        <w:t xml:space="preserve"> fund</w:t>
      </w:r>
      <w:r w:rsidRPr="00B67007">
        <w:rPr>
          <w:rFonts w:ascii="Arial" w:hAnsi="Arial" w:cs="Arial"/>
          <w:sz w:val="32"/>
          <w:szCs w:val="32"/>
        </w:rPr>
        <w:t xml:space="preserve"> administration of Alternative Investment Funds to third party Fund Administrators, who will</w:t>
      </w:r>
      <w:r w:rsidR="00D24396">
        <w:rPr>
          <w:rFonts w:ascii="Arial" w:hAnsi="Arial" w:cs="Arial"/>
          <w:sz w:val="32"/>
          <w:szCs w:val="32"/>
        </w:rPr>
        <w:t xml:space="preserve"> </w:t>
      </w:r>
      <w:r w:rsidRPr="00B67007">
        <w:rPr>
          <w:rFonts w:ascii="Arial" w:hAnsi="Arial" w:cs="Arial"/>
          <w:sz w:val="32"/>
          <w:szCs w:val="32"/>
        </w:rPr>
        <w:t xml:space="preserve">be regulated and supervised by </w:t>
      </w:r>
      <w:proofErr w:type="spellStart"/>
      <w:r w:rsidRPr="00B67007">
        <w:rPr>
          <w:rFonts w:ascii="Arial" w:hAnsi="Arial" w:cs="Arial"/>
          <w:sz w:val="32"/>
          <w:szCs w:val="32"/>
        </w:rPr>
        <w:t>CySEC</w:t>
      </w:r>
      <w:proofErr w:type="spellEnd"/>
      <w:r w:rsidRPr="00B67007">
        <w:rPr>
          <w:rFonts w:ascii="Arial" w:hAnsi="Arial" w:cs="Arial"/>
          <w:sz w:val="32"/>
          <w:szCs w:val="32"/>
        </w:rPr>
        <w:t>.</w:t>
      </w:r>
      <w:r w:rsidR="002B6AB8">
        <w:rPr>
          <w:rFonts w:ascii="Arial" w:hAnsi="Arial" w:cs="Arial"/>
          <w:sz w:val="32"/>
          <w:szCs w:val="32"/>
        </w:rPr>
        <w:t xml:space="preserve"> Currently </w:t>
      </w:r>
      <w:proofErr w:type="spellStart"/>
      <w:r w:rsidR="002B6AB8">
        <w:rPr>
          <w:rFonts w:ascii="Arial" w:hAnsi="Arial" w:cs="Arial"/>
          <w:sz w:val="32"/>
          <w:szCs w:val="32"/>
        </w:rPr>
        <w:t>CySEC</w:t>
      </w:r>
      <w:proofErr w:type="spellEnd"/>
      <w:r w:rsidR="002B6AB8">
        <w:rPr>
          <w:rFonts w:ascii="Arial" w:hAnsi="Arial" w:cs="Arial"/>
          <w:sz w:val="32"/>
          <w:szCs w:val="32"/>
        </w:rPr>
        <w:t xml:space="preserve"> is assessing the responses received from the industry from its Consultation paper.</w:t>
      </w:r>
    </w:p>
    <w:p w14:paraId="3F28D66A" w14:textId="77777777" w:rsidR="002B6AB8" w:rsidRDefault="00D162EA" w:rsidP="00D162EA">
      <w:pPr>
        <w:spacing w:before="120" w:after="120" w:line="360" w:lineRule="auto"/>
        <w:jc w:val="both"/>
        <w:rPr>
          <w:rFonts w:ascii="Arial" w:hAnsi="Arial" w:cs="Arial"/>
          <w:sz w:val="32"/>
          <w:szCs w:val="32"/>
        </w:rPr>
      </w:pPr>
      <w:proofErr w:type="spellStart"/>
      <w:r w:rsidRPr="00B67007">
        <w:rPr>
          <w:rFonts w:ascii="Arial" w:hAnsi="Arial" w:cs="Arial"/>
          <w:sz w:val="32"/>
          <w:szCs w:val="32"/>
        </w:rPr>
        <w:t>CySEC</w:t>
      </w:r>
      <w:proofErr w:type="spellEnd"/>
      <w:r w:rsidRPr="00B67007">
        <w:rPr>
          <w:rFonts w:ascii="Arial" w:hAnsi="Arial" w:cs="Arial"/>
          <w:sz w:val="32"/>
          <w:szCs w:val="32"/>
        </w:rPr>
        <w:t xml:space="preserve"> is currently reviewing the permissible investment strategies for fund managers and the applicable rules, focusing on the area of Loan Origination and Loan </w:t>
      </w:r>
      <w:proofErr w:type="gramStart"/>
      <w:r w:rsidRPr="00B67007">
        <w:rPr>
          <w:rFonts w:ascii="Arial" w:hAnsi="Arial" w:cs="Arial"/>
          <w:sz w:val="32"/>
          <w:szCs w:val="32"/>
        </w:rPr>
        <w:t>Participation</w:t>
      </w:r>
      <w:r w:rsidR="002B6AB8">
        <w:rPr>
          <w:rFonts w:ascii="Arial" w:hAnsi="Arial" w:cs="Arial"/>
          <w:sz w:val="32"/>
          <w:szCs w:val="32"/>
        </w:rPr>
        <w:t>,</w:t>
      </w:r>
      <w:proofErr w:type="gramEnd"/>
      <w:r w:rsidR="002B6AB8">
        <w:rPr>
          <w:rFonts w:ascii="Arial" w:hAnsi="Arial" w:cs="Arial"/>
          <w:sz w:val="32"/>
          <w:szCs w:val="32"/>
        </w:rPr>
        <w:t xml:space="preserve"> particularly we expect a revised directive to be released in the near future enabling the strategy for RAIF structures.</w:t>
      </w:r>
    </w:p>
    <w:p w14:paraId="5BE6EDCC" w14:textId="7BE1F343" w:rsidR="00D162EA" w:rsidRDefault="002B6AB8" w:rsidP="00D162EA">
      <w:pPr>
        <w:spacing w:before="120" w:after="120" w:line="360" w:lineRule="auto"/>
        <w:jc w:val="both"/>
        <w:rPr>
          <w:rFonts w:ascii="Arial" w:hAnsi="Arial" w:cs="Arial"/>
          <w:sz w:val="32"/>
          <w:szCs w:val="32"/>
        </w:rPr>
      </w:pPr>
      <w:r>
        <w:rPr>
          <w:rFonts w:ascii="Arial" w:hAnsi="Arial" w:cs="Arial"/>
          <w:sz w:val="32"/>
          <w:szCs w:val="32"/>
        </w:rPr>
        <w:t>On the New Partnership Law introduction front, the legislation is currently with the Parliament pending its enactment.</w:t>
      </w:r>
    </w:p>
    <w:p w14:paraId="284FC2DE" w14:textId="2075E284" w:rsidR="002B6AB8" w:rsidRPr="00B67007" w:rsidRDefault="00342D9B" w:rsidP="00D162EA">
      <w:pPr>
        <w:spacing w:before="120" w:after="120" w:line="360" w:lineRule="auto"/>
        <w:jc w:val="both"/>
        <w:rPr>
          <w:rFonts w:ascii="Arial" w:hAnsi="Arial" w:cs="Arial"/>
          <w:sz w:val="32"/>
          <w:szCs w:val="32"/>
        </w:rPr>
      </w:pPr>
      <w:r>
        <w:rPr>
          <w:rFonts w:ascii="Arial" w:hAnsi="Arial" w:cs="Arial"/>
          <w:sz w:val="32"/>
          <w:szCs w:val="32"/>
        </w:rPr>
        <w:t>In addition,</w:t>
      </w:r>
      <w:r w:rsidR="002B6AB8">
        <w:rPr>
          <w:rFonts w:ascii="Arial" w:hAnsi="Arial" w:cs="Arial"/>
          <w:sz w:val="32"/>
          <w:szCs w:val="32"/>
        </w:rPr>
        <w:t xml:space="preserve"> </w:t>
      </w:r>
      <w:proofErr w:type="spellStart"/>
      <w:r w:rsidR="002B6AB8">
        <w:rPr>
          <w:rFonts w:ascii="Arial" w:hAnsi="Arial" w:cs="Arial"/>
          <w:sz w:val="32"/>
          <w:szCs w:val="32"/>
        </w:rPr>
        <w:t>CySEC</w:t>
      </w:r>
      <w:proofErr w:type="spellEnd"/>
      <w:r w:rsidR="002B6AB8">
        <w:rPr>
          <w:rFonts w:ascii="Arial" w:hAnsi="Arial" w:cs="Arial"/>
          <w:sz w:val="32"/>
          <w:szCs w:val="32"/>
        </w:rPr>
        <w:t xml:space="preserve"> commenced a research on the possibility of introducing a new legislation for Crypto Funds, which is at a very early stage </w:t>
      </w:r>
      <w:proofErr w:type="gramStart"/>
      <w:r w:rsidR="002B6AB8">
        <w:rPr>
          <w:rFonts w:ascii="Arial" w:hAnsi="Arial" w:cs="Arial"/>
          <w:sz w:val="32"/>
          <w:szCs w:val="32"/>
        </w:rPr>
        <w:t>at the moment</w:t>
      </w:r>
      <w:proofErr w:type="gramEnd"/>
      <w:r w:rsidR="002B6AB8">
        <w:rPr>
          <w:rFonts w:ascii="Arial" w:hAnsi="Arial" w:cs="Arial"/>
          <w:sz w:val="32"/>
          <w:szCs w:val="32"/>
        </w:rPr>
        <w:t xml:space="preserve">. </w:t>
      </w:r>
    </w:p>
    <w:p w14:paraId="18545C72" w14:textId="3E7A34AF" w:rsidR="00D162EA" w:rsidRPr="00801039" w:rsidRDefault="00190B9B" w:rsidP="00D162EA">
      <w:pPr>
        <w:spacing w:before="120" w:after="120" w:line="360" w:lineRule="auto"/>
        <w:jc w:val="both"/>
        <w:rPr>
          <w:rFonts w:ascii="Arial" w:hAnsi="Arial" w:cs="Arial"/>
          <w:color w:val="000000" w:themeColor="text1"/>
          <w:sz w:val="32"/>
          <w:szCs w:val="32"/>
        </w:rPr>
      </w:pPr>
      <w:r w:rsidRPr="00190B9B">
        <w:rPr>
          <w:rFonts w:ascii="Arial" w:hAnsi="Arial" w:cs="Arial"/>
          <w:color w:val="000000" w:themeColor="text1"/>
          <w:sz w:val="32"/>
          <w:szCs w:val="32"/>
        </w:rPr>
        <w:lastRenderedPageBreak/>
        <w:t xml:space="preserve">Our policy for any new European directive is to ensure that it </w:t>
      </w:r>
      <w:r w:rsidR="005D753B">
        <w:rPr>
          <w:rFonts w:ascii="Arial" w:hAnsi="Arial" w:cs="Arial"/>
          <w:color w:val="000000" w:themeColor="text1"/>
          <w:sz w:val="32"/>
          <w:szCs w:val="32"/>
        </w:rPr>
        <w:t>becomes</w:t>
      </w:r>
      <w:r w:rsidR="005D753B" w:rsidRPr="00190B9B">
        <w:rPr>
          <w:rFonts w:ascii="Arial" w:hAnsi="Arial" w:cs="Arial"/>
          <w:color w:val="000000" w:themeColor="text1"/>
          <w:sz w:val="32"/>
          <w:szCs w:val="32"/>
        </w:rPr>
        <w:t xml:space="preserve"> </w:t>
      </w:r>
      <w:r w:rsidRPr="00190B9B">
        <w:rPr>
          <w:rFonts w:ascii="Arial" w:hAnsi="Arial" w:cs="Arial"/>
          <w:color w:val="000000" w:themeColor="text1"/>
          <w:sz w:val="32"/>
          <w:szCs w:val="32"/>
        </w:rPr>
        <w:t xml:space="preserve">part of national legislation as soon as possible. </w:t>
      </w:r>
      <w:r w:rsidR="005D753B">
        <w:rPr>
          <w:rFonts w:ascii="Arial" w:hAnsi="Arial" w:cs="Arial"/>
          <w:color w:val="000000" w:themeColor="text1"/>
          <w:sz w:val="32"/>
          <w:szCs w:val="32"/>
        </w:rPr>
        <w:t>As an</w:t>
      </w:r>
      <w:r w:rsidR="005D753B" w:rsidRPr="00190B9B">
        <w:rPr>
          <w:rFonts w:ascii="Arial" w:hAnsi="Arial" w:cs="Arial"/>
          <w:color w:val="000000" w:themeColor="text1"/>
          <w:sz w:val="32"/>
          <w:szCs w:val="32"/>
        </w:rPr>
        <w:t xml:space="preserve"> </w:t>
      </w:r>
      <w:r w:rsidRPr="00190B9B">
        <w:rPr>
          <w:rFonts w:ascii="Arial" w:hAnsi="Arial" w:cs="Arial"/>
          <w:color w:val="000000" w:themeColor="text1"/>
          <w:sz w:val="32"/>
          <w:szCs w:val="32"/>
        </w:rPr>
        <w:t xml:space="preserve">example, </w:t>
      </w:r>
      <w:r w:rsidR="00292B0D">
        <w:rPr>
          <w:rFonts w:ascii="Arial" w:hAnsi="Arial" w:cs="Arial"/>
          <w:color w:val="000000" w:themeColor="text1"/>
          <w:sz w:val="32"/>
          <w:szCs w:val="32"/>
        </w:rPr>
        <w:t xml:space="preserve">we are currently looking at </w:t>
      </w:r>
      <w:r w:rsidRPr="00190B9B">
        <w:rPr>
          <w:rFonts w:ascii="Arial" w:hAnsi="Arial" w:cs="Arial"/>
          <w:color w:val="000000" w:themeColor="text1"/>
          <w:sz w:val="32"/>
          <w:szCs w:val="32"/>
        </w:rPr>
        <w:t xml:space="preserve">new European regulation </w:t>
      </w:r>
      <w:r w:rsidR="00292B0D">
        <w:rPr>
          <w:rFonts w:ascii="Arial" w:hAnsi="Arial" w:cs="Arial"/>
          <w:color w:val="000000" w:themeColor="text1"/>
          <w:sz w:val="32"/>
          <w:szCs w:val="32"/>
        </w:rPr>
        <w:t xml:space="preserve">that </w:t>
      </w:r>
      <w:r w:rsidR="00292B0D" w:rsidRPr="00190B9B">
        <w:rPr>
          <w:rFonts w:ascii="Arial" w:hAnsi="Arial" w:cs="Arial"/>
          <w:color w:val="000000" w:themeColor="text1"/>
          <w:sz w:val="32"/>
          <w:szCs w:val="32"/>
        </w:rPr>
        <w:t>facilitat</w:t>
      </w:r>
      <w:r w:rsidR="00292B0D">
        <w:rPr>
          <w:rFonts w:ascii="Arial" w:hAnsi="Arial" w:cs="Arial"/>
          <w:color w:val="000000" w:themeColor="text1"/>
          <w:sz w:val="32"/>
          <w:szCs w:val="32"/>
        </w:rPr>
        <w:t>es</w:t>
      </w:r>
      <w:r w:rsidR="00292B0D" w:rsidRPr="00190B9B">
        <w:rPr>
          <w:rFonts w:ascii="Arial" w:hAnsi="Arial" w:cs="Arial"/>
          <w:color w:val="000000" w:themeColor="text1"/>
          <w:sz w:val="32"/>
          <w:szCs w:val="32"/>
        </w:rPr>
        <w:t xml:space="preserve"> </w:t>
      </w:r>
      <w:r w:rsidR="00292B0D">
        <w:rPr>
          <w:rFonts w:ascii="Arial" w:hAnsi="Arial" w:cs="Arial"/>
          <w:color w:val="000000" w:themeColor="text1"/>
          <w:sz w:val="32"/>
          <w:szCs w:val="32"/>
        </w:rPr>
        <w:t xml:space="preserve">the </w:t>
      </w:r>
      <w:r w:rsidRPr="00190B9B">
        <w:rPr>
          <w:rFonts w:ascii="Arial" w:hAnsi="Arial" w:cs="Arial"/>
          <w:color w:val="000000" w:themeColor="text1"/>
          <w:sz w:val="32"/>
          <w:szCs w:val="32"/>
        </w:rPr>
        <w:t xml:space="preserve">cross border distribution of collective investments funds in Europe and </w:t>
      </w:r>
      <w:r w:rsidR="00292B0D">
        <w:rPr>
          <w:rFonts w:ascii="Arial" w:hAnsi="Arial" w:cs="Arial"/>
          <w:color w:val="000000" w:themeColor="text1"/>
          <w:sz w:val="32"/>
          <w:szCs w:val="32"/>
        </w:rPr>
        <w:t>at the</w:t>
      </w:r>
      <w:r w:rsidR="00292B0D" w:rsidRPr="00190B9B">
        <w:rPr>
          <w:rFonts w:ascii="Arial" w:hAnsi="Arial" w:cs="Arial"/>
          <w:color w:val="000000" w:themeColor="text1"/>
          <w:sz w:val="32"/>
          <w:szCs w:val="32"/>
        </w:rPr>
        <w:t xml:space="preserve"> </w:t>
      </w:r>
      <w:proofErr w:type="spellStart"/>
      <w:r w:rsidRPr="00190B9B">
        <w:rPr>
          <w:rFonts w:ascii="Arial" w:hAnsi="Arial" w:cs="Arial"/>
          <w:color w:val="000000" w:themeColor="text1"/>
          <w:sz w:val="32"/>
          <w:szCs w:val="32"/>
        </w:rPr>
        <w:t>securitisation</w:t>
      </w:r>
      <w:proofErr w:type="spellEnd"/>
      <w:r w:rsidRPr="00190B9B">
        <w:rPr>
          <w:rFonts w:ascii="Arial" w:hAnsi="Arial" w:cs="Arial"/>
          <w:color w:val="000000" w:themeColor="text1"/>
          <w:sz w:val="32"/>
          <w:szCs w:val="32"/>
        </w:rPr>
        <w:t xml:space="preserve"> regulation. </w:t>
      </w:r>
      <w:r w:rsidR="00292B0D">
        <w:rPr>
          <w:rFonts w:ascii="Arial" w:hAnsi="Arial" w:cs="Arial"/>
          <w:color w:val="000000" w:themeColor="text1"/>
          <w:sz w:val="32"/>
          <w:szCs w:val="32"/>
        </w:rPr>
        <w:t xml:space="preserve">Ensuring that </w:t>
      </w:r>
      <w:proofErr w:type="spellStart"/>
      <w:r w:rsidR="00292B0D">
        <w:rPr>
          <w:rFonts w:ascii="Arial" w:hAnsi="Arial" w:cs="Arial"/>
          <w:color w:val="000000" w:themeColor="text1"/>
          <w:sz w:val="32"/>
          <w:szCs w:val="32"/>
        </w:rPr>
        <w:t>CySEC</w:t>
      </w:r>
      <w:proofErr w:type="spellEnd"/>
      <w:r w:rsidR="00292B0D">
        <w:rPr>
          <w:rFonts w:ascii="Arial" w:hAnsi="Arial" w:cs="Arial"/>
          <w:color w:val="000000" w:themeColor="text1"/>
          <w:sz w:val="32"/>
          <w:szCs w:val="32"/>
        </w:rPr>
        <w:t xml:space="preserve"> stays ahead of sustainable finance trends is a priority, particularly when it comes to risks related to ESG factors that may have an impact on the financial system, and the mitigation of these risks through appropriate governance, </w:t>
      </w:r>
    </w:p>
    <w:p w14:paraId="4B83BF72" w14:textId="77777777" w:rsidR="00D162EA" w:rsidRDefault="00D162EA" w:rsidP="00D162EA">
      <w:pPr>
        <w:spacing w:before="120" w:after="120" w:line="360" w:lineRule="auto"/>
        <w:jc w:val="both"/>
        <w:rPr>
          <w:rFonts w:ascii="Arial" w:hAnsi="Arial" w:cs="Arial"/>
          <w:color w:val="000000" w:themeColor="text1"/>
          <w:sz w:val="32"/>
          <w:szCs w:val="32"/>
        </w:rPr>
      </w:pPr>
      <w:r w:rsidRPr="00801039">
        <w:rPr>
          <w:rFonts w:ascii="Arial" w:hAnsi="Arial" w:cs="Arial"/>
          <w:color w:val="000000" w:themeColor="text1"/>
          <w:sz w:val="32"/>
          <w:szCs w:val="32"/>
        </w:rPr>
        <w:t xml:space="preserve">In preparation for the new Sustainable Finance Disclosures Regulation (EU 2019/2088 “SFDR”), which became applicable in March, </w:t>
      </w:r>
      <w:proofErr w:type="spellStart"/>
      <w:r w:rsidRPr="00801039">
        <w:rPr>
          <w:rFonts w:ascii="Arial" w:hAnsi="Arial" w:cs="Arial"/>
          <w:color w:val="000000" w:themeColor="text1"/>
          <w:sz w:val="32"/>
          <w:szCs w:val="32"/>
        </w:rPr>
        <w:t>CySEC</w:t>
      </w:r>
      <w:proofErr w:type="spellEnd"/>
      <w:r w:rsidRPr="00801039">
        <w:rPr>
          <w:rFonts w:ascii="Arial" w:hAnsi="Arial" w:cs="Arial"/>
          <w:color w:val="000000" w:themeColor="text1"/>
          <w:sz w:val="32"/>
          <w:szCs w:val="32"/>
        </w:rPr>
        <w:t xml:space="preserve"> has created a dedicated section on its website on sustainable finance, which also</w:t>
      </w:r>
      <w:r>
        <w:rPr>
          <w:rFonts w:ascii="Arial" w:hAnsi="Arial" w:cs="Arial"/>
          <w:color w:val="000000" w:themeColor="text1"/>
          <w:sz w:val="32"/>
          <w:szCs w:val="32"/>
        </w:rPr>
        <w:t xml:space="preserve"> provides information on SFDR. </w:t>
      </w:r>
      <w:r w:rsidRPr="00190B9B">
        <w:rPr>
          <w:rFonts w:ascii="Arial" w:hAnsi="Arial" w:cs="Arial"/>
          <w:color w:val="000000" w:themeColor="text1"/>
          <w:sz w:val="32"/>
          <w:szCs w:val="32"/>
        </w:rPr>
        <w:t>SFDR provides more transparency on sustainability within the financial markets and is expected to affect a large proportion of the financial services industry in Cyprus.</w:t>
      </w:r>
    </w:p>
    <w:p w14:paraId="13B18C40" w14:textId="77777777" w:rsidR="000A1A7B" w:rsidRDefault="000A1A7B" w:rsidP="00C80520">
      <w:pPr>
        <w:spacing w:before="120" w:after="120" w:line="360" w:lineRule="auto"/>
        <w:jc w:val="both"/>
        <w:rPr>
          <w:rFonts w:ascii="Arial" w:hAnsi="Arial" w:cs="Arial"/>
          <w:color w:val="000000" w:themeColor="text1"/>
          <w:sz w:val="32"/>
          <w:szCs w:val="32"/>
        </w:rPr>
      </w:pPr>
    </w:p>
    <w:p w14:paraId="2E25B9B0" w14:textId="630C01BB" w:rsidR="00193B75" w:rsidRPr="00AF171E" w:rsidDel="00907521" w:rsidRDefault="00193B75" w:rsidP="00193B75">
      <w:pPr>
        <w:spacing w:before="120" w:after="120" w:line="360" w:lineRule="auto"/>
        <w:jc w:val="both"/>
        <w:rPr>
          <w:rFonts w:ascii="Arial" w:hAnsi="Arial" w:cs="Arial"/>
          <w:b/>
          <w:color w:val="000000" w:themeColor="text1"/>
          <w:sz w:val="32"/>
          <w:szCs w:val="32"/>
        </w:rPr>
      </w:pPr>
      <w:r w:rsidRPr="00AF171E" w:rsidDel="00907521">
        <w:rPr>
          <w:rFonts w:ascii="Arial" w:hAnsi="Arial" w:cs="Arial"/>
          <w:b/>
          <w:color w:val="000000" w:themeColor="text1"/>
          <w:sz w:val="32"/>
          <w:szCs w:val="32"/>
          <w:highlight w:val="yellow"/>
        </w:rPr>
        <w:t xml:space="preserve">SLIDE </w:t>
      </w:r>
      <w:r w:rsidR="00190B9B">
        <w:rPr>
          <w:rFonts w:ascii="Arial" w:hAnsi="Arial" w:cs="Arial"/>
          <w:b/>
          <w:color w:val="000000" w:themeColor="text1"/>
          <w:sz w:val="32"/>
          <w:szCs w:val="32"/>
          <w:highlight w:val="yellow"/>
        </w:rPr>
        <w:t>4</w:t>
      </w:r>
    </w:p>
    <w:p w14:paraId="3D6822AE" w14:textId="446C615C" w:rsidR="00D31320" w:rsidRPr="00656710" w:rsidRDefault="00D31320" w:rsidP="00D31320">
      <w:pPr>
        <w:spacing w:before="120" w:after="120" w:line="360" w:lineRule="auto"/>
        <w:jc w:val="both"/>
        <w:rPr>
          <w:rFonts w:ascii="Arial" w:hAnsi="Arial" w:cs="Arial"/>
          <w:b/>
          <w:color w:val="000000" w:themeColor="text1"/>
          <w:sz w:val="32"/>
          <w:szCs w:val="32"/>
          <w:highlight w:val="yellow"/>
        </w:rPr>
      </w:pPr>
      <w:r w:rsidRPr="00656710">
        <w:rPr>
          <w:rFonts w:ascii="Arial" w:hAnsi="Arial" w:cs="Arial"/>
          <w:b/>
          <w:color w:val="000000" w:themeColor="text1"/>
          <w:sz w:val="32"/>
          <w:szCs w:val="32"/>
        </w:rPr>
        <w:t xml:space="preserve">Ladies and Gentlemen, </w:t>
      </w:r>
    </w:p>
    <w:p w14:paraId="0C948F23" w14:textId="18BE3A0D" w:rsidR="001A3895" w:rsidRPr="000A1A7B" w:rsidRDefault="00193B75" w:rsidP="00193B75">
      <w:pPr>
        <w:spacing w:line="360" w:lineRule="auto"/>
        <w:jc w:val="both"/>
        <w:rPr>
          <w:rFonts w:ascii="Arial" w:hAnsi="Arial" w:cs="Arial"/>
          <w:b/>
          <w:color w:val="000000" w:themeColor="text1"/>
          <w:sz w:val="32"/>
          <w:szCs w:val="32"/>
          <w:u w:val="single"/>
        </w:rPr>
      </w:pPr>
      <w:r w:rsidRPr="000A1A7B">
        <w:rPr>
          <w:rFonts w:ascii="Arial" w:hAnsi="Arial" w:cs="Arial"/>
          <w:b/>
          <w:color w:val="000000" w:themeColor="text1"/>
          <w:sz w:val="32"/>
          <w:szCs w:val="32"/>
          <w:u w:val="single"/>
        </w:rPr>
        <w:t xml:space="preserve">TYPES OF ALTERNATIVE INVESTMENT FUNDS </w:t>
      </w:r>
    </w:p>
    <w:p w14:paraId="19FDB2DA" w14:textId="3B758C49" w:rsidR="00292B0D" w:rsidRDefault="008C332D" w:rsidP="00E42616">
      <w:pPr>
        <w:spacing w:line="360" w:lineRule="auto"/>
        <w:jc w:val="both"/>
        <w:rPr>
          <w:rFonts w:ascii="Arial" w:hAnsi="Arial" w:cs="Arial"/>
          <w:b/>
          <w:color w:val="000000" w:themeColor="text1"/>
          <w:sz w:val="32"/>
          <w:szCs w:val="32"/>
        </w:rPr>
      </w:pPr>
      <w:r w:rsidRPr="00AF171E">
        <w:rPr>
          <w:rFonts w:ascii="Arial" w:hAnsi="Arial" w:cs="Arial"/>
          <w:color w:val="000000" w:themeColor="text1"/>
          <w:sz w:val="32"/>
          <w:szCs w:val="32"/>
        </w:rPr>
        <w:lastRenderedPageBreak/>
        <w:t>The AIF Law regulates the establishment and operation of t</w:t>
      </w:r>
      <w:r w:rsidR="00566172">
        <w:rPr>
          <w:rFonts w:ascii="Arial" w:hAnsi="Arial" w:cs="Arial"/>
          <w:color w:val="000000" w:themeColor="text1"/>
          <w:sz w:val="32"/>
          <w:szCs w:val="32"/>
        </w:rPr>
        <w:t>hree</w:t>
      </w:r>
      <w:r w:rsidRPr="00AF171E">
        <w:rPr>
          <w:rFonts w:ascii="Arial" w:hAnsi="Arial" w:cs="Arial"/>
          <w:color w:val="000000" w:themeColor="text1"/>
          <w:sz w:val="32"/>
          <w:szCs w:val="32"/>
        </w:rPr>
        <w:t xml:space="preserve"> types of funds</w:t>
      </w:r>
      <w:r w:rsidR="00292B0D">
        <w:rPr>
          <w:rFonts w:ascii="Arial" w:hAnsi="Arial" w:cs="Arial"/>
          <w:color w:val="000000" w:themeColor="text1"/>
          <w:sz w:val="32"/>
          <w:szCs w:val="32"/>
        </w:rPr>
        <w:t xml:space="preserve"> -</w:t>
      </w:r>
      <w:r w:rsidRPr="00AF171E">
        <w:rPr>
          <w:rFonts w:ascii="Arial" w:hAnsi="Arial" w:cs="Arial"/>
          <w:color w:val="000000" w:themeColor="text1"/>
          <w:sz w:val="32"/>
          <w:szCs w:val="32"/>
        </w:rPr>
        <w:t xml:space="preserve"> the </w:t>
      </w:r>
      <w:r w:rsidRPr="00AF171E">
        <w:rPr>
          <w:rFonts w:ascii="Arial" w:hAnsi="Arial" w:cs="Arial"/>
          <w:b/>
          <w:color w:val="000000" w:themeColor="text1"/>
          <w:sz w:val="32"/>
          <w:szCs w:val="32"/>
        </w:rPr>
        <w:t>Alternative Investment Funds</w:t>
      </w:r>
      <w:r w:rsidR="00CA4B8D">
        <w:rPr>
          <w:rFonts w:ascii="Arial" w:hAnsi="Arial" w:cs="Arial"/>
          <w:b/>
          <w:color w:val="000000" w:themeColor="text1"/>
          <w:sz w:val="32"/>
          <w:szCs w:val="32"/>
        </w:rPr>
        <w:t xml:space="preserve"> (AIFs)</w:t>
      </w:r>
      <w:r w:rsidRPr="00AF171E">
        <w:rPr>
          <w:rFonts w:ascii="Arial" w:hAnsi="Arial" w:cs="Arial"/>
          <w:color w:val="000000" w:themeColor="text1"/>
          <w:sz w:val="32"/>
          <w:szCs w:val="32"/>
        </w:rPr>
        <w:t xml:space="preserve">, the </w:t>
      </w:r>
      <w:r w:rsidRPr="00AF171E">
        <w:rPr>
          <w:rFonts w:ascii="Arial" w:hAnsi="Arial" w:cs="Arial"/>
          <w:b/>
          <w:color w:val="000000" w:themeColor="text1"/>
          <w:sz w:val="32"/>
          <w:szCs w:val="32"/>
        </w:rPr>
        <w:t>Alternative Investment Funds with Limited Number of Persons</w:t>
      </w:r>
      <w:r w:rsidR="002954F9" w:rsidRPr="002954F9">
        <w:rPr>
          <w:rFonts w:ascii="Arial" w:hAnsi="Arial" w:cs="Arial"/>
          <w:color w:val="000000" w:themeColor="text1"/>
          <w:sz w:val="32"/>
          <w:szCs w:val="32"/>
        </w:rPr>
        <w:t xml:space="preserve"> </w:t>
      </w:r>
      <w:r w:rsidR="00CA4B8D" w:rsidRPr="002954F9">
        <w:rPr>
          <w:rFonts w:ascii="Arial" w:hAnsi="Arial" w:cs="Arial"/>
          <w:b/>
          <w:color w:val="000000" w:themeColor="text1"/>
          <w:sz w:val="32"/>
          <w:szCs w:val="32"/>
        </w:rPr>
        <w:t>(AIFLNPs)</w:t>
      </w:r>
      <w:r w:rsidR="00CA4B8D" w:rsidRPr="002954F9">
        <w:rPr>
          <w:rFonts w:ascii="Arial" w:hAnsi="Arial" w:cs="Arial"/>
          <w:color w:val="000000" w:themeColor="text1"/>
          <w:sz w:val="32"/>
          <w:szCs w:val="32"/>
        </w:rPr>
        <w:t xml:space="preserve"> </w:t>
      </w:r>
      <w:r w:rsidR="002954F9" w:rsidRPr="00AF171E">
        <w:rPr>
          <w:rFonts w:ascii="Arial" w:hAnsi="Arial" w:cs="Arial"/>
          <w:color w:val="000000" w:themeColor="text1"/>
          <w:sz w:val="32"/>
          <w:szCs w:val="32"/>
        </w:rPr>
        <w:t>and</w:t>
      </w:r>
      <w:r w:rsidR="002954F9">
        <w:rPr>
          <w:rFonts w:ascii="Arial" w:hAnsi="Arial" w:cs="Arial"/>
          <w:color w:val="000000" w:themeColor="text1"/>
          <w:sz w:val="32"/>
          <w:szCs w:val="32"/>
        </w:rPr>
        <w:t xml:space="preserve"> the </w:t>
      </w:r>
      <w:r w:rsidR="00E42616" w:rsidRPr="002954F9">
        <w:rPr>
          <w:rFonts w:ascii="Arial" w:hAnsi="Arial" w:cs="Arial"/>
          <w:b/>
          <w:color w:val="000000" w:themeColor="text1"/>
          <w:sz w:val="32"/>
          <w:szCs w:val="32"/>
        </w:rPr>
        <w:t>Register</w:t>
      </w:r>
      <w:r w:rsidR="00E42616">
        <w:rPr>
          <w:rFonts w:ascii="Arial" w:hAnsi="Arial" w:cs="Arial"/>
          <w:b/>
          <w:color w:val="000000" w:themeColor="text1"/>
          <w:sz w:val="32"/>
          <w:szCs w:val="32"/>
        </w:rPr>
        <w:t xml:space="preserve">ed Alternative Investment Funds </w:t>
      </w:r>
      <w:r w:rsidR="00CA4B8D">
        <w:rPr>
          <w:rFonts w:ascii="Arial" w:hAnsi="Arial" w:cs="Arial"/>
          <w:b/>
          <w:color w:val="000000" w:themeColor="text1"/>
          <w:sz w:val="32"/>
          <w:szCs w:val="32"/>
        </w:rPr>
        <w:t>(RAIFs)</w:t>
      </w:r>
      <w:r w:rsidRPr="00AF171E">
        <w:rPr>
          <w:rFonts w:ascii="Arial" w:hAnsi="Arial" w:cs="Arial"/>
          <w:color w:val="000000" w:themeColor="text1"/>
          <w:sz w:val="32"/>
          <w:szCs w:val="32"/>
        </w:rPr>
        <w:t>.</w:t>
      </w:r>
      <w:r w:rsidR="004A05A3" w:rsidRPr="00AF171E">
        <w:rPr>
          <w:rFonts w:ascii="Arial" w:hAnsi="Arial" w:cs="Arial"/>
          <w:color w:val="000000" w:themeColor="text1"/>
          <w:sz w:val="32"/>
          <w:szCs w:val="32"/>
        </w:rPr>
        <w:t xml:space="preserve"> </w:t>
      </w:r>
    </w:p>
    <w:p w14:paraId="0B61D4F1" w14:textId="77777777" w:rsidR="00D24396" w:rsidRDefault="00292B0D" w:rsidP="002954F9">
      <w:pPr>
        <w:spacing w:before="120" w:after="120" w:line="360" w:lineRule="auto"/>
        <w:jc w:val="both"/>
        <w:rPr>
          <w:rFonts w:ascii="Arial" w:hAnsi="Arial" w:cs="Arial"/>
          <w:bCs/>
          <w:color w:val="000000" w:themeColor="text1"/>
          <w:sz w:val="32"/>
          <w:szCs w:val="32"/>
        </w:rPr>
      </w:pPr>
      <w:r w:rsidRPr="00755821">
        <w:rPr>
          <w:rFonts w:ascii="Arial" w:hAnsi="Arial" w:cs="Arial"/>
          <w:bCs/>
          <w:color w:val="000000" w:themeColor="text1"/>
          <w:sz w:val="32"/>
          <w:szCs w:val="32"/>
        </w:rPr>
        <w:t xml:space="preserve">If I can deal </w:t>
      </w:r>
      <w:r w:rsidR="006E035C">
        <w:rPr>
          <w:rFonts w:ascii="Arial" w:hAnsi="Arial" w:cs="Arial"/>
          <w:bCs/>
          <w:color w:val="000000" w:themeColor="text1"/>
          <w:sz w:val="32"/>
          <w:szCs w:val="32"/>
        </w:rPr>
        <w:t xml:space="preserve">briefly </w:t>
      </w:r>
      <w:r w:rsidRPr="00755821">
        <w:rPr>
          <w:rFonts w:ascii="Arial" w:hAnsi="Arial" w:cs="Arial"/>
          <w:bCs/>
          <w:color w:val="000000" w:themeColor="text1"/>
          <w:sz w:val="32"/>
          <w:szCs w:val="32"/>
        </w:rPr>
        <w:t>with each of these in turn</w:t>
      </w:r>
      <w:r>
        <w:rPr>
          <w:rFonts w:ascii="Arial" w:hAnsi="Arial" w:cs="Arial"/>
          <w:bCs/>
          <w:color w:val="000000" w:themeColor="text1"/>
          <w:sz w:val="32"/>
          <w:szCs w:val="32"/>
        </w:rPr>
        <w:t>…</w:t>
      </w:r>
    </w:p>
    <w:p w14:paraId="11406704" w14:textId="77777777" w:rsidR="00D24396" w:rsidRDefault="00D24396" w:rsidP="002954F9">
      <w:pPr>
        <w:spacing w:before="120" w:after="120" w:line="360" w:lineRule="auto"/>
        <w:jc w:val="both"/>
        <w:rPr>
          <w:rFonts w:ascii="Arial" w:hAnsi="Arial" w:cs="Arial"/>
          <w:bCs/>
          <w:color w:val="000000" w:themeColor="text1"/>
          <w:sz w:val="32"/>
          <w:szCs w:val="32"/>
        </w:rPr>
      </w:pPr>
    </w:p>
    <w:p w14:paraId="5EC791B3" w14:textId="642C442D" w:rsidR="002954F9" w:rsidRPr="002954F9" w:rsidRDefault="002954F9" w:rsidP="002954F9">
      <w:pPr>
        <w:spacing w:before="120" w:after="120" w:line="360" w:lineRule="auto"/>
        <w:jc w:val="both"/>
        <w:rPr>
          <w:rFonts w:ascii="Arial" w:hAnsi="Arial" w:cs="Arial"/>
          <w:b/>
          <w:color w:val="000000" w:themeColor="text1"/>
          <w:sz w:val="32"/>
          <w:szCs w:val="32"/>
          <w:u w:val="single"/>
        </w:rPr>
      </w:pPr>
      <w:r w:rsidRPr="002954F9">
        <w:rPr>
          <w:rFonts w:ascii="Arial" w:hAnsi="Arial" w:cs="Arial"/>
          <w:b/>
          <w:color w:val="000000" w:themeColor="text1"/>
          <w:sz w:val="32"/>
          <w:szCs w:val="32"/>
          <w:u w:val="single"/>
        </w:rPr>
        <w:t>AIFs</w:t>
      </w:r>
    </w:p>
    <w:p w14:paraId="292D6D20" w14:textId="48A0121D" w:rsidR="002954F9" w:rsidRPr="002954F9" w:rsidRDefault="00292B0D" w:rsidP="002954F9">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 xml:space="preserve">In Cyprus, </w:t>
      </w:r>
      <w:r w:rsidR="002954F9" w:rsidRPr="002954F9">
        <w:rPr>
          <w:rFonts w:ascii="Arial" w:hAnsi="Arial" w:cs="Arial"/>
          <w:color w:val="000000" w:themeColor="text1"/>
          <w:sz w:val="32"/>
          <w:szCs w:val="32"/>
        </w:rPr>
        <w:t>AIFs may be established as variable or fixed capital investment companies</w:t>
      </w:r>
      <w:r w:rsidR="00E42616">
        <w:rPr>
          <w:rFonts w:ascii="Arial" w:hAnsi="Arial" w:cs="Arial"/>
          <w:color w:val="000000" w:themeColor="text1"/>
          <w:sz w:val="32"/>
          <w:szCs w:val="32"/>
        </w:rPr>
        <w:t xml:space="preserve">, </w:t>
      </w:r>
      <w:r w:rsidR="00E42616" w:rsidRPr="002954F9">
        <w:rPr>
          <w:rFonts w:ascii="Arial" w:hAnsi="Arial" w:cs="Arial"/>
          <w:color w:val="000000" w:themeColor="text1"/>
          <w:sz w:val="32"/>
          <w:szCs w:val="32"/>
        </w:rPr>
        <w:t>common funds</w:t>
      </w:r>
      <w:r w:rsidR="00E42616">
        <w:rPr>
          <w:rFonts w:ascii="Arial" w:hAnsi="Arial" w:cs="Arial"/>
          <w:color w:val="000000" w:themeColor="text1"/>
          <w:sz w:val="32"/>
          <w:szCs w:val="32"/>
        </w:rPr>
        <w:t xml:space="preserve"> </w:t>
      </w:r>
      <w:r w:rsidR="002954F9" w:rsidRPr="002954F9">
        <w:rPr>
          <w:rFonts w:ascii="Arial" w:hAnsi="Arial" w:cs="Arial"/>
          <w:color w:val="000000" w:themeColor="text1"/>
          <w:sz w:val="32"/>
          <w:szCs w:val="32"/>
        </w:rPr>
        <w:t xml:space="preserve">and limited partnerships. </w:t>
      </w:r>
    </w:p>
    <w:p w14:paraId="5BDBF10C" w14:textId="263E47E1" w:rsidR="002954F9" w:rsidRPr="002954F9" w:rsidRDefault="00292B0D" w:rsidP="002954F9">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 xml:space="preserve">They </w:t>
      </w:r>
      <w:proofErr w:type="gramStart"/>
      <w:r>
        <w:rPr>
          <w:rFonts w:ascii="Arial" w:hAnsi="Arial" w:cs="Arial"/>
          <w:color w:val="000000" w:themeColor="text1"/>
          <w:sz w:val="32"/>
          <w:szCs w:val="32"/>
        </w:rPr>
        <w:t>may</w:t>
      </w:r>
      <w:r w:rsidR="002954F9" w:rsidRPr="002954F9">
        <w:rPr>
          <w:rFonts w:ascii="Arial" w:hAnsi="Arial" w:cs="Arial"/>
          <w:color w:val="000000" w:themeColor="text1"/>
          <w:sz w:val="32"/>
          <w:szCs w:val="32"/>
        </w:rPr>
        <w:t xml:space="preserve"> be marketed</w:t>
      </w:r>
      <w:proofErr w:type="gramEnd"/>
      <w:r w:rsidR="002954F9" w:rsidRPr="002954F9">
        <w:rPr>
          <w:rFonts w:ascii="Arial" w:hAnsi="Arial" w:cs="Arial"/>
          <w:color w:val="000000" w:themeColor="text1"/>
          <w:sz w:val="32"/>
          <w:szCs w:val="32"/>
        </w:rPr>
        <w:t xml:space="preserve"> to Professional and Well-Informed Investors</w:t>
      </w:r>
      <w:r>
        <w:rPr>
          <w:rFonts w:ascii="Arial" w:hAnsi="Arial" w:cs="Arial"/>
          <w:color w:val="000000" w:themeColor="text1"/>
          <w:sz w:val="32"/>
          <w:szCs w:val="32"/>
        </w:rPr>
        <w:t>, and in some cases,</w:t>
      </w:r>
      <w:r w:rsidR="002954F9" w:rsidRPr="002954F9">
        <w:rPr>
          <w:rFonts w:ascii="Arial" w:hAnsi="Arial" w:cs="Arial"/>
          <w:color w:val="000000" w:themeColor="text1"/>
          <w:sz w:val="32"/>
          <w:szCs w:val="32"/>
        </w:rPr>
        <w:t xml:space="preserve"> to Retail Investors</w:t>
      </w:r>
      <w:r>
        <w:rPr>
          <w:rFonts w:ascii="Arial" w:hAnsi="Arial" w:cs="Arial"/>
          <w:color w:val="000000" w:themeColor="text1"/>
          <w:sz w:val="32"/>
          <w:szCs w:val="32"/>
        </w:rPr>
        <w:t>.</w:t>
      </w:r>
      <w:r w:rsidR="00E42616">
        <w:rPr>
          <w:rFonts w:ascii="Arial" w:hAnsi="Arial" w:cs="Arial"/>
          <w:color w:val="000000" w:themeColor="text1"/>
          <w:sz w:val="32"/>
          <w:szCs w:val="32"/>
        </w:rPr>
        <w:t xml:space="preserve"> </w:t>
      </w:r>
    </w:p>
    <w:p w14:paraId="1FBB34C6" w14:textId="36B8A0B5" w:rsidR="002954F9" w:rsidRPr="00C63665"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xml:space="preserve">A single Depositary must be appointed for each AIF, which is established locally </w:t>
      </w:r>
      <w:r w:rsidR="002B6AB8">
        <w:rPr>
          <w:rFonts w:ascii="Arial" w:hAnsi="Arial" w:cs="Arial"/>
          <w:color w:val="000000" w:themeColor="text1"/>
          <w:sz w:val="32"/>
          <w:szCs w:val="32"/>
        </w:rPr>
        <w:t xml:space="preserve"> when the AIF falls</w:t>
      </w:r>
      <w:r w:rsidR="008E24FD">
        <w:rPr>
          <w:rFonts w:ascii="Arial" w:hAnsi="Arial" w:cs="Arial"/>
          <w:color w:val="000000" w:themeColor="text1"/>
          <w:sz w:val="32"/>
          <w:szCs w:val="32"/>
        </w:rPr>
        <w:t xml:space="preserve"> in the scope of AIFMD, </w:t>
      </w:r>
      <w:r w:rsidRPr="002954F9">
        <w:rPr>
          <w:rFonts w:ascii="Arial" w:hAnsi="Arial" w:cs="Arial"/>
          <w:color w:val="000000" w:themeColor="text1"/>
          <w:sz w:val="32"/>
          <w:szCs w:val="32"/>
        </w:rPr>
        <w:t>or</w:t>
      </w:r>
      <w:r w:rsidR="008E24FD">
        <w:rPr>
          <w:rFonts w:ascii="Arial" w:hAnsi="Arial" w:cs="Arial"/>
          <w:color w:val="000000" w:themeColor="text1"/>
          <w:sz w:val="32"/>
          <w:szCs w:val="32"/>
        </w:rPr>
        <w:t>, when outside the scope of AIFMD,</w:t>
      </w:r>
      <w:r w:rsidRPr="002954F9">
        <w:rPr>
          <w:rFonts w:ascii="Arial" w:hAnsi="Arial" w:cs="Arial"/>
          <w:color w:val="000000" w:themeColor="text1"/>
          <w:sz w:val="32"/>
          <w:szCs w:val="32"/>
        </w:rPr>
        <w:t xml:space="preserve"> </w:t>
      </w:r>
      <w:r w:rsidR="008E24FD">
        <w:rPr>
          <w:rFonts w:ascii="Arial" w:hAnsi="Arial" w:cs="Arial"/>
          <w:color w:val="000000" w:themeColor="text1"/>
          <w:sz w:val="32"/>
          <w:szCs w:val="32"/>
        </w:rPr>
        <w:t xml:space="preserve">the Depository can be an entity established </w:t>
      </w:r>
      <w:r w:rsidRPr="002954F9">
        <w:rPr>
          <w:rFonts w:ascii="Arial" w:hAnsi="Arial" w:cs="Arial"/>
          <w:color w:val="000000" w:themeColor="text1"/>
          <w:sz w:val="32"/>
          <w:szCs w:val="32"/>
        </w:rPr>
        <w:t>in another EU Member State or in a third country where</w:t>
      </w:r>
      <w:r w:rsidR="00D24396">
        <w:rPr>
          <w:rFonts w:ascii="Arial" w:hAnsi="Arial" w:cs="Arial"/>
          <w:color w:val="000000" w:themeColor="text1"/>
          <w:sz w:val="32"/>
          <w:szCs w:val="32"/>
        </w:rPr>
        <w:t xml:space="preserve"> Cyprus has established an MOU.</w:t>
      </w:r>
      <w:r w:rsidRPr="00C63665">
        <w:rPr>
          <w:rFonts w:ascii="Arial" w:hAnsi="Arial" w:cs="Arial"/>
          <w:color w:val="000000" w:themeColor="text1"/>
          <w:sz w:val="32"/>
          <w:szCs w:val="32"/>
        </w:rPr>
        <w:t xml:space="preserve">. </w:t>
      </w:r>
    </w:p>
    <w:p w14:paraId="6BE45A7B" w14:textId="63FA2009" w:rsidR="002954F9" w:rsidRPr="00C63665" w:rsidRDefault="002954F9" w:rsidP="002954F9">
      <w:pPr>
        <w:spacing w:before="120" w:after="120" w:line="360" w:lineRule="auto"/>
        <w:jc w:val="both"/>
        <w:rPr>
          <w:rFonts w:ascii="Arial" w:hAnsi="Arial" w:cs="Arial"/>
          <w:color w:val="000000" w:themeColor="text1"/>
          <w:sz w:val="32"/>
          <w:szCs w:val="32"/>
        </w:rPr>
      </w:pPr>
      <w:proofErr w:type="spellStart"/>
      <w:r w:rsidRPr="00C63665">
        <w:rPr>
          <w:rFonts w:ascii="Arial" w:hAnsi="Arial" w:cs="Arial"/>
          <w:color w:val="000000" w:themeColor="text1"/>
          <w:sz w:val="32"/>
          <w:szCs w:val="32"/>
        </w:rPr>
        <w:t>CySEC</w:t>
      </w:r>
      <w:proofErr w:type="spellEnd"/>
      <w:r w:rsidR="00292B0D">
        <w:rPr>
          <w:rFonts w:ascii="Arial" w:hAnsi="Arial" w:cs="Arial"/>
          <w:color w:val="000000" w:themeColor="text1"/>
          <w:sz w:val="32"/>
          <w:szCs w:val="32"/>
        </w:rPr>
        <w:t xml:space="preserve"> has</w:t>
      </w:r>
      <w:r w:rsidRPr="00C63665">
        <w:rPr>
          <w:rFonts w:ascii="Arial" w:hAnsi="Arial" w:cs="Arial"/>
          <w:color w:val="000000" w:themeColor="text1"/>
          <w:sz w:val="32"/>
          <w:szCs w:val="32"/>
        </w:rPr>
        <w:t xml:space="preserve"> imposed initial capital for the </w:t>
      </w:r>
      <w:proofErr w:type="spellStart"/>
      <w:r w:rsidRPr="00C63665">
        <w:rPr>
          <w:rFonts w:ascii="Arial" w:hAnsi="Arial" w:cs="Arial"/>
          <w:color w:val="000000" w:themeColor="text1"/>
          <w:sz w:val="32"/>
          <w:szCs w:val="32"/>
        </w:rPr>
        <w:t>authorisation</w:t>
      </w:r>
      <w:proofErr w:type="spellEnd"/>
      <w:r w:rsidRPr="00C63665">
        <w:rPr>
          <w:rFonts w:ascii="Arial" w:hAnsi="Arial" w:cs="Arial"/>
          <w:color w:val="000000" w:themeColor="text1"/>
          <w:sz w:val="32"/>
          <w:szCs w:val="32"/>
        </w:rPr>
        <w:t xml:space="preserve"> of self-managed </w:t>
      </w:r>
      <w:proofErr w:type="gramStart"/>
      <w:r w:rsidRPr="00C63665">
        <w:rPr>
          <w:rFonts w:ascii="Arial" w:hAnsi="Arial" w:cs="Arial"/>
          <w:color w:val="000000" w:themeColor="text1"/>
          <w:sz w:val="32"/>
          <w:szCs w:val="32"/>
        </w:rPr>
        <w:t>AIFs  at</w:t>
      </w:r>
      <w:proofErr w:type="gramEnd"/>
      <w:r w:rsidRPr="00C63665">
        <w:rPr>
          <w:rFonts w:ascii="Arial" w:hAnsi="Arial" w:cs="Arial"/>
          <w:color w:val="000000" w:themeColor="text1"/>
          <w:sz w:val="32"/>
          <w:szCs w:val="32"/>
        </w:rPr>
        <w:t xml:space="preserve"> €125.000. </w:t>
      </w:r>
    </w:p>
    <w:p w14:paraId="3270169F" w14:textId="0D6A9A5A" w:rsidR="002954F9" w:rsidRPr="002954F9" w:rsidRDefault="002954F9" w:rsidP="002954F9">
      <w:pPr>
        <w:spacing w:before="120" w:after="120" w:line="360" w:lineRule="auto"/>
        <w:jc w:val="both"/>
        <w:rPr>
          <w:rFonts w:ascii="Arial" w:hAnsi="Arial" w:cs="Arial"/>
          <w:color w:val="000000" w:themeColor="text1"/>
          <w:sz w:val="32"/>
          <w:szCs w:val="32"/>
        </w:rPr>
      </w:pPr>
      <w:r w:rsidRPr="00C63665">
        <w:rPr>
          <w:rFonts w:ascii="Arial" w:hAnsi="Arial" w:cs="Arial"/>
          <w:color w:val="000000" w:themeColor="text1"/>
          <w:sz w:val="32"/>
          <w:szCs w:val="32"/>
        </w:rPr>
        <w:lastRenderedPageBreak/>
        <w:t>However, the assets of both externally</w:t>
      </w:r>
      <w:r w:rsidRPr="002954F9">
        <w:rPr>
          <w:rFonts w:ascii="Arial" w:hAnsi="Arial" w:cs="Arial"/>
          <w:color w:val="000000" w:themeColor="text1"/>
          <w:sz w:val="32"/>
          <w:szCs w:val="32"/>
        </w:rPr>
        <w:t xml:space="preserve"> managed and internally managed AIFs must reach </w:t>
      </w:r>
      <w:r w:rsidR="00D44759">
        <w:rPr>
          <w:rFonts w:ascii="Arial" w:hAnsi="Arial" w:cs="Arial"/>
          <w:color w:val="000000" w:themeColor="text1"/>
          <w:sz w:val="32"/>
          <w:szCs w:val="32"/>
        </w:rPr>
        <w:t xml:space="preserve">at least </w:t>
      </w:r>
      <w:r w:rsidRPr="002954F9">
        <w:rPr>
          <w:rFonts w:ascii="Arial" w:hAnsi="Arial" w:cs="Arial"/>
          <w:color w:val="000000" w:themeColor="text1"/>
          <w:sz w:val="32"/>
          <w:szCs w:val="32"/>
        </w:rPr>
        <w:t xml:space="preserve">€500.000 within the first 12 months of their operation. </w:t>
      </w:r>
    </w:p>
    <w:p w14:paraId="1120A802" w14:textId="7E6B863F"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xml:space="preserve">To ensure that corporate governance standards are addressed, </w:t>
      </w:r>
      <w:proofErr w:type="spellStart"/>
      <w:r w:rsidRPr="002954F9">
        <w:rPr>
          <w:rFonts w:ascii="Arial" w:hAnsi="Arial" w:cs="Arial"/>
          <w:color w:val="000000" w:themeColor="text1"/>
          <w:sz w:val="32"/>
          <w:szCs w:val="32"/>
        </w:rPr>
        <w:t>CySEC</w:t>
      </w:r>
      <w:proofErr w:type="spellEnd"/>
      <w:r w:rsidRPr="002954F9">
        <w:rPr>
          <w:rFonts w:ascii="Arial" w:hAnsi="Arial" w:cs="Arial"/>
          <w:color w:val="000000" w:themeColor="text1"/>
          <w:sz w:val="32"/>
          <w:szCs w:val="32"/>
        </w:rPr>
        <w:t xml:space="preserve"> implemented a law decreeing that </w:t>
      </w:r>
      <w:r w:rsidR="00D24396" w:rsidRPr="002954F9">
        <w:rPr>
          <w:rFonts w:ascii="Arial" w:hAnsi="Arial" w:cs="Arial"/>
          <w:color w:val="000000" w:themeColor="text1"/>
          <w:sz w:val="32"/>
          <w:szCs w:val="32"/>
        </w:rPr>
        <w:t>internally managed</w:t>
      </w:r>
      <w:r w:rsidRPr="002954F9">
        <w:rPr>
          <w:rFonts w:ascii="Arial" w:hAnsi="Arial" w:cs="Arial"/>
          <w:color w:val="000000" w:themeColor="text1"/>
          <w:sz w:val="32"/>
          <w:szCs w:val="32"/>
        </w:rPr>
        <w:t xml:space="preserve"> AIFs need to separate their risk management function from their portfolio management function, both hierarchically and operationally. </w:t>
      </w:r>
    </w:p>
    <w:p w14:paraId="43DE2009" w14:textId="2F790770"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We strongly believe that better supervisory processes (and therefore company compliance) can be achieved when both a compliance officer and an internal auditor are present in such structures. Going forward, both functions will have an important role in assisting the AIF to achieve full compliance w</w:t>
      </w:r>
      <w:r w:rsidR="00BF6BAB">
        <w:rPr>
          <w:rFonts w:ascii="Arial" w:hAnsi="Arial" w:cs="Arial"/>
          <w:color w:val="000000" w:themeColor="text1"/>
          <w:sz w:val="32"/>
          <w:szCs w:val="32"/>
        </w:rPr>
        <w:t xml:space="preserve">ith the regulatory regime. </w:t>
      </w:r>
    </w:p>
    <w:p w14:paraId="42DFB380" w14:textId="4DB01848" w:rsidR="002471C3" w:rsidRDefault="002954F9" w:rsidP="002471C3">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xml:space="preserve">Additionally, the Risk and Portfolio Managers, as well as the Compliance and AML Officers </w:t>
      </w:r>
      <w:r w:rsidRPr="002954F9">
        <w:rPr>
          <w:rFonts w:ascii="Arial" w:hAnsi="Arial" w:cs="Arial"/>
          <w:sz w:val="32"/>
          <w:szCs w:val="32"/>
        </w:rPr>
        <w:t xml:space="preserve">should be holders of the </w:t>
      </w:r>
      <w:r w:rsidR="00BF6BAB">
        <w:rPr>
          <w:rFonts w:ascii="Arial" w:hAnsi="Arial" w:cs="Arial"/>
          <w:sz w:val="32"/>
          <w:szCs w:val="32"/>
        </w:rPr>
        <w:t xml:space="preserve">relevant </w:t>
      </w:r>
      <w:proofErr w:type="spellStart"/>
      <w:r w:rsidR="0029253B">
        <w:rPr>
          <w:rFonts w:ascii="Arial" w:hAnsi="Arial" w:cs="Arial"/>
          <w:sz w:val="32"/>
          <w:szCs w:val="32"/>
        </w:rPr>
        <w:t>CySEC</w:t>
      </w:r>
      <w:proofErr w:type="spellEnd"/>
      <w:r w:rsidR="0029253B">
        <w:rPr>
          <w:rFonts w:ascii="Arial" w:hAnsi="Arial" w:cs="Arial"/>
          <w:sz w:val="32"/>
          <w:szCs w:val="32"/>
        </w:rPr>
        <w:t xml:space="preserve"> </w:t>
      </w:r>
      <w:r w:rsidRPr="002954F9">
        <w:rPr>
          <w:rFonts w:ascii="Arial" w:hAnsi="Arial" w:cs="Arial"/>
          <w:sz w:val="32"/>
          <w:szCs w:val="32"/>
        </w:rPr>
        <w:t>certificate</w:t>
      </w:r>
      <w:r w:rsidR="00BF6BAB">
        <w:rPr>
          <w:rFonts w:ascii="Arial" w:hAnsi="Arial" w:cs="Arial"/>
          <w:sz w:val="32"/>
          <w:szCs w:val="32"/>
        </w:rPr>
        <w:t>s</w:t>
      </w:r>
      <w:r w:rsidR="00D24396">
        <w:rPr>
          <w:rFonts w:ascii="Arial" w:hAnsi="Arial" w:cs="Arial"/>
          <w:sz w:val="32"/>
          <w:szCs w:val="32"/>
        </w:rPr>
        <w:t xml:space="preserve"> </w:t>
      </w:r>
      <w:r w:rsidR="00BF6BAB">
        <w:rPr>
          <w:rFonts w:ascii="Arial" w:hAnsi="Arial" w:cs="Arial"/>
          <w:sz w:val="32"/>
          <w:szCs w:val="32"/>
        </w:rPr>
        <w:t>(Advance and AML)</w:t>
      </w:r>
      <w:r w:rsidRPr="002954F9">
        <w:rPr>
          <w:rFonts w:ascii="Arial" w:hAnsi="Arial" w:cs="Arial"/>
          <w:sz w:val="32"/>
          <w:szCs w:val="32"/>
        </w:rPr>
        <w:t xml:space="preserve">. </w:t>
      </w:r>
      <w:r w:rsidR="00BF6BAB">
        <w:rPr>
          <w:rFonts w:ascii="Arial" w:hAnsi="Arial" w:cs="Arial"/>
          <w:sz w:val="32"/>
          <w:szCs w:val="32"/>
        </w:rPr>
        <w:t xml:space="preserve"> </w:t>
      </w:r>
      <w:r w:rsidRPr="002954F9">
        <w:rPr>
          <w:rFonts w:ascii="Arial" w:hAnsi="Arial" w:cs="Arial"/>
          <w:color w:val="000000" w:themeColor="text1"/>
          <w:sz w:val="32"/>
          <w:szCs w:val="32"/>
        </w:rPr>
        <w:t xml:space="preserve">The legislation also </w:t>
      </w:r>
      <w:r w:rsidR="0029253B">
        <w:rPr>
          <w:rFonts w:ascii="Arial" w:hAnsi="Arial" w:cs="Arial"/>
          <w:color w:val="000000" w:themeColor="text1"/>
          <w:sz w:val="32"/>
          <w:szCs w:val="32"/>
        </w:rPr>
        <w:t>requires</w:t>
      </w:r>
      <w:r w:rsidRPr="002954F9">
        <w:rPr>
          <w:rFonts w:ascii="Arial" w:hAnsi="Arial" w:cs="Arial"/>
          <w:color w:val="000000" w:themeColor="text1"/>
          <w:sz w:val="32"/>
          <w:szCs w:val="32"/>
        </w:rPr>
        <w:t xml:space="preserve"> self-managed</w:t>
      </w:r>
      <w:r w:rsidR="0029253B">
        <w:rPr>
          <w:rFonts w:ascii="Arial" w:hAnsi="Arial" w:cs="Arial"/>
          <w:color w:val="000000" w:themeColor="text1"/>
          <w:sz w:val="32"/>
          <w:szCs w:val="32"/>
        </w:rPr>
        <w:t xml:space="preserve"> AIFs to have</w:t>
      </w:r>
      <w:r w:rsidR="00D44759">
        <w:rPr>
          <w:rFonts w:ascii="Arial" w:hAnsi="Arial" w:cs="Arial"/>
          <w:color w:val="000000" w:themeColor="text1"/>
          <w:sz w:val="32"/>
          <w:szCs w:val="32"/>
        </w:rPr>
        <w:t xml:space="preserve"> </w:t>
      </w:r>
      <w:r w:rsidRPr="002954F9">
        <w:rPr>
          <w:rFonts w:ascii="Arial" w:hAnsi="Arial" w:cs="Arial"/>
          <w:color w:val="000000" w:themeColor="text1"/>
          <w:sz w:val="32"/>
          <w:szCs w:val="32"/>
        </w:rPr>
        <w:t>at least 2 executives and 2 non-executive directors</w:t>
      </w:r>
      <w:r w:rsidR="0029253B">
        <w:rPr>
          <w:rFonts w:ascii="Arial" w:hAnsi="Arial" w:cs="Arial"/>
          <w:color w:val="000000" w:themeColor="text1"/>
          <w:sz w:val="32"/>
          <w:szCs w:val="32"/>
        </w:rPr>
        <w:t xml:space="preserve"> on its Board of Directors.</w:t>
      </w:r>
    </w:p>
    <w:p w14:paraId="027097FE" w14:textId="0DABE2C6" w:rsidR="002471C3" w:rsidRPr="002954F9" w:rsidRDefault="002471C3" w:rsidP="002471C3">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T</w:t>
      </w:r>
      <w:r w:rsidRPr="002471C3">
        <w:rPr>
          <w:rFonts w:ascii="Arial" w:hAnsi="Arial" w:cs="Arial"/>
          <w:color w:val="000000" w:themeColor="text1"/>
          <w:sz w:val="32"/>
          <w:szCs w:val="32"/>
        </w:rPr>
        <w:t>he B</w:t>
      </w:r>
      <w:r>
        <w:rPr>
          <w:rFonts w:ascii="Arial" w:hAnsi="Arial" w:cs="Arial"/>
          <w:color w:val="000000" w:themeColor="text1"/>
          <w:sz w:val="32"/>
          <w:szCs w:val="32"/>
        </w:rPr>
        <w:t xml:space="preserve">oard of </w:t>
      </w:r>
      <w:r w:rsidRPr="002471C3">
        <w:rPr>
          <w:rFonts w:ascii="Arial" w:hAnsi="Arial" w:cs="Arial"/>
          <w:color w:val="000000" w:themeColor="text1"/>
          <w:sz w:val="32"/>
          <w:szCs w:val="32"/>
        </w:rPr>
        <w:t>D</w:t>
      </w:r>
      <w:r>
        <w:rPr>
          <w:rFonts w:ascii="Arial" w:hAnsi="Arial" w:cs="Arial"/>
          <w:color w:val="000000" w:themeColor="text1"/>
          <w:sz w:val="32"/>
          <w:szCs w:val="32"/>
        </w:rPr>
        <w:t xml:space="preserve">irectors of </w:t>
      </w:r>
      <w:r w:rsidR="004670AA">
        <w:rPr>
          <w:rFonts w:ascii="Arial" w:hAnsi="Arial" w:cs="Arial"/>
          <w:color w:val="000000" w:themeColor="text1"/>
          <w:sz w:val="32"/>
          <w:szCs w:val="32"/>
        </w:rPr>
        <w:t>an</w:t>
      </w:r>
      <w:r w:rsidRPr="002471C3">
        <w:rPr>
          <w:rFonts w:ascii="Arial" w:hAnsi="Arial" w:cs="Arial"/>
          <w:color w:val="000000" w:themeColor="text1"/>
          <w:sz w:val="32"/>
          <w:szCs w:val="32"/>
        </w:rPr>
        <w:t xml:space="preserve"> externally managed AIF </w:t>
      </w:r>
      <w:r w:rsidR="004670AA">
        <w:rPr>
          <w:rFonts w:ascii="Arial" w:hAnsi="Arial" w:cs="Arial"/>
          <w:color w:val="000000" w:themeColor="text1"/>
          <w:sz w:val="32"/>
          <w:szCs w:val="32"/>
        </w:rPr>
        <w:t>must include</w:t>
      </w:r>
      <w:r w:rsidR="00D44759">
        <w:rPr>
          <w:rFonts w:ascii="Arial" w:hAnsi="Arial" w:cs="Arial"/>
          <w:color w:val="000000" w:themeColor="text1"/>
          <w:sz w:val="32"/>
          <w:szCs w:val="32"/>
        </w:rPr>
        <w:t xml:space="preserve"> at least</w:t>
      </w:r>
      <w:r w:rsidR="004670AA">
        <w:rPr>
          <w:rFonts w:ascii="Arial" w:hAnsi="Arial" w:cs="Arial"/>
          <w:color w:val="000000" w:themeColor="text1"/>
          <w:sz w:val="32"/>
          <w:szCs w:val="32"/>
        </w:rPr>
        <w:t xml:space="preserve"> two</w:t>
      </w:r>
      <w:r w:rsidR="004670AA" w:rsidRPr="002471C3">
        <w:rPr>
          <w:rFonts w:ascii="Arial" w:hAnsi="Arial" w:cs="Arial"/>
          <w:color w:val="000000" w:themeColor="text1"/>
          <w:sz w:val="32"/>
          <w:szCs w:val="32"/>
        </w:rPr>
        <w:t xml:space="preserve"> </w:t>
      </w:r>
      <w:r w:rsidRPr="002471C3">
        <w:rPr>
          <w:rFonts w:ascii="Arial" w:hAnsi="Arial" w:cs="Arial"/>
          <w:color w:val="000000" w:themeColor="text1"/>
          <w:sz w:val="32"/>
          <w:szCs w:val="32"/>
        </w:rPr>
        <w:t xml:space="preserve">members, of which at least </w:t>
      </w:r>
      <w:r w:rsidR="004670AA">
        <w:rPr>
          <w:rFonts w:ascii="Arial" w:hAnsi="Arial" w:cs="Arial"/>
          <w:color w:val="000000" w:themeColor="text1"/>
          <w:sz w:val="32"/>
          <w:szCs w:val="32"/>
        </w:rPr>
        <w:t>one</w:t>
      </w:r>
      <w:r w:rsidR="004670AA" w:rsidRPr="002471C3">
        <w:rPr>
          <w:rFonts w:ascii="Arial" w:hAnsi="Arial" w:cs="Arial"/>
          <w:color w:val="000000" w:themeColor="text1"/>
          <w:sz w:val="32"/>
          <w:szCs w:val="32"/>
        </w:rPr>
        <w:t xml:space="preserve"> </w:t>
      </w:r>
      <w:r w:rsidR="004670AA">
        <w:rPr>
          <w:rFonts w:ascii="Arial" w:hAnsi="Arial" w:cs="Arial"/>
          <w:color w:val="000000" w:themeColor="text1"/>
          <w:sz w:val="32"/>
          <w:szCs w:val="32"/>
        </w:rPr>
        <w:t>is an</w:t>
      </w:r>
      <w:r w:rsidRPr="002471C3">
        <w:rPr>
          <w:rFonts w:ascii="Arial" w:hAnsi="Arial" w:cs="Arial"/>
          <w:color w:val="000000" w:themeColor="text1"/>
          <w:sz w:val="32"/>
          <w:szCs w:val="32"/>
        </w:rPr>
        <w:t xml:space="preserve"> </w:t>
      </w:r>
      <w:r w:rsidRPr="002471C3">
        <w:rPr>
          <w:rFonts w:ascii="Arial" w:hAnsi="Arial" w:cs="Arial"/>
          <w:color w:val="000000" w:themeColor="text1"/>
          <w:sz w:val="32"/>
          <w:szCs w:val="32"/>
        </w:rPr>
        <w:lastRenderedPageBreak/>
        <w:t xml:space="preserve">independent </w:t>
      </w:r>
      <w:r w:rsidR="00D24396" w:rsidRPr="002471C3">
        <w:rPr>
          <w:rFonts w:ascii="Arial" w:hAnsi="Arial" w:cs="Arial"/>
          <w:color w:val="000000" w:themeColor="text1"/>
          <w:sz w:val="32"/>
          <w:szCs w:val="32"/>
        </w:rPr>
        <w:t>N</w:t>
      </w:r>
      <w:r w:rsidR="00D24396">
        <w:rPr>
          <w:rFonts w:ascii="Arial" w:hAnsi="Arial" w:cs="Arial"/>
          <w:color w:val="000000" w:themeColor="text1"/>
          <w:sz w:val="32"/>
          <w:szCs w:val="32"/>
        </w:rPr>
        <w:t>on-</w:t>
      </w:r>
      <w:r w:rsidR="00D24396" w:rsidRPr="002471C3">
        <w:rPr>
          <w:rFonts w:ascii="Arial" w:hAnsi="Arial" w:cs="Arial"/>
          <w:color w:val="000000" w:themeColor="text1"/>
          <w:sz w:val="32"/>
          <w:szCs w:val="32"/>
        </w:rPr>
        <w:t>E</w:t>
      </w:r>
      <w:r w:rsidR="00D24396">
        <w:rPr>
          <w:rFonts w:ascii="Arial" w:hAnsi="Arial" w:cs="Arial"/>
          <w:color w:val="000000" w:themeColor="text1"/>
          <w:sz w:val="32"/>
          <w:szCs w:val="32"/>
        </w:rPr>
        <w:t>xecutive</w:t>
      </w:r>
      <w:r>
        <w:rPr>
          <w:rFonts w:ascii="Arial" w:hAnsi="Arial" w:cs="Arial"/>
          <w:color w:val="000000" w:themeColor="text1"/>
          <w:sz w:val="32"/>
          <w:szCs w:val="32"/>
        </w:rPr>
        <w:t xml:space="preserve"> </w:t>
      </w:r>
      <w:r w:rsidRPr="002471C3">
        <w:rPr>
          <w:rFonts w:ascii="Arial" w:hAnsi="Arial" w:cs="Arial"/>
          <w:color w:val="000000" w:themeColor="text1"/>
          <w:sz w:val="32"/>
          <w:szCs w:val="32"/>
        </w:rPr>
        <w:t>D</w:t>
      </w:r>
      <w:r>
        <w:rPr>
          <w:rFonts w:ascii="Arial" w:hAnsi="Arial" w:cs="Arial"/>
          <w:color w:val="000000" w:themeColor="text1"/>
          <w:sz w:val="32"/>
          <w:szCs w:val="32"/>
        </w:rPr>
        <w:t>irector</w:t>
      </w:r>
      <w:r w:rsidRPr="002471C3">
        <w:rPr>
          <w:rFonts w:ascii="Arial" w:hAnsi="Arial" w:cs="Arial"/>
          <w:color w:val="000000" w:themeColor="text1"/>
          <w:sz w:val="32"/>
          <w:szCs w:val="32"/>
        </w:rPr>
        <w:t xml:space="preserve">. Where the external manager (or the internally managed AIF) and the depositary belong to the same group, at least 1/3 of </w:t>
      </w:r>
      <w:r w:rsidR="004670AA">
        <w:rPr>
          <w:rFonts w:ascii="Arial" w:hAnsi="Arial" w:cs="Arial"/>
          <w:color w:val="000000" w:themeColor="text1"/>
          <w:sz w:val="32"/>
          <w:szCs w:val="32"/>
        </w:rPr>
        <w:t>the</w:t>
      </w:r>
      <w:r w:rsidRPr="002471C3">
        <w:rPr>
          <w:rFonts w:ascii="Arial" w:hAnsi="Arial" w:cs="Arial"/>
          <w:color w:val="000000" w:themeColor="text1"/>
          <w:sz w:val="32"/>
          <w:szCs w:val="32"/>
        </w:rPr>
        <w:t xml:space="preserve"> </w:t>
      </w:r>
      <w:r w:rsidR="004670AA">
        <w:rPr>
          <w:rFonts w:ascii="Arial" w:hAnsi="Arial" w:cs="Arial"/>
          <w:color w:val="000000" w:themeColor="text1"/>
          <w:sz w:val="32"/>
          <w:szCs w:val="32"/>
        </w:rPr>
        <w:t>Board of Director</w:t>
      </w:r>
      <w:r w:rsidR="004670AA" w:rsidRPr="002471C3">
        <w:rPr>
          <w:rFonts w:ascii="Arial" w:hAnsi="Arial" w:cs="Arial"/>
          <w:color w:val="000000" w:themeColor="text1"/>
          <w:sz w:val="32"/>
          <w:szCs w:val="32"/>
        </w:rPr>
        <w:t xml:space="preserve">s </w:t>
      </w:r>
      <w:r w:rsidRPr="002471C3">
        <w:rPr>
          <w:rFonts w:ascii="Arial" w:hAnsi="Arial" w:cs="Arial"/>
          <w:color w:val="000000" w:themeColor="text1"/>
          <w:sz w:val="32"/>
          <w:szCs w:val="32"/>
        </w:rPr>
        <w:t xml:space="preserve">or 2 </w:t>
      </w:r>
      <w:r w:rsidR="004670AA">
        <w:rPr>
          <w:rFonts w:ascii="Arial" w:hAnsi="Arial" w:cs="Arial"/>
          <w:color w:val="000000" w:themeColor="text1"/>
          <w:sz w:val="32"/>
          <w:szCs w:val="32"/>
        </w:rPr>
        <w:t xml:space="preserve">Board </w:t>
      </w:r>
      <w:r w:rsidRPr="002471C3">
        <w:rPr>
          <w:rFonts w:ascii="Arial" w:hAnsi="Arial" w:cs="Arial"/>
          <w:color w:val="000000" w:themeColor="text1"/>
          <w:sz w:val="32"/>
          <w:szCs w:val="32"/>
        </w:rPr>
        <w:t xml:space="preserve">members, whichever is lower, should be independent. Persons entrusted with operational functions </w:t>
      </w:r>
      <w:r w:rsidR="004670AA">
        <w:rPr>
          <w:rFonts w:ascii="Arial" w:hAnsi="Arial" w:cs="Arial"/>
          <w:color w:val="000000" w:themeColor="text1"/>
          <w:sz w:val="32"/>
          <w:szCs w:val="32"/>
        </w:rPr>
        <w:t>such as</w:t>
      </w:r>
      <w:r w:rsidRPr="002471C3">
        <w:rPr>
          <w:rFonts w:ascii="Arial" w:hAnsi="Arial" w:cs="Arial"/>
          <w:color w:val="000000" w:themeColor="text1"/>
          <w:sz w:val="32"/>
          <w:szCs w:val="32"/>
        </w:rPr>
        <w:t xml:space="preserve"> portfolio management cannot undertake control functions</w:t>
      </w:r>
      <w:r w:rsidR="004670AA">
        <w:rPr>
          <w:rFonts w:ascii="Arial" w:hAnsi="Arial" w:cs="Arial"/>
          <w:color w:val="000000" w:themeColor="text1"/>
          <w:sz w:val="32"/>
          <w:szCs w:val="32"/>
        </w:rPr>
        <w:t>, for example,</w:t>
      </w:r>
      <w:r w:rsidRPr="002471C3">
        <w:rPr>
          <w:rFonts w:ascii="Arial" w:hAnsi="Arial" w:cs="Arial"/>
          <w:color w:val="000000" w:themeColor="text1"/>
          <w:sz w:val="32"/>
          <w:szCs w:val="32"/>
        </w:rPr>
        <w:t xml:space="preserve"> AML</w:t>
      </w:r>
      <w:r w:rsidR="004670AA">
        <w:rPr>
          <w:rFonts w:ascii="Arial" w:hAnsi="Arial" w:cs="Arial"/>
          <w:color w:val="000000" w:themeColor="text1"/>
          <w:sz w:val="32"/>
          <w:szCs w:val="32"/>
        </w:rPr>
        <w:t xml:space="preserve"> or</w:t>
      </w:r>
      <w:r w:rsidR="00D44759">
        <w:rPr>
          <w:rFonts w:ascii="Arial" w:hAnsi="Arial" w:cs="Arial"/>
          <w:color w:val="000000" w:themeColor="text1"/>
          <w:sz w:val="32"/>
          <w:szCs w:val="32"/>
        </w:rPr>
        <w:t xml:space="preserve"> </w:t>
      </w:r>
      <w:r w:rsidRPr="002471C3">
        <w:rPr>
          <w:rFonts w:ascii="Arial" w:hAnsi="Arial" w:cs="Arial"/>
          <w:color w:val="000000" w:themeColor="text1"/>
          <w:sz w:val="32"/>
          <w:szCs w:val="32"/>
        </w:rPr>
        <w:t>Risk Management)</w:t>
      </w:r>
      <w:r w:rsidR="004670AA">
        <w:rPr>
          <w:rFonts w:ascii="Arial" w:hAnsi="Arial" w:cs="Arial"/>
          <w:color w:val="000000" w:themeColor="text1"/>
          <w:sz w:val="32"/>
          <w:szCs w:val="32"/>
        </w:rPr>
        <w:t>.</w:t>
      </w:r>
      <w:r w:rsidRPr="002471C3">
        <w:rPr>
          <w:rFonts w:ascii="Arial" w:hAnsi="Arial" w:cs="Arial"/>
          <w:color w:val="000000" w:themeColor="text1"/>
          <w:sz w:val="32"/>
          <w:szCs w:val="32"/>
        </w:rPr>
        <w:t xml:space="preserve"> </w:t>
      </w:r>
      <w:r w:rsidR="004670AA">
        <w:rPr>
          <w:rFonts w:ascii="Arial" w:hAnsi="Arial" w:cs="Arial"/>
          <w:color w:val="000000" w:themeColor="text1"/>
          <w:sz w:val="32"/>
          <w:szCs w:val="32"/>
        </w:rPr>
        <w:t>A</w:t>
      </w:r>
      <w:r w:rsidR="004670AA" w:rsidRPr="002471C3">
        <w:rPr>
          <w:rFonts w:ascii="Arial" w:hAnsi="Arial" w:cs="Arial"/>
          <w:color w:val="000000" w:themeColor="text1"/>
          <w:sz w:val="32"/>
          <w:szCs w:val="32"/>
        </w:rPr>
        <w:t xml:space="preserve"> </w:t>
      </w:r>
      <w:r w:rsidRPr="002471C3">
        <w:rPr>
          <w:rFonts w:ascii="Arial" w:hAnsi="Arial" w:cs="Arial"/>
          <w:color w:val="000000" w:themeColor="text1"/>
          <w:sz w:val="32"/>
          <w:szCs w:val="32"/>
        </w:rPr>
        <w:t xml:space="preserve">combination of control functions could be permitted; when its turnover exceeds 20% of its projections, the external manager of the AIF (or the internally managed AIF) </w:t>
      </w:r>
      <w:r w:rsidR="004670AA">
        <w:rPr>
          <w:rFonts w:ascii="Arial" w:hAnsi="Arial" w:cs="Arial"/>
          <w:color w:val="000000" w:themeColor="text1"/>
          <w:sz w:val="32"/>
          <w:szCs w:val="32"/>
        </w:rPr>
        <w:t>must</w:t>
      </w:r>
      <w:r w:rsidR="004670AA" w:rsidRPr="002471C3">
        <w:rPr>
          <w:rFonts w:ascii="Arial" w:hAnsi="Arial" w:cs="Arial"/>
          <w:color w:val="000000" w:themeColor="text1"/>
          <w:sz w:val="32"/>
          <w:szCs w:val="32"/>
        </w:rPr>
        <w:t xml:space="preserve"> </w:t>
      </w:r>
      <w:r w:rsidRPr="002471C3">
        <w:rPr>
          <w:rFonts w:ascii="Arial" w:hAnsi="Arial" w:cs="Arial"/>
          <w:color w:val="000000" w:themeColor="text1"/>
          <w:sz w:val="32"/>
          <w:szCs w:val="32"/>
        </w:rPr>
        <w:t xml:space="preserve">employ a different person for each control function.  </w:t>
      </w:r>
    </w:p>
    <w:p w14:paraId="601F5F10" w14:textId="2E3D52F9" w:rsidR="002954F9" w:rsidRPr="002954F9" w:rsidRDefault="002954F9" w:rsidP="002471C3">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xml:space="preserve">In addition, AIFs are subject to the </w:t>
      </w:r>
      <w:proofErr w:type="spellStart"/>
      <w:r w:rsidRPr="002954F9">
        <w:rPr>
          <w:rFonts w:ascii="Arial" w:hAnsi="Arial" w:cs="Arial"/>
          <w:color w:val="000000" w:themeColor="text1"/>
          <w:sz w:val="32"/>
          <w:szCs w:val="32"/>
        </w:rPr>
        <w:t>CySEC</w:t>
      </w:r>
      <w:proofErr w:type="spellEnd"/>
      <w:r w:rsidRPr="002954F9">
        <w:rPr>
          <w:rFonts w:ascii="Arial" w:hAnsi="Arial" w:cs="Arial"/>
          <w:color w:val="000000" w:themeColor="text1"/>
          <w:sz w:val="32"/>
          <w:szCs w:val="32"/>
        </w:rPr>
        <w:t xml:space="preserve"> </w:t>
      </w:r>
      <w:proofErr w:type="spellStart"/>
      <w:r w:rsidRPr="002954F9">
        <w:rPr>
          <w:rFonts w:ascii="Arial" w:hAnsi="Arial" w:cs="Arial"/>
          <w:color w:val="000000" w:themeColor="text1"/>
          <w:sz w:val="32"/>
          <w:szCs w:val="32"/>
        </w:rPr>
        <w:t>Categorisation</w:t>
      </w:r>
      <w:proofErr w:type="spellEnd"/>
      <w:r w:rsidRPr="002954F9">
        <w:rPr>
          <w:rFonts w:ascii="Arial" w:hAnsi="Arial" w:cs="Arial"/>
          <w:color w:val="000000" w:themeColor="text1"/>
          <w:sz w:val="32"/>
          <w:szCs w:val="32"/>
        </w:rPr>
        <w:t xml:space="preserve"> Directive, which specifies the investment policy of such funds, depending on the category of investors to which they are addressed or marketed. </w:t>
      </w:r>
      <w:r w:rsidR="002471C3">
        <w:rPr>
          <w:rFonts w:ascii="Arial" w:hAnsi="Arial" w:cs="Arial"/>
          <w:color w:val="000000" w:themeColor="text1"/>
          <w:sz w:val="32"/>
          <w:szCs w:val="32"/>
        </w:rPr>
        <w:t xml:space="preserve">Among others they can be: </w:t>
      </w:r>
    </w:p>
    <w:p w14:paraId="2E8EE2DF" w14:textId="77777777"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*Real estate AIFs</w:t>
      </w:r>
    </w:p>
    <w:p w14:paraId="3AA25ABB" w14:textId="77777777"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Venture Capital AIFs</w:t>
      </w:r>
    </w:p>
    <w:p w14:paraId="017F89FC" w14:textId="77777777"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Money Market AIFs</w:t>
      </w:r>
    </w:p>
    <w:p w14:paraId="14DD380E" w14:textId="77777777"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Capital/Performance guarantee AIFs</w:t>
      </w:r>
    </w:p>
    <w:p w14:paraId="05BC2AB6" w14:textId="77777777"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Capital protection AIFs</w:t>
      </w:r>
    </w:p>
    <w:p w14:paraId="2DB294EB" w14:textId="7BDA3AB8" w:rsidR="002954F9" w:rsidRPr="002954F9" w:rsidRDefault="002954F9" w:rsidP="002471C3">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Fund of funds AIFs</w:t>
      </w:r>
    </w:p>
    <w:p w14:paraId="3707D79C" w14:textId="77777777" w:rsidR="002954F9" w:rsidRPr="002954F9" w:rsidRDefault="002954F9" w:rsidP="002954F9">
      <w:pPr>
        <w:spacing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*Loan origination AIFs</w:t>
      </w:r>
    </w:p>
    <w:p w14:paraId="42E74627" w14:textId="33E30270" w:rsidR="002954F9" w:rsidRDefault="002954F9" w:rsidP="002954F9">
      <w:pPr>
        <w:spacing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lastRenderedPageBreak/>
        <w:t>*Shipping AIFs</w:t>
      </w:r>
    </w:p>
    <w:p w14:paraId="26E163DF" w14:textId="77777777" w:rsidR="00193B75" w:rsidRPr="002954F9" w:rsidRDefault="00193B75" w:rsidP="002954F9">
      <w:pPr>
        <w:spacing w:line="360" w:lineRule="auto"/>
        <w:jc w:val="both"/>
        <w:rPr>
          <w:rFonts w:ascii="Arial" w:hAnsi="Arial" w:cs="Arial"/>
          <w:color w:val="000000" w:themeColor="text1"/>
          <w:sz w:val="32"/>
          <w:szCs w:val="32"/>
        </w:rPr>
      </w:pPr>
    </w:p>
    <w:p w14:paraId="432E1859" w14:textId="56F3A0A9" w:rsidR="00193B75" w:rsidRPr="00AF171E" w:rsidDel="00907521" w:rsidRDefault="00BF6BAB" w:rsidP="00193B75">
      <w:pPr>
        <w:spacing w:before="120" w:after="120" w:line="360" w:lineRule="auto"/>
        <w:jc w:val="both"/>
        <w:rPr>
          <w:rFonts w:ascii="Arial" w:hAnsi="Arial" w:cs="Arial"/>
          <w:b/>
          <w:color w:val="000000" w:themeColor="text1"/>
          <w:sz w:val="32"/>
          <w:szCs w:val="32"/>
        </w:rPr>
      </w:pPr>
      <w:r>
        <w:rPr>
          <w:rFonts w:ascii="Arial" w:hAnsi="Arial" w:cs="Arial"/>
          <w:b/>
          <w:color w:val="000000" w:themeColor="text1"/>
          <w:sz w:val="32"/>
          <w:szCs w:val="32"/>
        </w:rPr>
        <w:t xml:space="preserve"> </w:t>
      </w:r>
      <w:r w:rsidR="00193B75" w:rsidRPr="00AF171E" w:rsidDel="00907521">
        <w:rPr>
          <w:rFonts w:ascii="Arial" w:hAnsi="Arial" w:cs="Arial"/>
          <w:b/>
          <w:color w:val="000000" w:themeColor="text1"/>
          <w:sz w:val="32"/>
          <w:szCs w:val="32"/>
          <w:highlight w:val="yellow"/>
        </w:rPr>
        <w:t xml:space="preserve">SLIDE </w:t>
      </w:r>
      <w:r w:rsidR="00DA7B2E">
        <w:rPr>
          <w:rFonts w:ascii="Arial" w:hAnsi="Arial" w:cs="Arial"/>
          <w:b/>
          <w:color w:val="000000" w:themeColor="text1"/>
          <w:sz w:val="32"/>
          <w:szCs w:val="32"/>
          <w:highlight w:val="yellow"/>
        </w:rPr>
        <w:t>5</w:t>
      </w:r>
    </w:p>
    <w:p w14:paraId="5A5D0597" w14:textId="77777777" w:rsidR="002954F9" w:rsidRPr="002954F9" w:rsidRDefault="002954F9" w:rsidP="002954F9">
      <w:pPr>
        <w:spacing w:before="120" w:after="120" w:line="360" w:lineRule="auto"/>
        <w:jc w:val="both"/>
        <w:rPr>
          <w:rFonts w:ascii="Arial" w:hAnsi="Arial" w:cs="Arial"/>
          <w:b/>
          <w:color w:val="000000" w:themeColor="text1"/>
          <w:sz w:val="32"/>
          <w:szCs w:val="32"/>
          <w:u w:val="single"/>
        </w:rPr>
      </w:pPr>
      <w:r w:rsidRPr="002954F9">
        <w:rPr>
          <w:rFonts w:ascii="Arial" w:hAnsi="Arial" w:cs="Arial"/>
          <w:b/>
          <w:color w:val="000000" w:themeColor="text1"/>
          <w:sz w:val="32"/>
          <w:szCs w:val="32"/>
          <w:u w:val="single"/>
        </w:rPr>
        <w:t>AIFLNPs</w:t>
      </w:r>
    </w:p>
    <w:p w14:paraId="3DAC5D01" w14:textId="47512142" w:rsidR="002954F9" w:rsidRPr="002954F9" w:rsidRDefault="00C7337C" w:rsidP="002954F9">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T</w:t>
      </w:r>
      <w:r w:rsidR="002954F9" w:rsidRPr="002954F9">
        <w:rPr>
          <w:rFonts w:ascii="Arial" w:hAnsi="Arial" w:cs="Arial"/>
          <w:color w:val="000000" w:themeColor="text1"/>
          <w:sz w:val="32"/>
          <w:szCs w:val="32"/>
        </w:rPr>
        <w:t>he second type of fund structure that can be established under the AIF Law</w:t>
      </w:r>
      <w:r w:rsidR="006E035C">
        <w:rPr>
          <w:rFonts w:ascii="Arial" w:hAnsi="Arial" w:cs="Arial"/>
          <w:color w:val="000000" w:themeColor="text1"/>
          <w:sz w:val="32"/>
          <w:szCs w:val="32"/>
        </w:rPr>
        <w:t xml:space="preserve"> </w:t>
      </w:r>
      <w:r w:rsidR="006E035C" w:rsidRPr="006E035C">
        <w:rPr>
          <w:rFonts w:ascii="Arial" w:hAnsi="Arial" w:cs="Arial"/>
          <w:color w:val="000000" w:themeColor="text1"/>
          <w:sz w:val="32"/>
          <w:szCs w:val="32"/>
        </w:rPr>
        <w:t>ar</w:t>
      </w:r>
      <w:r w:rsidR="006E035C" w:rsidRPr="00AD176F">
        <w:rPr>
          <w:rFonts w:ascii="Arial" w:hAnsi="Arial" w:cs="Arial"/>
          <w:color w:val="000000" w:themeColor="text1"/>
          <w:sz w:val="32"/>
          <w:szCs w:val="32"/>
        </w:rPr>
        <w:t>e</w:t>
      </w:r>
      <w:r w:rsidR="006E035C" w:rsidRPr="00755821">
        <w:rPr>
          <w:rFonts w:ascii="Arial" w:hAnsi="Arial" w:cs="Arial"/>
          <w:b/>
          <w:bCs/>
          <w:color w:val="000000" w:themeColor="text1"/>
          <w:sz w:val="32"/>
          <w:szCs w:val="32"/>
        </w:rPr>
        <w:t xml:space="preserve"> </w:t>
      </w:r>
      <w:r w:rsidR="006E035C" w:rsidRPr="00755821">
        <w:rPr>
          <w:rFonts w:ascii="Arial" w:hAnsi="Arial" w:cs="Arial"/>
          <w:color w:val="000000" w:themeColor="text1"/>
          <w:sz w:val="32"/>
          <w:szCs w:val="32"/>
        </w:rPr>
        <w:t>Alternative Investment Funds with Limited Number of Persons or AIFLNPs.</w:t>
      </w:r>
      <w:r w:rsidR="006E035C" w:rsidRPr="002954F9">
        <w:rPr>
          <w:rFonts w:ascii="Arial" w:hAnsi="Arial" w:cs="Arial"/>
          <w:color w:val="000000" w:themeColor="text1"/>
          <w:sz w:val="32"/>
          <w:szCs w:val="32"/>
        </w:rPr>
        <w:t xml:space="preserve"> </w:t>
      </w:r>
      <w:r w:rsidR="006E035C">
        <w:rPr>
          <w:rFonts w:ascii="Arial" w:hAnsi="Arial" w:cs="Arial"/>
          <w:color w:val="000000" w:themeColor="text1"/>
          <w:sz w:val="32"/>
          <w:szCs w:val="32"/>
        </w:rPr>
        <w:t>These funds</w:t>
      </w:r>
      <w:r w:rsidR="002954F9" w:rsidRPr="002954F9">
        <w:rPr>
          <w:rFonts w:ascii="Arial" w:hAnsi="Arial" w:cs="Arial"/>
          <w:color w:val="000000" w:themeColor="text1"/>
          <w:sz w:val="32"/>
          <w:szCs w:val="32"/>
        </w:rPr>
        <w:t xml:space="preserve"> may be established as fixed or variable capital investment companies and limited partnerships.  </w:t>
      </w:r>
    </w:p>
    <w:p w14:paraId="5B4024EA" w14:textId="665BC0AD" w:rsidR="002954F9" w:rsidRPr="002954F9" w:rsidRDefault="002954F9" w:rsidP="002954F9">
      <w:pPr>
        <w:spacing w:before="120" w:after="12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xml:space="preserve">AIFLNPs </w:t>
      </w:r>
      <w:proofErr w:type="gramStart"/>
      <w:r w:rsidRPr="002954F9">
        <w:rPr>
          <w:rFonts w:ascii="Arial" w:hAnsi="Arial" w:cs="Arial"/>
          <w:color w:val="000000" w:themeColor="text1"/>
          <w:sz w:val="32"/>
          <w:szCs w:val="32"/>
        </w:rPr>
        <w:t xml:space="preserve">can </w:t>
      </w:r>
      <w:r w:rsidRPr="00C7337C">
        <w:rPr>
          <w:rFonts w:ascii="Arial" w:hAnsi="Arial" w:cs="Arial"/>
          <w:color w:val="000000" w:themeColor="text1"/>
          <w:sz w:val="32"/>
          <w:szCs w:val="32"/>
        </w:rPr>
        <w:t>only</w:t>
      </w:r>
      <w:r w:rsidRPr="002954F9">
        <w:rPr>
          <w:rFonts w:ascii="Arial" w:hAnsi="Arial" w:cs="Arial"/>
          <w:color w:val="000000" w:themeColor="text1"/>
          <w:sz w:val="32"/>
          <w:szCs w:val="32"/>
        </w:rPr>
        <w:t xml:space="preserve"> be marketed</w:t>
      </w:r>
      <w:proofErr w:type="gramEnd"/>
      <w:r w:rsidRPr="002954F9">
        <w:rPr>
          <w:rFonts w:ascii="Arial" w:hAnsi="Arial" w:cs="Arial"/>
          <w:color w:val="000000" w:themeColor="text1"/>
          <w:sz w:val="32"/>
          <w:szCs w:val="32"/>
        </w:rPr>
        <w:t xml:space="preserve"> to Professional and Well Informed Investors</w:t>
      </w:r>
      <w:r w:rsidR="00C7337C">
        <w:rPr>
          <w:rFonts w:ascii="Arial" w:hAnsi="Arial" w:cs="Arial"/>
          <w:color w:val="000000" w:themeColor="text1"/>
          <w:sz w:val="32"/>
          <w:szCs w:val="32"/>
        </w:rPr>
        <w:t xml:space="preserve"> and t</w:t>
      </w:r>
      <w:r w:rsidRPr="002954F9">
        <w:rPr>
          <w:rFonts w:ascii="Arial" w:hAnsi="Arial" w:cs="Arial"/>
          <w:color w:val="000000" w:themeColor="text1"/>
          <w:sz w:val="32"/>
          <w:szCs w:val="32"/>
        </w:rPr>
        <w:t xml:space="preserve">he </w:t>
      </w:r>
      <w:r w:rsidRPr="00C7337C">
        <w:rPr>
          <w:rFonts w:ascii="Arial" w:hAnsi="Arial" w:cs="Arial"/>
          <w:color w:val="000000" w:themeColor="text1"/>
          <w:sz w:val="32"/>
          <w:szCs w:val="32"/>
        </w:rPr>
        <w:t xml:space="preserve">maximum </w:t>
      </w:r>
      <w:r w:rsidRPr="002954F9">
        <w:rPr>
          <w:rFonts w:ascii="Arial" w:hAnsi="Arial" w:cs="Arial"/>
          <w:color w:val="000000" w:themeColor="text1"/>
          <w:sz w:val="32"/>
          <w:szCs w:val="32"/>
        </w:rPr>
        <w:t>number of</w:t>
      </w:r>
      <w:r w:rsidR="007437C9">
        <w:rPr>
          <w:rFonts w:ascii="Arial" w:hAnsi="Arial" w:cs="Arial"/>
          <w:color w:val="000000" w:themeColor="text1"/>
          <w:sz w:val="32"/>
          <w:szCs w:val="32"/>
        </w:rPr>
        <w:t xml:space="preserve"> ultimate beneficial owner</w:t>
      </w:r>
      <w:r w:rsidRPr="002954F9">
        <w:rPr>
          <w:rFonts w:ascii="Arial" w:hAnsi="Arial" w:cs="Arial"/>
          <w:color w:val="000000" w:themeColor="text1"/>
          <w:sz w:val="32"/>
          <w:szCs w:val="32"/>
        </w:rPr>
        <w:t xml:space="preserve"> investors that an AIFLNP can </w:t>
      </w:r>
      <w:proofErr w:type="spellStart"/>
      <w:r w:rsidR="007437C9">
        <w:rPr>
          <w:rFonts w:ascii="Arial" w:hAnsi="Arial" w:cs="Arial"/>
          <w:color w:val="000000" w:themeColor="text1"/>
          <w:sz w:val="32"/>
          <w:szCs w:val="32"/>
        </w:rPr>
        <w:t>accomodate</w:t>
      </w:r>
      <w:proofErr w:type="spellEnd"/>
      <w:r w:rsidR="007437C9" w:rsidRPr="002954F9">
        <w:rPr>
          <w:rFonts w:ascii="Arial" w:hAnsi="Arial" w:cs="Arial"/>
          <w:color w:val="000000" w:themeColor="text1"/>
          <w:sz w:val="32"/>
          <w:szCs w:val="32"/>
        </w:rPr>
        <w:t xml:space="preserve"> </w:t>
      </w:r>
      <w:r w:rsidRPr="002954F9">
        <w:rPr>
          <w:rFonts w:ascii="Arial" w:hAnsi="Arial" w:cs="Arial"/>
          <w:color w:val="000000" w:themeColor="text1"/>
          <w:sz w:val="32"/>
          <w:szCs w:val="32"/>
        </w:rPr>
        <w:t>is 50</w:t>
      </w:r>
      <w:r w:rsidR="007437C9">
        <w:rPr>
          <w:rFonts w:ascii="Arial" w:hAnsi="Arial" w:cs="Arial"/>
          <w:color w:val="000000" w:themeColor="text1"/>
          <w:sz w:val="32"/>
          <w:szCs w:val="32"/>
        </w:rPr>
        <w:t>.</w:t>
      </w:r>
    </w:p>
    <w:p w14:paraId="76BA000D" w14:textId="2E481E9E" w:rsidR="002954F9" w:rsidRPr="00AD176F" w:rsidRDefault="002954F9" w:rsidP="00C7337C">
      <w:pPr>
        <w:spacing w:before="120" w:after="120" w:line="360" w:lineRule="auto"/>
        <w:jc w:val="both"/>
        <w:rPr>
          <w:rFonts w:ascii="Arial" w:hAnsi="Arial" w:cs="Arial"/>
          <w:color w:val="000000" w:themeColor="text1"/>
          <w:sz w:val="32"/>
          <w:szCs w:val="32"/>
        </w:rPr>
      </w:pPr>
      <w:proofErr w:type="spellStart"/>
      <w:r w:rsidRPr="002954F9">
        <w:rPr>
          <w:rFonts w:ascii="Arial" w:hAnsi="Arial" w:cs="Arial"/>
          <w:color w:val="000000" w:themeColor="text1"/>
          <w:sz w:val="32"/>
          <w:szCs w:val="32"/>
        </w:rPr>
        <w:t>CySEC</w:t>
      </w:r>
      <w:proofErr w:type="spellEnd"/>
      <w:r w:rsidRPr="002954F9">
        <w:rPr>
          <w:rFonts w:ascii="Arial" w:hAnsi="Arial" w:cs="Arial"/>
          <w:color w:val="000000" w:themeColor="text1"/>
          <w:sz w:val="32"/>
          <w:szCs w:val="32"/>
        </w:rPr>
        <w:t xml:space="preserve"> introduced an initial capital requirement for internally managed AIFLNPs of €50.000</w:t>
      </w:r>
      <w:r w:rsidR="00C7337C">
        <w:rPr>
          <w:rFonts w:ascii="Arial" w:hAnsi="Arial" w:cs="Arial"/>
          <w:color w:val="000000" w:themeColor="text1"/>
          <w:sz w:val="32"/>
          <w:szCs w:val="32"/>
        </w:rPr>
        <w:t xml:space="preserve"> and the AIFLNPs must raise at </w:t>
      </w:r>
      <w:r w:rsidR="00C7337C" w:rsidRPr="00AD176F">
        <w:rPr>
          <w:rFonts w:ascii="Arial" w:hAnsi="Arial" w:cs="Arial"/>
          <w:color w:val="000000" w:themeColor="text1"/>
          <w:sz w:val="32"/>
          <w:szCs w:val="32"/>
        </w:rPr>
        <w:t xml:space="preserve">least </w:t>
      </w:r>
      <w:r w:rsidRPr="00AD176F">
        <w:rPr>
          <w:rFonts w:ascii="Arial" w:hAnsi="Arial" w:cs="Arial"/>
          <w:color w:val="000000" w:themeColor="text1"/>
          <w:sz w:val="32"/>
          <w:szCs w:val="32"/>
        </w:rPr>
        <w:t>€250.000 within the first 12 months of their operation.</w:t>
      </w:r>
    </w:p>
    <w:p w14:paraId="58A0DA33" w14:textId="68FBAC60" w:rsidR="002954F9" w:rsidRPr="002954F9" w:rsidRDefault="002954F9" w:rsidP="002954F9">
      <w:pPr>
        <w:spacing w:before="120" w:after="120" w:line="360" w:lineRule="auto"/>
        <w:jc w:val="both"/>
        <w:rPr>
          <w:rFonts w:ascii="Arial" w:hAnsi="Arial" w:cs="Arial"/>
          <w:color w:val="000000" w:themeColor="text1"/>
          <w:sz w:val="32"/>
          <w:szCs w:val="32"/>
        </w:rPr>
      </w:pPr>
      <w:r w:rsidRPr="00AD176F">
        <w:rPr>
          <w:rFonts w:ascii="Arial" w:hAnsi="Arial" w:cs="Arial"/>
          <w:color w:val="000000" w:themeColor="text1"/>
          <w:sz w:val="32"/>
          <w:szCs w:val="32"/>
        </w:rPr>
        <w:t>Unlike the AIFs, a Depositary</w:t>
      </w:r>
      <w:r w:rsidR="00F137D3">
        <w:rPr>
          <w:rFonts w:ascii="Arial" w:hAnsi="Arial" w:cs="Arial"/>
          <w:color w:val="000000" w:themeColor="text1"/>
          <w:sz w:val="32"/>
          <w:szCs w:val="32"/>
        </w:rPr>
        <w:t xml:space="preserve"> </w:t>
      </w:r>
      <w:r w:rsidR="00F137D3" w:rsidRPr="002954F9">
        <w:rPr>
          <w:rFonts w:ascii="Arial" w:hAnsi="Arial" w:cs="Arial"/>
          <w:color w:val="000000" w:themeColor="text1"/>
          <w:sz w:val="32"/>
          <w:szCs w:val="32"/>
        </w:rPr>
        <w:t>in another EU Member State or in a third country where</w:t>
      </w:r>
      <w:r w:rsidR="00F137D3">
        <w:rPr>
          <w:rFonts w:ascii="Arial" w:hAnsi="Arial" w:cs="Arial"/>
          <w:color w:val="000000" w:themeColor="text1"/>
          <w:sz w:val="32"/>
          <w:szCs w:val="32"/>
        </w:rPr>
        <w:t xml:space="preserve"> Cyprus has established an MOU at all times, while it can be </w:t>
      </w:r>
      <w:proofErr w:type="spellStart"/>
      <w:r w:rsidR="00F137D3">
        <w:rPr>
          <w:rFonts w:ascii="Arial" w:hAnsi="Arial" w:cs="Arial"/>
          <w:color w:val="000000" w:themeColor="text1"/>
          <w:sz w:val="32"/>
          <w:szCs w:val="32"/>
        </w:rPr>
        <w:t>exemptedfrom</w:t>
      </w:r>
      <w:proofErr w:type="spellEnd"/>
      <w:r w:rsidR="00F137D3">
        <w:rPr>
          <w:rFonts w:ascii="Arial" w:hAnsi="Arial" w:cs="Arial"/>
          <w:color w:val="000000" w:themeColor="text1"/>
          <w:sz w:val="32"/>
          <w:szCs w:val="32"/>
        </w:rPr>
        <w:t xml:space="preserve"> the</w:t>
      </w:r>
      <w:r w:rsidRPr="00AD176F">
        <w:rPr>
          <w:rFonts w:ascii="Arial" w:hAnsi="Arial" w:cs="Arial"/>
          <w:color w:val="000000" w:themeColor="text1"/>
          <w:sz w:val="32"/>
          <w:szCs w:val="32"/>
        </w:rPr>
        <w:t xml:space="preserve"> requirement, if certain conditions are met, but</w:t>
      </w:r>
      <w:r w:rsidRPr="00755821">
        <w:rPr>
          <w:rFonts w:ascii="Arial" w:hAnsi="Arial" w:cs="Arial"/>
          <w:sz w:val="32"/>
          <w:szCs w:val="32"/>
        </w:rPr>
        <w:t xml:space="preserve"> </w:t>
      </w:r>
      <w:r w:rsidR="00AD176F" w:rsidRPr="00755821">
        <w:rPr>
          <w:rFonts w:ascii="Arial" w:hAnsi="Arial" w:cs="Arial"/>
          <w:sz w:val="32"/>
          <w:szCs w:val="32"/>
        </w:rPr>
        <w:t xml:space="preserve">they </w:t>
      </w:r>
      <w:r w:rsidR="00AD176F">
        <w:rPr>
          <w:rFonts w:ascii="Arial" w:hAnsi="Arial" w:cs="Arial"/>
          <w:color w:val="000000" w:themeColor="text1"/>
          <w:sz w:val="32"/>
          <w:szCs w:val="32"/>
        </w:rPr>
        <w:t>are still required to perform</w:t>
      </w:r>
      <w:r w:rsidRPr="00AD176F">
        <w:rPr>
          <w:rFonts w:ascii="Arial" w:hAnsi="Arial" w:cs="Arial"/>
          <w:color w:val="000000" w:themeColor="text1"/>
          <w:sz w:val="32"/>
          <w:szCs w:val="32"/>
        </w:rPr>
        <w:t xml:space="preserve"> safekeeping</w:t>
      </w:r>
      <w:r w:rsidR="00F137D3">
        <w:rPr>
          <w:rFonts w:ascii="Arial" w:hAnsi="Arial" w:cs="Arial"/>
          <w:color w:val="000000" w:themeColor="text1"/>
          <w:sz w:val="32"/>
          <w:szCs w:val="32"/>
        </w:rPr>
        <w:t xml:space="preserve"> and custodial</w:t>
      </w:r>
      <w:r w:rsidRPr="00AD176F">
        <w:rPr>
          <w:rFonts w:ascii="Arial" w:hAnsi="Arial" w:cs="Arial"/>
          <w:color w:val="000000" w:themeColor="text1"/>
          <w:sz w:val="32"/>
          <w:szCs w:val="32"/>
        </w:rPr>
        <w:t xml:space="preserve"> duties.  </w:t>
      </w:r>
      <w:r w:rsidR="00AD176F">
        <w:rPr>
          <w:rFonts w:ascii="Arial" w:hAnsi="Arial" w:cs="Arial"/>
          <w:color w:val="000000" w:themeColor="text1"/>
          <w:sz w:val="32"/>
          <w:szCs w:val="32"/>
        </w:rPr>
        <w:t>W</w:t>
      </w:r>
      <w:r w:rsidRPr="00AD176F">
        <w:rPr>
          <w:rFonts w:ascii="Arial" w:hAnsi="Arial" w:cs="Arial"/>
          <w:color w:val="000000" w:themeColor="text1"/>
          <w:sz w:val="32"/>
          <w:szCs w:val="32"/>
        </w:rPr>
        <w:t xml:space="preserve">hen the AIFLNP </w:t>
      </w:r>
      <w:r w:rsidRPr="00AD176F">
        <w:rPr>
          <w:rFonts w:ascii="Arial" w:hAnsi="Arial" w:cs="Arial"/>
          <w:color w:val="000000" w:themeColor="text1"/>
          <w:sz w:val="32"/>
          <w:szCs w:val="32"/>
        </w:rPr>
        <w:lastRenderedPageBreak/>
        <w:t xml:space="preserve">is self-managed, its Board of Directors must </w:t>
      </w:r>
      <w:r w:rsidR="00AD176F">
        <w:rPr>
          <w:rFonts w:ascii="Arial" w:hAnsi="Arial" w:cs="Arial"/>
          <w:color w:val="000000" w:themeColor="text1"/>
          <w:sz w:val="32"/>
          <w:szCs w:val="32"/>
        </w:rPr>
        <w:t>include</w:t>
      </w:r>
      <w:r w:rsidRPr="002954F9">
        <w:rPr>
          <w:rFonts w:ascii="Arial" w:hAnsi="Arial" w:cs="Arial"/>
          <w:color w:val="000000" w:themeColor="text1"/>
          <w:sz w:val="32"/>
          <w:szCs w:val="32"/>
        </w:rPr>
        <w:t xml:space="preserve"> at least </w:t>
      </w:r>
      <w:r w:rsidR="00AD176F">
        <w:rPr>
          <w:rFonts w:ascii="Arial" w:hAnsi="Arial" w:cs="Arial"/>
          <w:color w:val="000000" w:themeColor="text1"/>
          <w:sz w:val="32"/>
          <w:szCs w:val="32"/>
        </w:rPr>
        <w:t>one</w:t>
      </w:r>
      <w:r w:rsidR="00AD176F" w:rsidRPr="002954F9">
        <w:rPr>
          <w:rFonts w:ascii="Arial" w:hAnsi="Arial" w:cs="Arial"/>
          <w:color w:val="000000" w:themeColor="text1"/>
          <w:sz w:val="32"/>
          <w:szCs w:val="32"/>
        </w:rPr>
        <w:t xml:space="preserve"> </w:t>
      </w:r>
      <w:r w:rsidRPr="002954F9">
        <w:rPr>
          <w:rFonts w:ascii="Arial" w:hAnsi="Arial" w:cs="Arial"/>
          <w:color w:val="000000" w:themeColor="text1"/>
          <w:sz w:val="32"/>
          <w:szCs w:val="32"/>
        </w:rPr>
        <w:t xml:space="preserve">executive and </w:t>
      </w:r>
      <w:r w:rsidR="00AD176F">
        <w:rPr>
          <w:rFonts w:ascii="Arial" w:hAnsi="Arial" w:cs="Arial"/>
          <w:color w:val="000000" w:themeColor="text1"/>
          <w:sz w:val="32"/>
          <w:szCs w:val="32"/>
        </w:rPr>
        <w:t>two</w:t>
      </w:r>
      <w:r w:rsidR="00AD176F" w:rsidRPr="002954F9">
        <w:rPr>
          <w:rFonts w:ascii="Arial" w:hAnsi="Arial" w:cs="Arial"/>
          <w:color w:val="000000" w:themeColor="text1"/>
          <w:sz w:val="32"/>
          <w:szCs w:val="32"/>
        </w:rPr>
        <w:t xml:space="preserve"> </w:t>
      </w:r>
      <w:r w:rsidRPr="002954F9">
        <w:rPr>
          <w:rFonts w:ascii="Arial" w:hAnsi="Arial" w:cs="Arial"/>
          <w:color w:val="000000" w:themeColor="text1"/>
          <w:sz w:val="32"/>
          <w:szCs w:val="32"/>
        </w:rPr>
        <w:t xml:space="preserve">non-executive directors. </w:t>
      </w:r>
    </w:p>
    <w:p w14:paraId="418EADB2" w14:textId="1A10BE90" w:rsidR="002954F9" w:rsidRDefault="00AD176F" w:rsidP="002954F9">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All</w:t>
      </w:r>
      <w:r w:rsidR="002954F9" w:rsidRPr="002954F9">
        <w:rPr>
          <w:rFonts w:ascii="Arial" w:hAnsi="Arial" w:cs="Arial"/>
          <w:color w:val="000000" w:themeColor="text1"/>
          <w:sz w:val="32"/>
          <w:szCs w:val="32"/>
        </w:rPr>
        <w:t xml:space="preserve"> Risk and Portfolio Managers, as well as Compliance and internal AML Officers </w:t>
      </w:r>
      <w:r>
        <w:rPr>
          <w:rFonts w:ascii="Arial" w:hAnsi="Arial" w:cs="Arial"/>
          <w:color w:val="000000" w:themeColor="text1"/>
          <w:sz w:val="32"/>
          <w:szCs w:val="32"/>
        </w:rPr>
        <w:t>must</w:t>
      </w:r>
      <w:r w:rsidRPr="002954F9">
        <w:rPr>
          <w:rFonts w:ascii="Arial" w:hAnsi="Arial" w:cs="Arial"/>
          <w:color w:val="000000" w:themeColor="text1"/>
          <w:sz w:val="32"/>
          <w:szCs w:val="32"/>
        </w:rPr>
        <w:t xml:space="preserve"> </w:t>
      </w:r>
      <w:r>
        <w:rPr>
          <w:rFonts w:ascii="Arial" w:hAnsi="Arial" w:cs="Arial"/>
          <w:color w:val="000000" w:themeColor="text1"/>
          <w:sz w:val="32"/>
          <w:szCs w:val="32"/>
        </w:rPr>
        <w:t xml:space="preserve">also </w:t>
      </w:r>
      <w:r w:rsidR="002954F9" w:rsidRPr="002954F9">
        <w:rPr>
          <w:rFonts w:ascii="Arial" w:hAnsi="Arial" w:cs="Arial"/>
          <w:color w:val="000000" w:themeColor="text1"/>
          <w:sz w:val="32"/>
          <w:szCs w:val="32"/>
        </w:rPr>
        <w:t>be holders of the</w:t>
      </w:r>
      <w:r w:rsidR="00C7337C">
        <w:rPr>
          <w:rFonts w:ascii="Arial" w:hAnsi="Arial" w:cs="Arial"/>
          <w:color w:val="000000" w:themeColor="text1"/>
          <w:sz w:val="32"/>
          <w:szCs w:val="32"/>
        </w:rPr>
        <w:t xml:space="preserve"> advanced</w:t>
      </w:r>
      <w:r>
        <w:rPr>
          <w:rFonts w:ascii="Arial" w:hAnsi="Arial" w:cs="Arial"/>
          <w:color w:val="000000" w:themeColor="text1"/>
          <w:sz w:val="32"/>
          <w:szCs w:val="32"/>
        </w:rPr>
        <w:t xml:space="preserve"> </w:t>
      </w:r>
      <w:proofErr w:type="spellStart"/>
      <w:r>
        <w:rPr>
          <w:rFonts w:ascii="Arial" w:hAnsi="Arial" w:cs="Arial"/>
          <w:color w:val="000000" w:themeColor="text1"/>
          <w:sz w:val="32"/>
          <w:szCs w:val="32"/>
        </w:rPr>
        <w:t>CySEC</w:t>
      </w:r>
      <w:proofErr w:type="spellEnd"/>
      <w:r w:rsidR="00C7337C">
        <w:rPr>
          <w:rFonts w:ascii="Arial" w:hAnsi="Arial" w:cs="Arial"/>
          <w:color w:val="000000" w:themeColor="text1"/>
          <w:sz w:val="32"/>
          <w:szCs w:val="32"/>
        </w:rPr>
        <w:t xml:space="preserve"> certificate</w:t>
      </w:r>
      <w:r>
        <w:rPr>
          <w:rFonts w:ascii="Arial" w:hAnsi="Arial" w:cs="Arial"/>
          <w:color w:val="000000" w:themeColor="text1"/>
          <w:sz w:val="32"/>
          <w:szCs w:val="32"/>
        </w:rPr>
        <w:t>s.</w:t>
      </w:r>
    </w:p>
    <w:p w14:paraId="6B010A2C" w14:textId="77777777" w:rsidR="00193B75" w:rsidRDefault="00193B75" w:rsidP="00193B75">
      <w:pPr>
        <w:spacing w:before="120" w:after="120" w:line="360" w:lineRule="auto"/>
        <w:jc w:val="both"/>
        <w:rPr>
          <w:rFonts w:ascii="Arial" w:hAnsi="Arial" w:cs="Arial"/>
          <w:b/>
          <w:color w:val="000000" w:themeColor="text1"/>
          <w:sz w:val="32"/>
          <w:szCs w:val="32"/>
          <w:highlight w:val="yellow"/>
        </w:rPr>
      </w:pPr>
    </w:p>
    <w:p w14:paraId="762D5502" w14:textId="00AA17EC" w:rsidR="00193B75" w:rsidRPr="00AF171E" w:rsidDel="00907521" w:rsidRDefault="00193B75" w:rsidP="00193B75">
      <w:pPr>
        <w:spacing w:before="120" w:after="120" w:line="360" w:lineRule="auto"/>
        <w:jc w:val="both"/>
        <w:rPr>
          <w:rFonts w:ascii="Arial" w:hAnsi="Arial" w:cs="Arial"/>
          <w:b/>
          <w:color w:val="000000" w:themeColor="text1"/>
          <w:sz w:val="32"/>
          <w:szCs w:val="32"/>
        </w:rPr>
      </w:pPr>
      <w:r w:rsidRPr="00AF171E" w:rsidDel="00907521">
        <w:rPr>
          <w:rFonts w:ascii="Arial" w:hAnsi="Arial" w:cs="Arial"/>
          <w:b/>
          <w:color w:val="000000" w:themeColor="text1"/>
          <w:sz w:val="32"/>
          <w:szCs w:val="32"/>
          <w:highlight w:val="yellow"/>
        </w:rPr>
        <w:t>SLID</w:t>
      </w:r>
      <w:r>
        <w:rPr>
          <w:rFonts w:ascii="Arial" w:hAnsi="Arial" w:cs="Arial"/>
          <w:b/>
          <w:color w:val="000000" w:themeColor="text1"/>
          <w:sz w:val="32"/>
          <w:szCs w:val="32"/>
          <w:highlight w:val="yellow"/>
        </w:rPr>
        <w:t xml:space="preserve">E </w:t>
      </w:r>
      <w:r w:rsidR="00DA7B2E">
        <w:rPr>
          <w:rFonts w:ascii="Arial" w:hAnsi="Arial" w:cs="Arial"/>
          <w:b/>
          <w:color w:val="000000" w:themeColor="text1"/>
          <w:sz w:val="32"/>
          <w:szCs w:val="32"/>
          <w:highlight w:val="yellow"/>
        </w:rPr>
        <w:t>6</w:t>
      </w:r>
      <w:r w:rsidRPr="00AF171E" w:rsidDel="00907521">
        <w:rPr>
          <w:rFonts w:ascii="Arial" w:hAnsi="Arial" w:cs="Arial"/>
          <w:b/>
          <w:color w:val="000000" w:themeColor="text1"/>
          <w:sz w:val="32"/>
          <w:szCs w:val="32"/>
          <w:highlight w:val="yellow"/>
        </w:rPr>
        <w:t xml:space="preserve"> </w:t>
      </w:r>
    </w:p>
    <w:p w14:paraId="19AA5E88" w14:textId="77777777" w:rsidR="002954F9" w:rsidRPr="002954F9" w:rsidRDefault="002954F9" w:rsidP="002954F9">
      <w:pPr>
        <w:jc w:val="both"/>
        <w:rPr>
          <w:rFonts w:ascii="Arial" w:hAnsi="Arial" w:cs="Arial"/>
          <w:b/>
          <w:color w:val="000000" w:themeColor="text1"/>
          <w:sz w:val="32"/>
          <w:szCs w:val="32"/>
          <w:u w:val="single"/>
        </w:rPr>
      </w:pPr>
      <w:r w:rsidRPr="002954F9">
        <w:rPr>
          <w:rFonts w:ascii="Arial" w:hAnsi="Arial" w:cs="Arial"/>
          <w:b/>
          <w:color w:val="000000" w:themeColor="text1"/>
          <w:sz w:val="32"/>
          <w:szCs w:val="32"/>
          <w:u w:val="single"/>
        </w:rPr>
        <w:t>RAIFs</w:t>
      </w:r>
    </w:p>
    <w:p w14:paraId="79475B02" w14:textId="0F6B4C11" w:rsidR="00E4741F" w:rsidRPr="002954F9" w:rsidRDefault="00C63665" w:rsidP="00E4741F">
      <w:pPr>
        <w:spacing w:before="120" w:after="120" w:line="360" w:lineRule="auto"/>
        <w:jc w:val="both"/>
        <w:rPr>
          <w:rFonts w:ascii="Arial" w:hAnsi="Arial" w:cs="Arial"/>
          <w:color w:val="000000" w:themeColor="text1"/>
          <w:sz w:val="32"/>
          <w:szCs w:val="32"/>
        </w:rPr>
      </w:pPr>
      <w:r w:rsidRPr="00C63665">
        <w:rPr>
          <w:rFonts w:ascii="Arial" w:hAnsi="Arial" w:cs="Arial"/>
          <w:color w:val="000000" w:themeColor="text1"/>
          <w:sz w:val="32"/>
          <w:szCs w:val="32"/>
        </w:rPr>
        <w:t xml:space="preserve">The </w:t>
      </w:r>
      <w:r>
        <w:rPr>
          <w:rFonts w:ascii="Arial" w:hAnsi="Arial" w:cs="Arial"/>
          <w:color w:val="000000" w:themeColor="text1"/>
          <w:sz w:val="32"/>
          <w:szCs w:val="32"/>
        </w:rPr>
        <w:t>third</w:t>
      </w:r>
      <w:r w:rsidRPr="00C63665">
        <w:rPr>
          <w:rFonts w:ascii="Arial" w:hAnsi="Arial" w:cs="Arial"/>
          <w:color w:val="000000" w:themeColor="text1"/>
          <w:sz w:val="32"/>
          <w:szCs w:val="32"/>
        </w:rPr>
        <w:t xml:space="preserve"> type of fund structure that </w:t>
      </w:r>
      <w:proofErr w:type="gramStart"/>
      <w:r w:rsidRPr="00C63665">
        <w:rPr>
          <w:rFonts w:ascii="Arial" w:hAnsi="Arial" w:cs="Arial"/>
          <w:color w:val="000000" w:themeColor="text1"/>
          <w:sz w:val="32"/>
          <w:szCs w:val="32"/>
        </w:rPr>
        <w:t>can be established</w:t>
      </w:r>
      <w:proofErr w:type="gramEnd"/>
      <w:r w:rsidRPr="00C63665">
        <w:rPr>
          <w:rFonts w:ascii="Arial" w:hAnsi="Arial" w:cs="Arial"/>
          <w:color w:val="000000" w:themeColor="text1"/>
          <w:sz w:val="32"/>
          <w:szCs w:val="32"/>
        </w:rPr>
        <w:t xml:space="preserve"> under the AIF Law</w:t>
      </w:r>
      <w:r>
        <w:rPr>
          <w:rFonts w:ascii="Arial" w:hAnsi="Arial" w:cs="Arial"/>
          <w:color w:val="000000" w:themeColor="text1"/>
          <w:sz w:val="32"/>
          <w:szCs w:val="32"/>
        </w:rPr>
        <w:t xml:space="preserve">, </w:t>
      </w:r>
      <w:r w:rsidR="00AD176F" w:rsidRPr="00755821">
        <w:rPr>
          <w:rFonts w:ascii="Arial" w:hAnsi="Arial" w:cs="Arial"/>
          <w:bCs/>
          <w:color w:val="000000" w:themeColor="text1"/>
          <w:sz w:val="32"/>
          <w:szCs w:val="32"/>
        </w:rPr>
        <w:t>Registered Alternative Investment Funds</w:t>
      </w:r>
      <w:r w:rsidR="00AD176F" w:rsidRPr="00C63665" w:rsidDel="00AD176F">
        <w:rPr>
          <w:rFonts w:ascii="Arial" w:hAnsi="Arial" w:cs="Arial"/>
          <w:color w:val="000000" w:themeColor="text1"/>
          <w:sz w:val="32"/>
          <w:szCs w:val="32"/>
        </w:rPr>
        <w:t xml:space="preserve"> </w:t>
      </w:r>
      <w:r w:rsidRPr="002954F9">
        <w:rPr>
          <w:rFonts w:ascii="Arial" w:hAnsi="Arial" w:cs="Arial"/>
          <w:color w:val="000000" w:themeColor="text1"/>
          <w:sz w:val="32"/>
          <w:szCs w:val="32"/>
        </w:rPr>
        <w:t xml:space="preserve">can be established as a common fund, as an investment company with either variable or fixed capital or as </w:t>
      </w:r>
      <w:r w:rsidR="00AD176F">
        <w:rPr>
          <w:rFonts w:ascii="Arial" w:hAnsi="Arial" w:cs="Arial"/>
          <w:color w:val="000000" w:themeColor="text1"/>
          <w:sz w:val="32"/>
          <w:szCs w:val="32"/>
        </w:rPr>
        <w:t xml:space="preserve">a </w:t>
      </w:r>
      <w:r w:rsidRPr="002954F9">
        <w:rPr>
          <w:rFonts w:ascii="Arial" w:hAnsi="Arial" w:cs="Arial"/>
          <w:color w:val="000000" w:themeColor="text1"/>
          <w:sz w:val="32"/>
          <w:szCs w:val="32"/>
        </w:rPr>
        <w:t xml:space="preserve">Limited Partnership. </w:t>
      </w:r>
      <w:r w:rsidR="00E4741F" w:rsidRPr="002954F9">
        <w:rPr>
          <w:rFonts w:ascii="Arial" w:hAnsi="Arial" w:cs="Arial"/>
          <w:color w:val="000000" w:themeColor="text1"/>
          <w:sz w:val="32"/>
          <w:szCs w:val="32"/>
        </w:rPr>
        <w:t xml:space="preserve">These funds can be registered but </w:t>
      </w:r>
      <w:r w:rsidR="00AD176F">
        <w:rPr>
          <w:rFonts w:ascii="Arial" w:hAnsi="Arial" w:cs="Arial"/>
          <w:color w:val="000000" w:themeColor="text1"/>
          <w:sz w:val="32"/>
          <w:szCs w:val="32"/>
        </w:rPr>
        <w:t>are not</w:t>
      </w:r>
      <w:r w:rsidR="00E4741F" w:rsidRPr="002954F9">
        <w:rPr>
          <w:rFonts w:ascii="Arial" w:hAnsi="Arial" w:cs="Arial"/>
          <w:color w:val="000000" w:themeColor="text1"/>
          <w:sz w:val="32"/>
          <w:szCs w:val="32"/>
        </w:rPr>
        <w:t xml:space="preserve"> </w:t>
      </w:r>
      <w:proofErr w:type="spellStart"/>
      <w:r w:rsidR="00E4741F" w:rsidRPr="002954F9">
        <w:rPr>
          <w:rFonts w:ascii="Arial" w:hAnsi="Arial" w:cs="Arial"/>
          <w:color w:val="000000" w:themeColor="text1"/>
          <w:sz w:val="32"/>
          <w:szCs w:val="32"/>
        </w:rPr>
        <w:t>authorised</w:t>
      </w:r>
      <w:proofErr w:type="spellEnd"/>
      <w:r w:rsidR="00E4741F" w:rsidRPr="002954F9">
        <w:rPr>
          <w:rFonts w:ascii="Arial" w:hAnsi="Arial" w:cs="Arial"/>
          <w:color w:val="000000" w:themeColor="text1"/>
          <w:sz w:val="32"/>
          <w:szCs w:val="32"/>
        </w:rPr>
        <w:t xml:space="preserve"> nor regulated directly by </w:t>
      </w:r>
      <w:proofErr w:type="spellStart"/>
      <w:r w:rsidR="00E4741F" w:rsidRPr="002954F9">
        <w:rPr>
          <w:rFonts w:ascii="Arial" w:hAnsi="Arial" w:cs="Arial"/>
          <w:color w:val="000000" w:themeColor="text1"/>
          <w:sz w:val="32"/>
          <w:szCs w:val="32"/>
        </w:rPr>
        <w:t>CySEC</w:t>
      </w:r>
      <w:proofErr w:type="spellEnd"/>
      <w:r w:rsidR="00E4741F" w:rsidRPr="002954F9">
        <w:rPr>
          <w:rFonts w:ascii="Arial" w:hAnsi="Arial" w:cs="Arial"/>
          <w:color w:val="000000" w:themeColor="text1"/>
          <w:sz w:val="32"/>
          <w:szCs w:val="32"/>
        </w:rPr>
        <w:t xml:space="preserve">. Instead, </w:t>
      </w:r>
      <w:r w:rsidR="00AD176F">
        <w:rPr>
          <w:rFonts w:ascii="Arial" w:hAnsi="Arial" w:cs="Arial"/>
          <w:color w:val="000000" w:themeColor="text1"/>
          <w:sz w:val="32"/>
          <w:szCs w:val="32"/>
        </w:rPr>
        <w:t xml:space="preserve">responsibility for </w:t>
      </w:r>
      <w:r w:rsidR="00E4741F" w:rsidRPr="002954F9">
        <w:rPr>
          <w:rFonts w:ascii="Arial" w:hAnsi="Arial" w:cs="Arial"/>
          <w:color w:val="000000" w:themeColor="text1"/>
          <w:sz w:val="32"/>
          <w:szCs w:val="32"/>
        </w:rPr>
        <w:t xml:space="preserve">their supervision and monitoring </w:t>
      </w:r>
      <w:r w:rsidR="00AD176F">
        <w:rPr>
          <w:rFonts w:ascii="Arial" w:hAnsi="Arial" w:cs="Arial"/>
          <w:color w:val="000000" w:themeColor="text1"/>
          <w:sz w:val="32"/>
          <w:szCs w:val="32"/>
        </w:rPr>
        <w:t>is</w:t>
      </w:r>
      <w:r w:rsidR="00E4741F" w:rsidRPr="002954F9">
        <w:rPr>
          <w:rFonts w:ascii="Arial" w:hAnsi="Arial" w:cs="Arial"/>
          <w:color w:val="000000" w:themeColor="text1"/>
          <w:sz w:val="32"/>
          <w:szCs w:val="32"/>
        </w:rPr>
        <w:t xml:space="preserve"> performed by the AIFM </w:t>
      </w:r>
      <w:r w:rsidR="00AD176F">
        <w:rPr>
          <w:rFonts w:ascii="Arial" w:hAnsi="Arial" w:cs="Arial"/>
          <w:color w:val="000000" w:themeColor="text1"/>
          <w:sz w:val="32"/>
          <w:szCs w:val="32"/>
        </w:rPr>
        <w:t>that manages</w:t>
      </w:r>
      <w:r w:rsidR="00AD176F" w:rsidRPr="002954F9">
        <w:rPr>
          <w:rFonts w:ascii="Arial" w:hAnsi="Arial" w:cs="Arial"/>
          <w:color w:val="000000" w:themeColor="text1"/>
          <w:sz w:val="32"/>
          <w:szCs w:val="32"/>
        </w:rPr>
        <w:t xml:space="preserve"> </w:t>
      </w:r>
      <w:r w:rsidR="00E4741F" w:rsidRPr="002954F9">
        <w:rPr>
          <w:rFonts w:ascii="Arial" w:hAnsi="Arial" w:cs="Arial"/>
          <w:color w:val="000000" w:themeColor="text1"/>
          <w:sz w:val="32"/>
          <w:szCs w:val="32"/>
        </w:rPr>
        <w:t xml:space="preserve">the RAIF. </w:t>
      </w:r>
    </w:p>
    <w:p w14:paraId="289C8903" w14:textId="40E3E6C1" w:rsidR="00C63665" w:rsidRDefault="00C63665" w:rsidP="002954F9">
      <w:pPr>
        <w:spacing w:before="120" w:after="120" w:line="360" w:lineRule="auto"/>
        <w:jc w:val="both"/>
        <w:rPr>
          <w:rFonts w:ascii="Arial" w:hAnsi="Arial" w:cs="Arial"/>
          <w:color w:val="000000" w:themeColor="text1"/>
          <w:sz w:val="32"/>
          <w:szCs w:val="32"/>
        </w:rPr>
      </w:pPr>
      <w:r>
        <w:rPr>
          <w:rFonts w:ascii="Arial" w:hAnsi="Arial" w:cs="Arial"/>
          <w:color w:val="000000" w:themeColor="text1"/>
          <w:sz w:val="32"/>
          <w:szCs w:val="32"/>
        </w:rPr>
        <w:t xml:space="preserve">They can be marketed only to professionals and </w:t>
      </w:r>
      <w:r w:rsidR="00D24396">
        <w:rPr>
          <w:rFonts w:ascii="Arial" w:hAnsi="Arial" w:cs="Arial"/>
          <w:color w:val="000000" w:themeColor="text1"/>
          <w:sz w:val="32"/>
          <w:szCs w:val="32"/>
        </w:rPr>
        <w:t>well-informed</w:t>
      </w:r>
      <w:r>
        <w:rPr>
          <w:rFonts w:ascii="Arial" w:hAnsi="Arial" w:cs="Arial"/>
          <w:color w:val="000000" w:themeColor="text1"/>
          <w:sz w:val="32"/>
          <w:szCs w:val="32"/>
        </w:rPr>
        <w:t xml:space="preserve"> investors. </w:t>
      </w:r>
      <w:r w:rsidR="00E4741F" w:rsidRPr="002954F9">
        <w:rPr>
          <w:rFonts w:ascii="Arial" w:hAnsi="Arial" w:cs="Arial"/>
          <w:color w:val="000000" w:themeColor="text1"/>
          <w:sz w:val="32"/>
          <w:szCs w:val="32"/>
        </w:rPr>
        <w:t xml:space="preserve">There is no initial capital requirement for these funds, however, like AIFs, they </w:t>
      </w:r>
      <w:r w:rsidR="00AD176F">
        <w:rPr>
          <w:rFonts w:ascii="Arial" w:hAnsi="Arial" w:cs="Arial"/>
          <w:color w:val="000000" w:themeColor="text1"/>
          <w:sz w:val="32"/>
          <w:szCs w:val="32"/>
        </w:rPr>
        <w:t>are required to</w:t>
      </w:r>
      <w:r w:rsidR="00E4741F" w:rsidRPr="002954F9">
        <w:rPr>
          <w:rFonts w:ascii="Arial" w:hAnsi="Arial" w:cs="Arial"/>
          <w:color w:val="000000" w:themeColor="text1"/>
          <w:sz w:val="32"/>
          <w:szCs w:val="32"/>
        </w:rPr>
        <w:t xml:space="preserve"> raise €500.000 within the first 12 months of operation. </w:t>
      </w:r>
      <w:proofErr w:type="spellStart"/>
      <w:r w:rsidR="00E4741F" w:rsidRPr="002954F9">
        <w:rPr>
          <w:rFonts w:ascii="Arial" w:hAnsi="Arial" w:cs="Arial"/>
          <w:color w:val="000000" w:themeColor="text1"/>
          <w:sz w:val="32"/>
          <w:szCs w:val="32"/>
        </w:rPr>
        <w:t>CySEC</w:t>
      </w:r>
      <w:proofErr w:type="spellEnd"/>
      <w:r w:rsidR="00E4741F" w:rsidRPr="002954F9">
        <w:rPr>
          <w:rFonts w:ascii="Arial" w:hAnsi="Arial" w:cs="Arial"/>
          <w:color w:val="000000" w:themeColor="text1"/>
          <w:sz w:val="32"/>
          <w:szCs w:val="32"/>
        </w:rPr>
        <w:t xml:space="preserve"> has set narrow parameters for registered funds in order to protect investors; </w:t>
      </w:r>
      <w:r w:rsidR="00E4741F" w:rsidRPr="002954F9">
        <w:rPr>
          <w:rFonts w:ascii="Arial" w:hAnsi="Arial" w:cs="Arial"/>
          <w:color w:val="000000" w:themeColor="text1"/>
          <w:sz w:val="32"/>
          <w:szCs w:val="32"/>
        </w:rPr>
        <w:lastRenderedPageBreak/>
        <w:t>RAIFs cannot be set</w:t>
      </w:r>
      <w:r w:rsidR="00AD176F">
        <w:rPr>
          <w:rFonts w:ascii="Arial" w:hAnsi="Arial" w:cs="Arial"/>
          <w:color w:val="000000" w:themeColor="text1"/>
          <w:sz w:val="32"/>
          <w:szCs w:val="32"/>
        </w:rPr>
        <w:t xml:space="preserve"> </w:t>
      </w:r>
      <w:r w:rsidR="00E4741F" w:rsidRPr="002954F9">
        <w:rPr>
          <w:rFonts w:ascii="Arial" w:hAnsi="Arial" w:cs="Arial"/>
          <w:color w:val="000000" w:themeColor="text1"/>
          <w:sz w:val="32"/>
          <w:szCs w:val="32"/>
        </w:rPr>
        <w:t xml:space="preserve">up as Money Market Funds, Loan Origination Funds or Funds of Funds. </w:t>
      </w:r>
    </w:p>
    <w:p w14:paraId="3BB89585" w14:textId="308E112D" w:rsidR="002954F9" w:rsidRDefault="00E4741F" w:rsidP="002954F9">
      <w:pPr>
        <w:spacing w:before="120" w:after="120" w:line="360" w:lineRule="auto"/>
        <w:jc w:val="both"/>
        <w:rPr>
          <w:rFonts w:ascii="Arial" w:hAnsi="Arial" w:cs="Arial"/>
          <w:color w:val="000000" w:themeColor="text1"/>
          <w:sz w:val="32"/>
          <w:szCs w:val="32"/>
        </w:rPr>
      </w:pPr>
      <w:proofErr w:type="spellStart"/>
      <w:r w:rsidRPr="00E4741F">
        <w:rPr>
          <w:rFonts w:ascii="Arial" w:hAnsi="Arial" w:cs="Arial"/>
          <w:color w:val="000000" w:themeColor="text1"/>
          <w:sz w:val="32"/>
          <w:szCs w:val="32"/>
        </w:rPr>
        <w:t>Τhe</w:t>
      </w:r>
      <w:proofErr w:type="spellEnd"/>
      <w:r w:rsidRPr="00E4741F">
        <w:rPr>
          <w:rFonts w:ascii="Arial" w:hAnsi="Arial" w:cs="Arial"/>
          <w:color w:val="000000" w:themeColor="text1"/>
          <w:sz w:val="32"/>
          <w:szCs w:val="32"/>
        </w:rPr>
        <w:t xml:space="preserve"> </w:t>
      </w:r>
      <w:r w:rsidR="00AD176F">
        <w:rPr>
          <w:rFonts w:ascii="Arial" w:hAnsi="Arial" w:cs="Arial"/>
          <w:color w:val="000000" w:themeColor="text1"/>
          <w:sz w:val="32"/>
          <w:szCs w:val="32"/>
        </w:rPr>
        <w:t>Board of Directors</w:t>
      </w:r>
      <w:r w:rsidR="00AD176F" w:rsidRPr="00E4741F">
        <w:rPr>
          <w:rFonts w:ascii="Arial" w:hAnsi="Arial" w:cs="Arial"/>
          <w:color w:val="000000" w:themeColor="text1"/>
          <w:sz w:val="32"/>
          <w:szCs w:val="32"/>
        </w:rPr>
        <w:t xml:space="preserve"> </w:t>
      </w:r>
      <w:r w:rsidRPr="00E4741F">
        <w:rPr>
          <w:rFonts w:ascii="Arial" w:hAnsi="Arial" w:cs="Arial"/>
          <w:color w:val="000000" w:themeColor="text1"/>
          <w:sz w:val="32"/>
          <w:szCs w:val="32"/>
        </w:rPr>
        <w:t xml:space="preserve">of the RAIF </w:t>
      </w:r>
      <w:r w:rsidR="00AD176F">
        <w:rPr>
          <w:rFonts w:ascii="Arial" w:hAnsi="Arial" w:cs="Arial"/>
          <w:color w:val="000000" w:themeColor="text1"/>
          <w:sz w:val="32"/>
          <w:szCs w:val="32"/>
        </w:rPr>
        <w:t>must include</w:t>
      </w:r>
      <w:r w:rsidRPr="00E4741F">
        <w:rPr>
          <w:rFonts w:ascii="Arial" w:hAnsi="Arial" w:cs="Arial"/>
          <w:color w:val="000000" w:themeColor="text1"/>
          <w:sz w:val="32"/>
          <w:szCs w:val="32"/>
        </w:rPr>
        <w:t xml:space="preserve"> 2 members, of which at least 1 should be independent </w:t>
      </w:r>
      <w:bookmarkStart w:id="0" w:name="_Hlk84860256"/>
      <w:r w:rsidR="00AD176F">
        <w:rPr>
          <w:rFonts w:ascii="Arial" w:hAnsi="Arial" w:cs="Arial"/>
          <w:color w:val="000000" w:themeColor="text1"/>
          <w:sz w:val="32"/>
          <w:szCs w:val="32"/>
        </w:rPr>
        <w:t>non-executive director</w:t>
      </w:r>
      <w:bookmarkEnd w:id="0"/>
      <w:r w:rsidRPr="00E4741F">
        <w:rPr>
          <w:rFonts w:ascii="Arial" w:hAnsi="Arial" w:cs="Arial"/>
          <w:color w:val="000000" w:themeColor="text1"/>
          <w:sz w:val="32"/>
          <w:szCs w:val="32"/>
        </w:rPr>
        <w:t xml:space="preserve">. If the </w:t>
      </w:r>
      <w:r w:rsidR="00AD176F">
        <w:rPr>
          <w:rFonts w:ascii="Arial" w:hAnsi="Arial" w:cs="Arial"/>
          <w:color w:val="000000" w:themeColor="text1"/>
          <w:sz w:val="32"/>
          <w:szCs w:val="32"/>
        </w:rPr>
        <w:t>Board</w:t>
      </w:r>
      <w:r w:rsidR="00AD176F" w:rsidRPr="00E4741F">
        <w:rPr>
          <w:rFonts w:ascii="Arial" w:hAnsi="Arial" w:cs="Arial"/>
          <w:color w:val="000000" w:themeColor="text1"/>
          <w:sz w:val="32"/>
          <w:szCs w:val="32"/>
        </w:rPr>
        <w:t xml:space="preserve"> </w:t>
      </w:r>
      <w:r w:rsidRPr="00E4741F">
        <w:rPr>
          <w:rFonts w:ascii="Arial" w:hAnsi="Arial" w:cs="Arial"/>
          <w:color w:val="000000" w:themeColor="text1"/>
          <w:sz w:val="32"/>
          <w:szCs w:val="32"/>
        </w:rPr>
        <w:t xml:space="preserve">is comprised of more than 2 members, then at least 50% of </w:t>
      </w:r>
      <w:r w:rsidR="00AD176F">
        <w:rPr>
          <w:rFonts w:ascii="Arial" w:hAnsi="Arial" w:cs="Arial"/>
          <w:color w:val="000000" w:themeColor="text1"/>
          <w:sz w:val="32"/>
          <w:szCs w:val="32"/>
        </w:rPr>
        <w:t xml:space="preserve">its </w:t>
      </w:r>
      <w:r w:rsidRPr="00E4741F">
        <w:rPr>
          <w:rFonts w:ascii="Arial" w:hAnsi="Arial" w:cs="Arial"/>
          <w:color w:val="000000" w:themeColor="text1"/>
          <w:sz w:val="32"/>
          <w:szCs w:val="32"/>
        </w:rPr>
        <w:t>mem</w:t>
      </w:r>
      <w:r>
        <w:rPr>
          <w:rFonts w:ascii="Arial" w:hAnsi="Arial" w:cs="Arial"/>
          <w:color w:val="000000" w:themeColor="text1"/>
          <w:sz w:val="32"/>
          <w:szCs w:val="32"/>
        </w:rPr>
        <w:t xml:space="preserve">bers should be independent </w:t>
      </w:r>
      <w:r w:rsidR="00AD176F">
        <w:rPr>
          <w:rFonts w:ascii="Arial" w:hAnsi="Arial" w:cs="Arial"/>
          <w:color w:val="000000" w:themeColor="text1"/>
          <w:sz w:val="32"/>
          <w:szCs w:val="32"/>
        </w:rPr>
        <w:t>non-executive directors.</w:t>
      </w:r>
      <w:bookmarkStart w:id="1" w:name="_GoBack"/>
      <w:bookmarkEnd w:id="1"/>
    </w:p>
    <w:p w14:paraId="6F87D88C" w14:textId="7E4B1964" w:rsidR="002954F9" w:rsidRPr="002954F9" w:rsidRDefault="002954F9" w:rsidP="002954F9">
      <w:pPr>
        <w:spacing w:after="0" w:line="360" w:lineRule="auto"/>
        <w:jc w:val="both"/>
        <w:rPr>
          <w:rFonts w:ascii="Arial" w:hAnsi="Arial" w:cs="Arial"/>
          <w:color w:val="000000" w:themeColor="text1"/>
          <w:sz w:val="32"/>
          <w:szCs w:val="32"/>
        </w:rPr>
      </w:pPr>
      <w:r w:rsidRPr="002954F9">
        <w:rPr>
          <w:rFonts w:ascii="Arial" w:hAnsi="Arial" w:cs="Arial"/>
          <w:color w:val="000000" w:themeColor="text1"/>
          <w:sz w:val="32"/>
          <w:szCs w:val="32"/>
        </w:rPr>
        <w:t xml:space="preserve">We believe that these substantial improvements, along with the tax incentives in Cyprus especially designed for fund managers and funds </w:t>
      </w:r>
      <w:r w:rsidR="00193B75">
        <w:rPr>
          <w:rFonts w:ascii="Arial" w:hAnsi="Arial" w:cs="Arial"/>
          <w:color w:val="000000" w:themeColor="text1"/>
          <w:sz w:val="32"/>
          <w:szCs w:val="32"/>
        </w:rPr>
        <w:t>is creating</w:t>
      </w:r>
      <w:r w:rsidRPr="002954F9">
        <w:rPr>
          <w:rFonts w:ascii="Arial" w:hAnsi="Arial" w:cs="Arial"/>
          <w:color w:val="000000" w:themeColor="text1"/>
          <w:sz w:val="32"/>
          <w:szCs w:val="32"/>
        </w:rPr>
        <w:t xml:space="preserve"> all the necessary preconditions for the healthy growth of the collective investment sector. </w:t>
      </w:r>
    </w:p>
    <w:p w14:paraId="0E6A7D44" w14:textId="77777777" w:rsidR="00190B9B" w:rsidRDefault="00190B9B" w:rsidP="00C80520">
      <w:pPr>
        <w:spacing w:line="360" w:lineRule="auto"/>
        <w:jc w:val="both"/>
        <w:rPr>
          <w:rFonts w:ascii="Arial" w:hAnsi="Arial" w:cs="Arial"/>
          <w:b/>
          <w:color w:val="000000" w:themeColor="text1"/>
          <w:sz w:val="32"/>
          <w:szCs w:val="32"/>
          <w:highlight w:val="yellow"/>
        </w:rPr>
      </w:pPr>
    </w:p>
    <w:p w14:paraId="58F3DA0F" w14:textId="2CFBF272" w:rsidR="00C80520" w:rsidRPr="00D75320" w:rsidRDefault="00C80520" w:rsidP="00C80520">
      <w:pPr>
        <w:spacing w:line="360" w:lineRule="auto"/>
        <w:jc w:val="both"/>
        <w:rPr>
          <w:rFonts w:ascii="Arial" w:hAnsi="Arial" w:cs="Arial"/>
          <w:b/>
          <w:color w:val="000000" w:themeColor="text1"/>
          <w:sz w:val="32"/>
          <w:szCs w:val="32"/>
        </w:rPr>
      </w:pPr>
      <w:r w:rsidRPr="00D75320">
        <w:rPr>
          <w:rFonts w:ascii="Arial" w:hAnsi="Arial" w:cs="Arial"/>
          <w:b/>
          <w:color w:val="000000" w:themeColor="text1"/>
          <w:sz w:val="32"/>
          <w:szCs w:val="32"/>
          <w:highlight w:val="yellow"/>
        </w:rPr>
        <w:t xml:space="preserve">SLIDE </w:t>
      </w:r>
      <w:r w:rsidR="00DA7B2E">
        <w:rPr>
          <w:rFonts w:ascii="Arial" w:hAnsi="Arial" w:cs="Arial"/>
          <w:b/>
          <w:color w:val="000000" w:themeColor="text1"/>
          <w:sz w:val="32"/>
          <w:szCs w:val="32"/>
          <w:highlight w:val="yellow"/>
        </w:rPr>
        <w:t>7</w:t>
      </w:r>
    </w:p>
    <w:p w14:paraId="1E01625E" w14:textId="7C3C60FD" w:rsidR="00C80520" w:rsidRPr="000A1A7B" w:rsidRDefault="00193B75" w:rsidP="00C80520">
      <w:pPr>
        <w:spacing w:line="360" w:lineRule="auto"/>
        <w:jc w:val="both"/>
        <w:rPr>
          <w:rFonts w:ascii="Arial" w:hAnsi="Arial" w:cs="Arial"/>
          <w:b/>
          <w:color w:val="000000" w:themeColor="text1"/>
          <w:sz w:val="32"/>
          <w:szCs w:val="32"/>
          <w:u w:val="single"/>
        </w:rPr>
      </w:pPr>
      <w:r w:rsidRPr="000A1A7B">
        <w:rPr>
          <w:rFonts w:ascii="Arial" w:hAnsi="Arial" w:cs="Arial"/>
          <w:b/>
          <w:color w:val="000000" w:themeColor="text1"/>
          <w:sz w:val="32"/>
          <w:szCs w:val="32"/>
          <w:u w:val="single"/>
        </w:rPr>
        <w:t xml:space="preserve">THE MARKET </w:t>
      </w:r>
    </w:p>
    <w:p w14:paraId="36277FB9" w14:textId="1D8480EA" w:rsidR="00C80520" w:rsidRPr="00D75320" w:rsidRDefault="00AD176F" w:rsidP="00C80520">
      <w:pPr>
        <w:spacing w:line="360" w:lineRule="auto"/>
        <w:jc w:val="both"/>
        <w:rPr>
          <w:rFonts w:ascii="Arial" w:hAnsi="Arial" w:cs="Arial"/>
          <w:color w:val="000000" w:themeColor="text1"/>
          <w:sz w:val="32"/>
          <w:szCs w:val="32"/>
        </w:rPr>
      </w:pPr>
      <w:r>
        <w:rPr>
          <w:rFonts w:ascii="Arial" w:hAnsi="Arial" w:cs="Arial"/>
          <w:color w:val="000000" w:themeColor="text1"/>
          <w:sz w:val="32"/>
          <w:szCs w:val="32"/>
        </w:rPr>
        <w:t>t</w:t>
      </w:r>
      <w:r w:rsidR="00C80520" w:rsidRPr="00D75320">
        <w:rPr>
          <w:rFonts w:ascii="Arial" w:hAnsi="Arial" w:cs="Arial"/>
          <w:color w:val="000000" w:themeColor="text1"/>
          <w:sz w:val="32"/>
          <w:szCs w:val="32"/>
        </w:rPr>
        <w:t xml:space="preserve">oday, </w:t>
      </w:r>
      <w:proofErr w:type="spellStart"/>
      <w:r w:rsidR="00C80520" w:rsidRPr="00D75320">
        <w:rPr>
          <w:rFonts w:ascii="Arial" w:hAnsi="Arial" w:cs="Arial"/>
          <w:color w:val="000000" w:themeColor="text1"/>
          <w:sz w:val="32"/>
          <w:szCs w:val="32"/>
        </w:rPr>
        <w:t>CySEC</w:t>
      </w:r>
      <w:proofErr w:type="spellEnd"/>
      <w:r w:rsidR="00C80520" w:rsidRPr="00D75320">
        <w:rPr>
          <w:rFonts w:ascii="Arial" w:hAnsi="Arial" w:cs="Arial"/>
          <w:color w:val="000000" w:themeColor="text1"/>
          <w:sz w:val="32"/>
          <w:szCs w:val="32"/>
        </w:rPr>
        <w:t xml:space="preserve"> has 289 Management Companies and Undertakings of Collective Investments (UCIs) </w:t>
      </w:r>
      <w:r>
        <w:rPr>
          <w:rFonts w:ascii="Arial" w:hAnsi="Arial" w:cs="Arial"/>
          <w:color w:val="000000" w:themeColor="text1"/>
          <w:sz w:val="32"/>
          <w:szCs w:val="32"/>
        </w:rPr>
        <w:t xml:space="preserve">under its supervision, </w:t>
      </w:r>
      <w:r w:rsidR="00C80520" w:rsidRPr="00D75320">
        <w:rPr>
          <w:rFonts w:ascii="Arial" w:hAnsi="Arial" w:cs="Arial"/>
          <w:color w:val="000000" w:themeColor="text1"/>
          <w:sz w:val="32"/>
          <w:szCs w:val="32"/>
        </w:rPr>
        <w:t xml:space="preserve">compared to 102 in 2016 - an increase more than 183%. By the end of June 2021, the total Assets under Management reached €10,7 billion, recording a 24% increase compared with the end of 2020.  </w:t>
      </w:r>
      <w:r w:rsidR="002C18C8">
        <w:rPr>
          <w:rFonts w:ascii="Arial" w:hAnsi="Arial" w:cs="Arial"/>
          <w:color w:val="000000" w:themeColor="text1"/>
          <w:sz w:val="32"/>
          <w:szCs w:val="32"/>
        </w:rPr>
        <w:t>When considering the challenges of the past two years, this is encouraging.</w:t>
      </w:r>
    </w:p>
    <w:p w14:paraId="245BB24D" w14:textId="7B121BE0" w:rsidR="00C80520" w:rsidRPr="00D75320" w:rsidRDefault="00C80520" w:rsidP="00C80520">
      <w:pPr>
        <w:spacing w:line="360" w:lineRule="auto"/>
        <w:jc w:val="both"/>
        <w:rPr>
          <w:rFonts w:ascii="Arial" w:hAnsi="Arial" w:cs="Arial"/>
          <w:b/>
          <w:color w:val="000000" w:themeColor="text1"/>
          <w:sz w:val="32"/>
          <w:szCs w:val="32"/>
        </w:rPr>
      </w:pPr>
      <w:r w:rsidRPr="00D75320">
        <w:rPr>
          <w:rFonts w:ascii="Arial" w:hAnsi="Arial" w:cs="Arial"/>
          <w:b/>
          <w:color w:val="000000" w:themeColor="text1"/>
          <w:sz w:val="32"/>
          <w:szCs w:val="32"/>
          <w:highlight w:val="yellow"/>
        </w:rPr>
        <w:lastRenderedPageBreak/>
        <w:t>SLID</w:t>
      </w:r>
      <w:r w:rsidR="00190B9B">
        <w:rPr>
          <w:rFonts w:ascii="Arial" w:hAnsi="Arial" w:cs="Arial"/>
          <w:b/>
          <w:color w:val="000000" w:themeColor="text1"/>
          <w:sz w:val="32"/>
          <w:szCs w:val="32"/>
          <w:highlight w:val="yellow"/>
        </w:rPr>
        <w:t xml:space="preserve">E </w:t>
      </w:r>
      <w:r w:rsidR="00DA7B2E">
        <w:rPr>
          <w:rFonts w:ascii="Arial" w:hAnsi="Arial" w:cs="Arial"/>
          <w:b/>
          <w:color w:val="000000" w:themeColor="text1"/>
          <w:sz w:val="32"/>
          <w:szCs w:val="32"/>
          <w:highlight w:val="yellow"/>
        </w:rPr>
        <w:t>8</w:t>
      </w:r>
      <w:r w:rsidRPr="00D75320">
        <w:rPr>
          <w:rFonts w:ascii="Arial" w:hAnsi="Arial" w:cs="Arial"/>
          <w:b/>
          <w:color w:val="000000" w:themeColor="text1"/>
          <w:sz w:val="32"/>
          <w:szCs w:val="32"/>
          <w:highlight w:val="yellow"/>
        </w:rPr>
        <w:t xml:space="preserve"> </w:t>
      </w:r>
    </w:p>
    <w:p w14:paraId="6CD4027F" w14:textId="5C21E15F" w:rsidR="00C80520" w:rsidRPr="00D75320" w:rsidRDefault="002C18C8" w:rsidP="00C80520">
      <w:pPr>
        <w:spacing w:line="360" w:lineRule="auto"/>
        <w:jc w:val="both"/>
        <w:rPr>
          <w:rFonts w:ascii="Arial" w:hAnsi="Arial" w:cs="Arial"/>
          <w:color w:val="000000" w:themeColor="text1"/>
          <w:sz w:val="32"/>
          <w:szCs w:val="32"/>
        </w:rPr>
      </w:pPr>
      <w:r>
        <w:rPr>
          <w:rFonts w:ascii="Arial" w:hAnsi="Arial" w:cs="Arial"/>
          <w:color w:val="000000" w:themeColor="text1"/>
          <w:sz w:val="32"/>
          <w:szCs w:val="32"/>
        </w:rPr>
        <w:t xml:space="preserve">As an indication of the investments by </w:t>
      </w:r>
      <w:proofErr w:type="spellStart"/>
      <w:r>
        <w:rPr>
          <w:rFonts w:ascii="Arial" w:hAnsi="Arial" w:cs="Arial"/>
          <w:color w:val="000000" w:themeColor="text1"/>
          <w:sz w:val="32"/>
          <w:szCs w:val="32"/>
        </w:rPr>
        <w:t>CySEC</w:t>
      </w:r>
      <w:proofErr w:type="spellEnd"/>
      <w:r>
        <w:rPr>
          <w:rFonts w:ascii="Arial" w:hAnsi="Arial" w:cs="Arial"/>
          <w:color w:val="000000" w:themeColor="text1"/>
          <w:sz w:val="32"/>
          <w:szCs w:val="32"/>
        </w:rPr>
        <w:t xml:space="preserve"> registered </w:t>
      </w:r>
      <w:r w:rsidR="00C80520" w:rsidRPr="00D75320">
        <w:rPr>
          <w:rFonts w:ascii="Arial" w:hAnsi="Arial" w:cs="Arial"/>
          <w:color w:val="000000" w:themeColor="text1"/>
          <w:sz w:val="32"/>
          <w:szCs w:val="32"/>
        </w:rPr>
        <w:t>Alternative Investment Funds</w:t>
      </w:r>
      <w:r>
        <w:rPr>
          <w:rFonts w:ascii="Arial" w:hAnsi="Arial" w:cs="Arial"/>
          <w:color w:val="000000" w:themeColor="text1"/>
          <w:sz w:val="32"/>
          <w:szCs w:val="32"/>
        </w:rPr>
        <w:t>, these include</w:t>
      </w:r>
      <w:r w:rsidR="00F137D3">
        <w:rPr>
          <w:rFonts w:ascii="Arial" w:hAnsi="Arial" w:cs="Arial"/>
          <w:color w:val="000000" w:themeColor="text1"/>
          <w:sz w:val="32"/>
          <w:szCs w:val="32"/>
        </w:rPr>
        <w:t xml:space="preserve"> </w:t>
      </w:r>
      <w:r w:rsidR="00C80520" w:rsidRPr="00D75320">
        <w:rPr>
          <w:rFonts w:ascii="Arial" w:hAnsi="Arial" w:cs="Arial"/>
          <w:color w:val="000000" w:themeColor="text1"/>
          <w:sz w:val="32"/>
          <w:szCs w:val="32"/>
        </w:rPr>
        <w:t xml:space="preserve">Private Equity Funds (36,7%), Hedge Funds (14,9%) and Real Estate (12%), </w:t>
      </w:r>
      <w:r w:rsidR="00631EBB">
        <w:rPr>
          <w:rFonts w:ascii="Arial" w:hAnsi="Arial" w:cs="Arial"/>
          <w:color w:val="000000" w:themeColor="text1"/>
          <w:sz w:val="32"/>
          <w:szCs w:val="32"/>
        </w:rPr>
        <w:t>also in</w:t>
      </w:r>
      <w:r w:rsidR="00631EBB" w:rsidRPr="00D75320">
        <w:rPr>
          <w:rFonts w:ascii="Arial" w:hAnsi="Arial" w:cs="Arial"/>
          <w:color w:val="000000" w:themeColor="text1"/>
          <w:sz w:val="32"/>
          <w:szCs w:val="32"/>
        </w:rPr>
        <w:t xml:space="preserve"> </w:t>
      </w:r>
      <w:r w:rsidR="00C80520" w:rsidRPr="00D75320">
        <w:rPr>
          <w:rFonts w:ascii="Arial" w:hAnsi="Arial" w:cs="Arial"/>
          <w:color w:val="000000" w:themeColor="text1"/>
          <w:sz w:val="32"/>
          <w:szCs w:val="32"/>
        </w:rPr>
        <w:t>sectors of the economy like energy, shipping</w:t>
      </w:r>
      <w:r>
        <w:rPr>
          <w:rFonts w:ascii="Arial" w:hAnsi="Arial" w:cs="Arial"/>
          <w:color w:val="000000" w:themeColor="text1"/>
          <w:sz w:val="32"/>
          <w:szCs w:val="32"/>
        </w:rPr>
        <w:t>,</w:t>
      </w:r>
      <w:r w:rsidR="00C80520" w:rsidRPr="00D75320">
        <w:rPr>
          <w:rFonts w:ascii="Arial" w:hAnsi="Arial" w:cs="Arial"/>
          <w:color w:val="000000" w:themeColor="text1"/>
          <w:sz w:val="32"/>
          <w:szCs w:val="32"/>
        </w:rPr>
        <w:t xml:space="preserve"> sustainable finance and fintech</w:t>
      </w:r>
      <w:r>
        <w:rPr>
          <w:rFonts w:ascii="Arial" w:hAnsi="Arial" w:cs="Arial"/>
          <w:color w:val="000000" w:themeColor="text1"/>
          <w:sz w:val="32"/>
          <w:szCs w:val="32"/>
        </w:rPr>
        <w:t xml:space="preserve"> are also benefitting</w:t>
      </w:r>
      <w:r w:rsidR="00C80520" w:rsidRPr="00D75320">
        <w:rPr>
          <w:rFonts w:ascii="Arial" w:hAnsi="Arial" w:cs="Arial"/>
          <w:color w:val="000000" w:themeColor="text1"/>
          <w:sz w:val="32"/>
          <w:szCs w:val="32"/>
        </w:rPr>
        <w:t>. At the same time</w:t>
      </w:r>
      <w:r>
        <w:rPr>
          <w:rFonts w:ascii="Arial" w:hAnsi="Arial" w:cs="Arial"/>
          <w:color w:val="000000" w:themeColor="text1"/>
          <w:sz w:val="32"/>
          <w:szCs w:val="32"/>
        </w:rPr>
        <w:t>,</w:t>
      </w:r>
      <w:r w:rsidR="00C80520" w:rsidRPr="00D75320">
        <w:rPr>
          <w:rFonts w:ascii="Arial" w:hAnsi="Arial" w:cs="Arial"/>
          <w:color w:val="000000" w:themeColor="text1"/>
          <w:sz w:val="32"/>
          <w:szCs w:val="32"/>
        </w:rPr>
        <w:t xml:space="preserve"> </w:t>
      </w:r>
      <w:r>
        <w:rPr>
          <w:rFonts w:ascii="Arial" w:hAnsi="Arial" w:cs="Arial"/>
          <w:color w:val="000000" w:themeColor="text1"/>
          <w:sz w:val="32"/>
          <w:szCs w:val="32"/>
        </w:rPr>
        <w:t xml:space="preserve">majority of </w:t>
      </w:r>
      <w:r w:rsidR="00C80520" w:rsidRPr="00D75320">
        <w:rPr>
          <w:rFonts w:ascii="Arial" w:hAnsi="Arial" w:cs="Arial"/>
          <w:color w:val="000000" w:themeColor="text1"/>
          <w:sz w:val="32"/>
          <w:szCs w:val="32"/>
        </w:rPr>
        <w:t>UCITS strategies are concentrated in transferable securities (86.4%)</w:t>
      </w:r>
      <w:r>
        <w:rPr>
          <w:rFonts w:ascii="Arial" w:hAnsi="Arial" w:cs="Arial"/>
          <w:color w:val="000000" w:themeColor="text1"/>
          <w:sz w:val="32"/>
          <w:szCs w:val="32"/>
        </w:rPr>
        <w:t>.</w:t>
      </w:r>
    </w:p>
    <w:p w14:paraId="6474FF5A" w14:textId="0E6FE771" w:rsidR="002954F9" w:rsidRPr="002954F9" w:rsidRDefault="002C18C8" w:rsidP="00C80520">
      <w:pPr>
        <w:spacing w:line="360" w:lineRule="auto"/>
        <w:jc w:val="both"/>
        <w:rPr>
          <w:rFonts w:ascii="Arial" w:eastAsia="Arial" w:hAnsi="Arial" w:cs="Arial"/>
          <w:color w:val="000000"/>
          <w:sz w:val="32"/>
          <w:szCs w:val="32"/>
        </w:rPr>
      </w:pPr>
      <w:r>
        <w:rPr>
          <w:rFonts w:ascii="Arial" w:hAnsi="Arial" w:cs="Arial"/>
          <w:color w:val="000000" w:themeColor="text1"/>
          <w:sz w:val="32"/>
          <w:szCs w:val="32"/>
        </w:rPr>
        <w:t>I am pleased to say that we continue to see</w:t>
      </w:r>
      <w:r w:rsidR="00C80520" w:rsidRPr="00D75320">
        <w:rPr>
          <w:rFonts w:ascii="Arial" w:hAnsi="Arial" w:cs="Arial"/>
          <w:color w:val="000000" w:themeColor="text1"/>
          <w:sz w:val="32"/>
          <w:szCs w:val="32"/>
        </w:rPr>
        <w:t xml:space="preserve"> strong interest in the set</w:t>
      </w:r>
      <w:r>
        <w:rPr>
          <w:rFonts w:ascii="Arial" w:hAnsi="Arial" w:cs="Arial"/>
          <w:color w:val="000000" w:themeColor="text1"/>
          <w:sz w:val="32"/>
          <w:szCs w:val="32"/>
        </w:rPr>
        <w:t xml:space="preserve"> </w:t>
      </w:r>
      <w:r w:rsidR="00C80520" w:rsidRPr="00D75320">
        <w:rPr>
          <w:rFonts w:ascii="Arial" w:hAnsi="Arial" w:cs="Arial"/>
          <w:color w:val="000000" w:themeColor="text1"/>
          <w:sz w:val="32"/>
          <w:szCs w:val="32"/>
        </w:rPr>
        <w:t xml:space="preserve">up and authorization of alternative investment </w:t>
      </w:r>
      <w:r w:rsidR="00D24396" w:rsidRPr="00D75320">
        <w:rPr>
          <w:rFonts w:ascii="Arial" w:hAnsi="Arial" w:cs="Arial"/>
          <w:color w:val="000000" w:themeColor="text1"/>
          <w:sz w:val="32"/>
          <w:szCs w:val="32"/>
        </w:rPr>
        <w:t>funds</w:t>
      </w:r>
      <w:r w:rsidR="00C80520" w:rsidRPr="00D75320">
        <w:rPr>
          <w:rFonts w:ascii="Arial" w:hAnsi="Arial" w:cs="Arial"/>
          <w:color w:val="000000" w:themeColor="text1"/>
          <w:sz w:val="32"/>
          <w:szCs w:val="32"/>
        </w:rPr>
        <w:t xml:space="preserve"> and </w:t>
      </w:r>
      <w:proofErr w:type="spellStart"/>
      <w:r>
        <w:rPr>
          <w:rFonts w:ascii="Arial" w:hAnsi="Arial" w:cs="Arial"/>
          <w:color w:val="000000" w:themeColor="text1"/>
          <w:sz w:val="32"/>
          <w:szCs w:val="32"/>
        </w:rPr>
        <w:t>CySEC</w:t>
      </w:r>
      <w:proofErr w:type="spellEnd"/>
      <w:r>
        <w:rPr>
          <w:rFonts w:ascii="Arial" w:hAnsi="Arial" w:cs="Arial"/>
          <w:color w:val="000000" w:themeColor="text1"/>
          <w:sz w:val="32"/>
          <w:szCs w:val="32"/>
        </w:rPr>
        <w:t xml:space="preserve"> is currently handling over</w:t>
      </w:r>
      <w:r w:rsidR="00C80520" w:rsidRPr="00D75320">
        <w:rPr>
          <w:rFonts w:ascii="Arial" w:hAnsi="Arial" w:cs="Arial"/>
          <w:color w:val="000000" w:themeColor="text1"/>
          <w:sz w:val="32"/>
          <w:szCs w:val="32"/>
        </w:rPr>
        <w:t xml:space="preserve"> 45 applications for licenses in different fund structures.</w:t>
      </w:r>
      <w:r w:rsidR="00C80520">
        <w:rPr>
          <w:rFonts w:ascii="Arial" w:hAnsi="Arial" w:cs="Arial"/>
          <w:color w:val="000000" w:themeColor="text1"/>
          <w:sz w:val="32"/>
          <w:szCs w:val="32"/>
        </w:rPr>
        <w:t xml:space="preserve">  </w:t>
      </w:r>
      <w:r w:rsidR="00C80520">
        <w:rPr>
          <w:rFonts w:ascii="Arial" w:eastAsia="Arial" w:hAnsi="Arial" w:cs="Arial"/>
          <w:color w:val="000000"/>
          <w:sz w:val="32"/>
          <w:szCs w:val="32"/>
        </w:rPr>
        <w:t xml:space="preserve"> </w:t>
      </w:r>
    </w:p>
    <w:p w14:paraId="1599FCFF" w14:textId="732DC8BC" w:rsidR="00EA7676" w:rsidRPr="00EA7676" w:rsidRDefault="00EA7676" w:rsidP="00EA7676">
      <w:pPr>
        <w:spacing w:line="360" w:lineRule="auto"/>
        <w:jc w:val="both"/>
        <w:rPr>
          <w:rFonts w:ascii="Arial" w:hAnsi="Arial" w:cs="Arial"/>
          <w:b/>
          <w:sz w:val="32"/>
          <w:szCs w:val="32"/>
        </w:rPr>
      </w:pPr>
      <w:r w:rsidRPr="00B67007">
        <w:rPr>
          <w:rFonts w:ascii="Arial" w:hAnsi="Arial" w:cs="Arial"/>
          <w:b/>
          <w:sz w:val="32"/>
          <w:szCs w:val="32"/>
          <w:highlight w:val="yellow"/>
        </w:rPr>
        <w:t>SLID</w:t>
      </w:r>
      <w:r w:rsidR="00190B9B">
        <w:rPr>
          <w:rFonts w:ascii="Arial" w:hAnsi="Arial" w:cs="Arial"/>
          <w:b/>
          <w:sz w:val="32"/>
          <w:szCs w:val="32"/>
          <w:highlight w:val="yellow"/>
        </w:rPr>
        <w:t xml:space="preserve">E </w:t>
      </w:r>
      <w:r w:rsidR="00DA7B2E">
        <w:rPr>
          <w:rFonts w:ascii="Arial" w:hAnsi="Arial" w:cs="Arial"/>
          <w:b/>
          <w:sz w:val="32"/>
          <w:szCs w:val="32"/>
          <w:highlight w:val="yellow"/>
        </w:rPr>
        <w:t>9</w:t>
      </w:r>
      <w:r w:rsidR="00190B9B">
        <w:rPr>
          <w:rFonts w:ascii="Arial" w:hAnsi="Arial" w:cs="Arial"/>
          <w:b/>
          <w:sz w:val="32"/>
          <w:szCs w:val="32"/>
          <w:highlight w:val="yellow"/>
        </w:rPr>
        <w:t xml:space="preserve"> </w:t>
      </w:r>
      <w:r w:rsidRPr="00B67007">
        <w:rPr>
          <w:rFonts w:ascii="Arial" w:hAnsi="Arial" w:cs="Arial"/>
          <w:b/>
          <w:sz w:val="32"/>
          <w:szCs w:val="32"/>
          <w:highlight w:val="yellow"/>
        </w:rPr>
        <w:t xml:space="preserve"> </w:t>
      </w:r>
    </w:p>
    <w:p w14:paraId="6B8EFE5A" w14:textId="5789158C" w:rsidR="002954F9" w:rsidRPr="002954F9" w:rsidRDefault="002954F9" w:rsidP="002954F9">
      <w:pPr>
        <w:spacing w:before="120" w:after="120" w:line="360" w:lineRule="auto"/>
        <w:jc w:val="both"/>
        <w:rPr>
          <w:rFonts w:ascii="Arial" w:eastAsia="Arial" w:hAnsi="Arial" w:cs="Arial"/>
          <w:b/>
          <w:color w:val="000000"/>
          <w:sz w:val="32"/>
          <w:szCs w:val="32"/>
          <w:u w:val="single"/>
        </w:rPr>
      </w:pPr>
      <w:r w:rsidRPr="002954F9">
        <w:rPr>
          <w:rFonts w:ascii="Arial" w:eastAsia="Arial" w:hAnsi="Arial" w:cs="Arial"/>
          <w:b/>
          <w:color w:val="000000"/>
          <w:sz w:val="32"/>
          <w:szCs w:val="32"/>
          <w:u w:val="single"/>
        </w:rPr>
        <w:t xml:space="preserve">SUPERVISION </w:t>
      </w:r>
      <w:r w:rsidR="00EA7676">
        <w:rPr>
          <w:rFonts w:ascii="Arial" w:eastAsia="Arial" w:hAnsi="Arial" w:cs="Arial"/>
          <w:b/>
          <w:color w:val="000000"/>
          <w:sz w:val="32"/>
          <w:szCs w:val="32"/>
          <w:u w:val="single"/>
        </w:rPr>
        <w:t xml:space="preserve"> </w:t>
      </w:r>
    </w:p>
    <w:p w14:paraId="07F3C553" w14:textId="77777777" w:rsidR="00EA7676" w:rsidRPr="00B67007" w:rsidRDefault="00EA7676" w:rsidP="00EA7676">
      <w:pPr>
        <w:spacing w:before="120" w:after="120" w:line="360" w:lineRule="auto"/>
        <w:jc w:val="both"/>
        <w:rPr>
          <w:rFonts w:ascii="Arial" w:hAnsi="Arial" w:cs="Arial"/>
          <w:b/>
          <w:sz w:val="32"/>
          <w:szCs w:val="32"/>
        </w:rPr>
      </w:pPr>
      <w:r w:rsidRPr="00B67007">
        <w:rPr>
          <w:rFonts w:ascii="Arial" w:hAnsi="Arial" w:cs="Arial"/>
          <w:b/>
          <w:sz w:val="32"/>
          <w:szCs w:val="32"/>
        </w:rPr>
        <w:t xml:space="preserve">Ladies and Gentlemen, </w:t>
      </w:r>
    </w:p>
    <w:p w14:paraId="4DB2CDF8" w14:textId="656D32B3" w:rsidR="00EA7676" w:rsidRPr="00B67007" w:rsidRDefault="002C18C8" w:rsidP="00EA7676">
      <w:pPr>
        <w:spacing w:line="360" w:lineRule="auto"/>
        <w:jc w:val="both"/>
        <w:rPr>
          <w:rFonts w:ascii="Arial" w:hAnsi="Arial" w:cs="Arial"/>
          <w:sz w:val="32"/>
          <w:szCs w:val="32"/>
        </w:rPr>
      </w:pPr>
      <w:r>
        <w:rPr>
          <w:rFonts w:ascii="Arial" w:hAnsi="Arial" w:cs="Arial"/>
          <w:sz w:val="32"/>
          <w:szCs w:val="32"/>
        </w:rPr>
        <w:t>As we know</w:t>
      </w:r>
      <w:r w:rsidR="00EA7676" w:rsidRPr="00B67007">
        <w:rPr>
          <w:rFonts w:ascii="Arial" w:hAnsi="Arial" w:cs="Arial"/>
          <w:sz w:val="32"/>
          <w:szCs w:val="32"/>
        </w:rPr>
        <w:t xml:space="preserve">, the pandemic </w:t>
      </w:r>
      <w:r>
        <w:rPr>
          <w:rFonts w:ascii="Arial" w:hAnsi="Arial" w:cs="Arial"/>
          <w:sz w:val="32"/>
          <w:szCs w:val="32"/>
        </w:rPr>
        <w:t>put</w:t>
      </w:r>
      <w:r w:rsidRPr="00B67007">
        <w:rPr>
          <w:rFonts w:ascii="Arial" w:hAnsi="Arial" w:cs="Arial"/>
          <w:sz w:val="32"/>
          <w:szCs w:val="32"/>
        </w:rPr>
        <w:t xml:space="preserve"> </w:t>
      </w:r>
      <w:r w:rsidR="00EA7676" w:rsidRPr="00B67007">
        <w:rPr>
          <w:rFonts w:ascii="Arial" w:hAnsi="Arial" w:cs="Arial"/>
          <w:sz w:val="32"/>
          <w:szCs w:val="32"/>
        </w:rPr>
        <w:t xml:space="preserve">severe stress </w:t>
      </w:r>
      <w:r>
        <w:rPr>
          <w:rFonts w:ascii="Arial" w:hAnsi="Arial" w:cs="Arial"/>
          <w:sz w:val="32"/>
          <w:szCs w:val="32"/>
        </w:rPr>
        <w:t>o</w:t>
      </w:r>
      <w:r w:rsidR="00EA7676" w:rsidRPr="00B67007">
        <w:rPr>
          <w:rFonts w:ascii="Arial" w:hAnsi="Arial" w:cs="Arial"/>
          <w:sz w:val="32"/>
          <w:szCs w:val="32"/>
        </w:rPr>
        <w:t xml:space="preserve">n capital markets and </w:t>
      </w:r>
      <w:r>
        <w:rPr>
          <w:rFonts w:ascii="Arial" w:hAnsi="Arial" w:cs="Arial"/>
          <w:sz w:val="32"/>
          <w:szCs w:val="32"/>
        </w:rPr>
        <w:t>on</w:t>
      </w:r>
      <w:r w:rsidR="00EA7676" w:rsidRPr="00B67007">
        <w:rPr>
          <w:rFonts w:ascii="Arial" w:hAnsi="Arial" w:cs="Arial"/>
          <w:sz w:val="32"/>
          <w:szCs w:val="32"/>
        </w:rPr>
        <w:t xml:space="preserve"> investment funds</w:t>
      </w:r>
      <w:r>
        <w:rPr>
          <w:rFonts w:ascii="Arial" w:hAnsi="Arial" w:cs="Arial"/>
          <w:sz w:val="32"/>
          <w:szCs w:val="32"/>
        </w:rPr>
        <w:t>,</w:t>
      </w:r>
      <w:r w:rsidR="00EA7676" w:rsidRPr="00B67007">
        <w:rPr>
          <w:rFonts w:ascii="Arial" w:hAnsi="Arial" w:cs="Arial"/>
          <w:sz w:val="32"/>
          <w:szCs w:val="32"/>
        </w:rPr>
        <w:t xml:space="preserve"> </w:t>
      </w:r>
      <w:r>
        <w:rPr>
          <w:rFonts w:ascii="Arial" w:hAnsi="Arial" w:cs="Arial"/>
          <w:sz w:val="32"/>
          <w:szCs w:val="32"/>
        </w:rPr>
        <w:t>highlighting</w:t>
      </w:r>
      <w:r w:rsidR="00EA7676" w:rsidRPr="00B67007">
        <w:rPr>
          <w:rFonts w:ascii="Arial" w:hAnsi="Arial" w:cs="Arial"/>
          <w:sz w:val="32"/>
          <w:szCs w:val="32"/>
        </w:rPr>
        <w:t xml:space="preserve"> liquidity issues </w:t>
      </w:r>
      <w:r>
        <w:rPr>
          <w:rFonts w:ascii="Arial" w:hAnsi="Arial" w:cs="Arial"/>
          <w:sz w:val="32"/>
          <w:szCs w:val="32"/>
        </w:rPr>
        <w:t>and</w:t>
      </w:r>
      <w:r w:rsidRPr="00B67007">
        <w:rPr>
          <w:rFonts w:ascii="Arial" w:hAnsi="Arial" w:cs="Arial"/>
          <w:sz w:val="32"/>
          <w:szCs w:val="32"/>
        </w:rPr>
        <w:t xml:space="preserve"> </w:t>
      </w:r>
      <w:r w:rsidR="00EA7676" w:rsidRPr="00B67007">
        <w:rPr>
          <w:rFonts w:ascii="Arial" w:hAnsi="Arial" w:cs="Arial"/>
          <w:sz w:val="32"/>
          <w:szCs w:val="32"/>
        </w:rPr>
        <w:t xml:space="preserve">the risk financial instability and investor protection issues. </w:t>
      </w:r>
    </w:p>
    <w:p w14:paraId="238E323D" w14:textId="0AA3496D" w:rsidR="00EA7676" w:rsidRPr="00B67007" w:rsidRDefault="002C18C8" w:rsidP="00EA7676">
      <w:pPr>
        <w:spacing w:line="360" w:lineRule="auto"/>
        <w:jc w:val="both"/>
        <w:rPr>
          <w:rFonts w:ascii="Arial" w:hAnsi="Arial" w:cs="Arial"/>
          <w:sz w:val="32"/>
          <w:szCs w:val="32"/>
        </w:rPr>
      </w:pPr>
      <w:r>
        <w:rPr>
          <w:rFonts w:ascii="Arial" w:hAnsi="Arial" w:cs="Arial"/>
          <w:sz w:val="32"/>
          <w:szCs w:val="32"/>
        </w:rPr>
        <w:t>Throughout this time</w:t>
      </w:r>
      <w:r w:rsidR="00EA7676" w:rsidRPr="00B67007">
        <w:rPr>
          <w:rFonts w:ascii="Arial" w:hAnsi="Arial" w:cs="Arial"/>
          <w:sz w:val="32"/>
          <w:szCs w:val="32"/>
        </w:rPr>
        <w:t xml:space="preserve">, </w:t>
      </w:r>
      <w:proofErr w:type="spellStart"/>
      <w:r w:rsidR="00EA7676" w:rsidRPr="00B67007">
        <w:rPr>
          <w:rFonts w:ascii="Arial" w:hAnsi="Arial" w:cs="Arial"/>
          <w:sz w:val="32"/>
          <w:szCs w:val="32"/>
        </w:rPr>
        <w:t>CySEC</w:t>
      </w:r>
      <w:proofErr w:type="spellEnd"/>
      <w:r w:rsidR="00EA7676" w:rsidRPr="00B67007">
        <w:rPr>
          <w:rFonts w:ascii="Arial" w:hAnsi="Arial" w:cs="Arial"/>
          <w:sz w:val="32"/>
          <w:szCs w:val="32"/>
        </w:rPr>
        <w:t xml:space="preserve"> </w:t>
      </w:r>
      <w:r>
        <w:rPr>
          <w:rFonts w:ascii="Arial" w:hAnsi="Arial" w:cs="Arial"/>
          <w:sz w:val="32"/>
          <w:szCs w:val="32"/>
        </w:rPr>
        <w:t>has</w:t>
      </w:r>
      <w:r w:rsidRPr="00B67007">
        <w:rPr>
          <w:rFonts w:ascii="Arial" w:hAnsi="Arial" w:cs="Arial"/>
          <w:sz w:val="32"/>
          <w:szCs w:val="32"/>
        </w:rPr>
        <w:t xml:space="preserve"> </w:t>
      </w:r>
      <w:r>
        <w:rPr>
          <w:rFonts w:ascii="Arial" w:hAnsi="Arial" w:cs="Arial"/>
          <w:sz w:val="32"/>
          <w:szCs w:val="32"/>
        </w:rPr>
        <w:t xml:space="preserve">closely </w:t>
      </w:r>
      <w:r w:rsidRPr="00B67007">
        <w:rPr>
          <w:rFonts w:ascii="Arial" w:hAnsi="Arial" w:cs="Arial"/>
          <w:sz w:val="32"/>
          <w:szCs w:val="32"/>
        </w:rPr>
        <w:t>monitor</w:t>
      </w:r>
      <w:r>
        <w:rPr>
          <w:rFonts w:ascii="Arial" w:hAnsi="Arial" w:cs="Arial"/>
          <w:sz w:val="32"/>
          <w:szCs w:val="32"/>
        </w:rPr>
        <w:t>ed</w:t>
      </w:r>
      <w:r w:rsidRPr="00B67007">
        <w:rPr>
          <w:rFonts w:ascii="Arial" w:hAnsi="Arial" w:cs="Arial"/>
          <w:sz w:val="32"/>
          <w:szCs w:val="32"/>
        </w:rPr>
        <w:t xml:space="preserve"> </w:t>
      </w:r>
      <w:r w:rsidR="00EA7676" w:rsidRPr="00B67007">
        <w:rPr>
          <w:rFonts w:ascii="Arial" w:hAnsi="Arial" w:cs="Arial"/>
          <w:sz w:val="32"/>
          <w:szCs w:val="32"/>
        </w:rPr>
        <w:t xml:space="preserve">asset managers in relation to liquidity matters and </w:t>
      </w:r>
      <w:r>
        <w:rPr>
          <w:rFonts w:ascii="Arial" w:hAnsi="Arial" w:cs="Arial"/>
          <w:sz w:val="32"/>
          <w:szCs w:val="32"/>
        </w:rPr>
        <w:t xml:space="preserve">looked at </w:t>
      </w:r>
      <w:r w:rsidR="00EA7676" w:rsidRPr="00B67007">
        <w:rPr>
          <w:rFonts w:ascii="Arial" w:hAnsi="Arial" w:cs="Arial"/>
          <w:sz w:val="32"/>
          <w:szCs w:val="32"/>
        </w:rPr>
        <w:t xml:space="preserve">the activation of Liquidity Management Tools </w:t>
      </w:r>
      <w:r>
        <w:rPr>
          <w:rFonts w:ascii="Arial" w:hAnsi="Arial" w:cs="Arial"/>
          <w:sz w:val="32"/>
          <w:szCs w:val="32"/>
        </w:rPr>
        <w:t>such as the</w:t>
      </w:r>
      <w:r w:rsidR="00EA7676" w:rsidRPr="00B67007">
        <w:rPr>
          <w:rFonts w:ascii="Arial" w:hAnsi="Arial" w:cs="Arial"/>
          <w:sz w:val="32"/>
          <w:szCs w:val="32"/>
        </w:rPr>
        <w:t xml:space="preserve"> </w:t>
      </w:r>
      <w:r w:rsidR="00EA7676" w:rsidRPr="00B67007">
        <w:rPr>
          <w:rFonts w:ascii="Arial" w:hAnsi="Arial" w:cs="Arial"/>
          <w:sz w:val="32"/>
          <w:szCs w:val="32"/>
        </w:rPr>
        <w:lastRenderedPageBreak/>
        <w:t>suspension of redemptions</w:t>
      </w:r>
      <w:r>
        <w:rPr>
          <w:rFonts w:ascii="Arial" w:hAnsi="Arial" w:cs="Arial"/>
          <w:sz w:val="32"/>
          <w:szCs w:val="32"/>
        </w:rPr>
        <w:t>.</w:t>
      </w:r>
      <w:r w:rsidR="00EA7676" w:rsidRPr="00B67007">
        <w:rPr>
          <w:rFonts w:ascii="Arial" w:hAnsi="Arial" w:cs="Arial"/>
          <w:sz w:val="32"/>
          <w:szCs w:val="32"/>
        </w:rPr>
        <w:t xml:space="preserve"> From the information provided </w:t>
      </w:r>
      <w:r w:rsidR="00BA2C5A">
        <w:rPr>
          <w:rFonts w:ascii="Arial" w:hAnsi="Arial" w:cs="Arial"/>
          <w:sz w:val="32"/>
          <w:szCs w:val="32"/>
        </w:rPr>
        <w:t xml:space="preserve">to us </w:t>
      </w:r>
      <w:r w:rsidR="00EA7676" w:rsidRPr="00B67007">
        <w:rPr>
          <w:rFonts w:ascii="Arial" w:hAnsi="Arial" w:cs="Arial"/>
          <w:sz w:val="32"/>
          <w:szCs w:val="32"/>
        </w:rPr>
        <w:t xml:space="preserve">by the market, it seems that the use of such tools had not been necessary and redemption requests remained to the usual levels. </w:t>
      </w:r>
    </w:p>
    <w:p w14:paraId="212A1F76" w14:textId="37D83C00" w:rsidR="00EA7676" w:rsidRPr="00B67007" w:rsidRDefault="00EA7676" w:rsidP="00EA7676">
      <w:pPr>
        <w:spacing w:line="360" w:lineRule="auto"/>
        <w:jc w:val="both"/>
        <w:rPr>
          <w:rFonts w:ascii="Arial" w:hAnsi="Arial" w:cs="Arial"/>
          <w:sz w:val="32"/>
          <w:szCs w:val="32"/>
        </w:rPr>
      </w:pPr>
      <w:r w:rsidRPr="00B67007">
        <w:rPr>
          <w:rFonts w:ascii="Arial" w:hAnsi="Arial" w:cs="Arial"/>
          <w:sz w:val="32"/>
          <w:szCs w:val="32"/>
        </w:rPr>
        <w:t xml:space="preserve">With regards with the effects of the pandemic on asset valuation, asset managers </w:t>
      </w:r>
      <w:r w:rsidR="00BA2C5A">
        <w:rPr>
          <w:rFonts w:ascii="Arial" w:hAnsi="Arial" w:cs="Arial"/>
          <w:sz w:val="32"/>
          <w:szCs w:val="32"/>
        </w:rPr>
        <w:t>- particularly those</w:t>
      </w:r>
      <w:r w:rsidR="00BA2C5A" w:rsidRPr="00B67007">
        <w:rPr>
          <w:rFonts w:ascii="Arial" w:hAnsi="Arial" w:cs="Arial"/>
          <w:sz w:val="32"/>
          <w:szCs w:val="32"/>
        </w:rPr>
        <w:t xml:space="preserve"> </w:t>
      </w:r>
      <w:r w:rsidRPr="00B67007">
        <w:rPr>
          <w:rFonts w:ascii="Arial" w:hAnsi="Arial" w:cs="Arial"/>
          <w:sz w:val="32"/>
          <w:szCs w:val="32"/>
        </w:rPr>
        <w:t xml:space="preserve">in the private equity and real estate segment </w:t>
      </w:r>
      <w:r w:rsidR="00BA2C5A">
        <w:rPr>
          <w:rFonts w:ascii="Arial" w:hAnsi="Arial" w:cs="Arial"/>
          <w:sz w:val="32"/>
          <w:szCs w:val="32"/>
        </w:rPr>
        <w:t xml:space="preserve">- </w:t>
      </w:r>
      <w:r w:rsidRPr="00B67007">
        <w:rPr>
          <w:rFonts w:ascii="Arial" w:hAnsi="Arial" w:cs="Arial"/>
          <w:sz w:val="32"/>
          <w:szCs w:val="32"/>
        </w:rPr>
        <w:t>reported that they have been affected but not to a</w:t>
      </w:r>
      <w:r w:rsidR="00BA2C5A">
        <w:rPr>
          <w:rFonts w:ascii="Arial" w:hAnsi="Arial" w:cs="Arial"/>
          <w:sz w:val="32"/>
          <w:szCs w:val="32"/>
        </w:rPr>
        <w:t>ny</w:t>
      </w:r>
      <w:r w:rsidRPr="00B67007">
        <w:rPr>
          <w:rFonts w:ascii="Arial" w:hAnsi="Arial" w:cs="Arial"/>
          <w:sz w:val="32"/>
          <w:szCs w:val="32"/>
        </w:rPr>
        <w:t xml:space="preserve"> significant </w:t>
      </w:r>
      <w:r w:rsidR="00BA2C5A" w:rsidRPr="00B67007">
        <w:rPr>
          <w:rFonts w:ascii="Arial" w:hAnsi="Arial" w:cs="Arial"/>
          <w:sz w:val="32"/>
          <w:szCs w:val="32"/>
        </w:rPr>
        <w:t>exten</w:t>
      </w:r>
      <w:r w:rsidR="00BA2C5A">
        <w:rPr>
          <w:rFonts w:ascii="Arial" w:hAnsi="Arial" w:cs="Arial"/>
          <w:sz w:val="32"/>
          <w:szCs w:val="32"/>
        </w:rPr>
        <w:t>t</w:t>
      </w:r>
      <w:r w:rsidRPr="00B67007">
        <w:rPr>
          <w:rFonts w:ascii="Arial" w:hAnsi="Arial" w:cs="Arial"/>
          <w:sz w:val="32"/>
          <w:szCs w:val="32"/>
        </w:rPr>
        <w:t>. Due to the characteristics of Cypriot fund investors, - their investment horizon being mostly long term and non-opportunistic - , there have not been considerable liquidations and investor exits. In addition, with the exception of the UCITS market (</w:t>
      </w:r>
      <w:r w:rsidR="00BA2C5A">
        <w:rPr>
          <w:rFonts w:ascii="Arial" w:hAnsi="Arial" w:cs="Arial"/>
          <w:sz w:val="32"/>
          <w:szCs w:val="32"/>
        </w:rPr>
        <w:t xml:space="preserve">which equates to </w:t>
      </w:r>
      <w:r w:rsidRPr="00B67007">
        <w:rPr>
          <w:rFonts w:ascii="Arial" w:hAnsi="Arial" w:cs="Arial"/>
          <w:sz w:val="32"/>
          <w:szCs w:val="32"/>
        </w:rPr>
        <w:t xml:space="preserve">around 5% of the Cypriot funds market) </w:t>
      </w:r>
      <w:r w:rsidR="00BA2C5A">
        <w:rPr>
          <w:rFonts w:ascii="Arial" w:hAnsi="Arial" w:cs="Arial"/>
          <w:sz w:val="32"/>
          <w:szCs w:val="32"/>
        </w:rPr>
        <w:t xml:space="preserve">most </w:t>
      </w:r>
      <w:r w:rsidRPr="00B67007">
        <w:rPr>
          <w:rFonts w:ascii="Arial" w:hAnsi="Arial" w:cs="Arial"/>
          <w:sz w:val="32"/>
          <w:szCs w:val="32"/>
        </w:rPr>
        <w:t xml:space="preserve">Cypriot AIFs invest in </w:t>
      </w:r>
      <w:proofErr w:type="gramStart"/>
      <w:r w:rsidRPr="00B67007">
        <w:rPr>
          <w:rFonts w:ascii="Arial" w:hAnsi="Arial" w:cs="Arial"/>
          <w:sz w:val="32"/>
          <w:szCs w:val="32"/>
        </w:rPr>
        <w:t>assets</w:t>
      </w:r>
      <w:r w:rsidR="005F20E2">
        <w:rPr>
          <w:rFonts w:ascii="Arial" w:hAnsi="Arial" w:cs="Arial"/>
          <w:sz w:val="32"/>
          <w:szCs w:val="32"/>
        </w:rPr>
        <w:t xml:space="preserve"> </w:t>
      </w:r>
      <w:r w:rsidRPr="00B67007">
        <w:rPr>
          <w:rFonts w:ascii="Arial" w:hAnsi="Arial" w:cs="Arial"/>
          <w:sz w:val="32"/>
          <w:szCs w:val="32"/>
        </w:rPr>
        <w:t>which</w:t>
      </w:r>
      <w:proofErr w:type="gramEnd"/>
      <w:r w:rsidRPr="00B67007">
        <w:rPr>
          <w:rFonts w:ascii="Arial" w:hAnsi="Arial" w:cs="Arial"/>
          <w:sz w:val="32"/>
          <w:szCs w:val="32"/>
        </w:rPr>
        <w:t xml:space="preserve"> </w:t>
      </w:r>
      <w:r w:rsidR="00BA2C5A">
        <w:rPr>
          <w:rFonts w:ascii="Arial" w:hAnsi="Arial" w:cs="Arial"/>
          <w:sz w:val="32"/>
          <w:szCs w:val="32"/>
        </w:rPr>
        <w:t>have fairly low liquidity</w:t>
      </w:r>
      <w:r w:rsidRPr="00B67007">
        <w:rPr>
          <w:rFonts w:ascii="Arial" w:hAnsi="Arial" w:cs="Arial"/>
          <w:sz w:val="32"/>
          <w:szCs w:val="32"/>
        </w:rPr>
        <w:t xml:space="preserve"> by nature and as such usually </w:t>
      </w:r>
      <w:r w:rsidR="00BA2C5A">
        <w:rPr>
          <w:rFonts w:ascii="Arial" w:hAnsi="Arial" w:cs="Arial"/>
          <w:sz w:val="32"/>
          <w:szCs w:val="32"/>
        </w:rPr>
        <w:t xml:space="preserve">have </w:t>
      </w:r>
      <w:r w:rsidRPr="00B67007">
        <w:rPr>
          <w:rFonts w:ascii="Arial" w:hAnsi="Arial" w:cs="Arial"/>
          <w:sz w:val="32"/>
          <w:szCs w:val="32"/>
        </w:rPr>
        <w:t>long lock up periods (between 3-5 years) and long notice periods (six months to one year).</w:t>
      </w:r>
    </w:p>
    <w:p w14:paraId="793931BE" w14:textId="0B928393" w:rsidR="00EA7676" w:rsidRPr="00B67007" w:rsidRDefault="00EA7676" w:rsidP="00EA7676">
      <w:pPr>
        <w:spacing w:line="360" w:lineRule="auto"/>
        <w:jc w:val="both"/>
        <w:rPr>
          <w:rFonts w:ascii="Arial" w:hAnsi="Arial" w:cs="Arial"/>
          <w:sz w:val="32"/>
          <w:szCs w:val="32"/>
        </w:rPr>
      </w:pPr>
      <w:r w:rsidRPr="00B67007">
        <w:rPr>
          <w:rFonts w:ascii="Arial" w:hAnsi="Arial" w:cs="Arial"/>
          <w:sz w:val="32"/>
          <w:szCs w:val="32"/>
        </w:rPr>
        <w:t xml:space="preserve">This year’ </w:t>
      </w:r>
      <w:proofErr w:type="spellStart"/>
      <w:r w:rsidRPr="00B67007">
        <w:rPr>
          <w:rFonts w:ascii="Arial" w:hAnsi="Arial" w:cs="Arial"/>
          <w:sz w:val="32"/>
          <w:szCs w:val="32"/>
        </w:rPr>
        <w:t>CySEC</w:t>
      </w:r>
      <w:r w:rsidR="00BA2C5A">
        <w:rPr>
          <w:rFonts w:ascii="Arial" w:hAnsi="Arial" w:cs="Arial"/>
          <w:sz w:val="32"/>
          <w:szCs w:val="32"/>
        </w:rPr>
        <w:t>’s</w:t>
      </w:r>
      <w:proofErr w:type="spellEnd"/>
      <w:r w:rsidRPr="00B67007">
        <w:rPr>
          <w:rFonts w:ascii="Arial" w:hAnsi="Arial" w:cs="Arial"/>
          <w:sz w:val="32"/>
          <w:szCs w:val="32"/>
        </w:rPr>
        <w:t xml:space="preserve"> focus </w:t>
      </w:r>
      <w:r w:rsidR="00BA2C5A">
        <w:rPr>
          <w:rFonts w:ascii="Arial" w:hAnsi="Arial" w:cs="Arial"/>
          <w:sz w:val="32"/>
          <w:szCs w:val="32"/>
        </w:rPr>
        <w:t>remains</w:t>
      </w:r>
      <w:r w:rsidRPr="00B67007">
        <w:rPr>
          <w:rFonts w:ascii="Arial" w:hAnsi="Arial" w:cs="Arial"/>
          <w:sz w:val="32"/>
          <w:szCs w:val="32"/>
        </w:rPr>
        <w:t xml:space="preserve"> on liquidity and more specifically the availability and use of Liquidity Management Tools. In addition, focus will be placed on asset valuation, </w:t>
      </w:r>
      <w:r w:rsidR="00BA2C5A">
        <w:rPr>
          <w:rFonts w:ascii="Arial" w:hAnsi="Arial" w:cs="Arial"/>
          <w:sz w:val="32"/>
          <w:szCs w:val="32"/>
        </w:rPr>
        <w:t>another</w:t>
      </w:r>
      <w:r w:rsidRPr="00B67007">
        <w:rPr>
          <w:rFonts w:ascii="Arial" w:hAnsi="Arial" w:cs="Arial"/>
          <w:sz w:val="32"/>
          <w:szCs w:val="32"/>
        </w:rPr>
        <w:t xml:space="preserve"> important and current issue in the funds sector</w:t>
      </w:r>
      <w:r>
        <w:rPr>
          <w:rFonts w:ascii="Arial" w:hAnsi="Arial" w:cs="Arial"/>
          <w:sz w:val="32"/>
          <w:szCs w:val="32"/>
        </w:rPr>
        <w:t xml:space="preserve">. </w:t>
      </w:r>
      <w:r w:rsidRPr="00B67007">
        <w:rPr>
          <w:rFonts w:ascii="Arial" w:hAnsi="Arial" w:cs="Arial"/>
          <w:sz w:val="32"/>
          <w:szCs w:val="32"/>
        </w:rPr>
        <w:t xml:space="preserve"> </w:t>
      </w:r>
      <w:r>
        <w:rPr>
          <w:rFonts w:ascii="Arial" w:hAnsi="Arial" w:cs="Arial"/>
          <w:sz w:val="32"/>
          <w:szCs w:val="32"/>
        </w:rPr>
        <w:t xml:space="preserve"> </w:t>
      </w:r>
    </w:p>
    <w:p w14:paraId="1608DE11" w14:textId="46E17839" w:rsidR="00EA7676" w:rsidRPr="00B67007" w:rsidRDefault="00EA7676" w:rsidP="00EA7676">
      <w:pPr>
        <w:spacing w:line="360" w:lineRule="auto"/>
        <w:jc w:val="both"/>
        <w:rPr>
          <w:rFonts w:ascii="Arial" w:hAnsi="Arial" w:cs="Arial"/>
          <w:sz w:val="32"/>
          <w:szCs w:val="32"/>
        </w:rPr>
      </w:pPr>
      <w:proofErr w:type="spellStart"/>
      <w:r w:rsidRPr="00B67007">
        <w:rPr>
          <w:rFonts w:ascii="Arial" w:hAnsi="Arial" w:cs="Arial"/>
          <w:sz w:val="32"/>
          <w:szCs w:val="32"/>
        </w:rPr>
        <w:lastRenderedPageBreak/>
        <w:t>CySEC</w:t>
      </w:r>
      <w:proofErr w:type="spellEnd"/>
      <w:r w:rsidRPr="00B67007">
        <w:rPr>
          <w:rFonts w:ascii="Arial" w:hAnsi="Arial" w:cs="Arial"/>
          <w:sz w:val="32"/>
          <w:szCs w:val="32"/>
        </w:rPr>
        <w:t xml:space="preserve"> appl</w:t>
      </w:r>
      <w:r w:rsidR="00BA2C5A">
        <w:rPr>
          <w:rFonts w:ascii="Arial" w:hAnsi="Arial" w:cs="Arial"/>
          <w:sz w:val="32"/>
          <w:szCs w:val="32"/>
        </w:rPr>
        <w:t>ies</w:t>
      </w:r>
      <w:r w:rsidRPr="00B67007">
        <w:rPr>
          <w:rFonts w:ascii="Arial" w:hAnsi="Arial" w:cs="Arial"/>
          <w:sz w:val="32"/>
          <w:szCs w:val="32"/>
        </w:rPr>
        <w:t xml:space="preserve"> a risk-based approach to supervision that includes data points and qualitative assessments on assets under management, investment strategies, leverage and liquidity considerations, in order to determine our supervisory priorities.  </w:t>
      </w:r>
    </w:p>
    <w:p w14:paraId="6D3BE7AC" w14:textId="6055D851" w:rsidR="00EA7676" w:rsidRPr="00B67007" w:rsidRDefault="00BA2C5A" w:rsidP="00EA7676">
      <w:pPr>
        <w:spacing w:line="360" w:lineRule="auto"/>
        <w:jc w:val="both"/>
        <w:rPr>
          <w:rFonts w:ascii="Arial" w:hAnsi="Arial" w:cs="Arial"/>
          <w:sz w:val="32"/>
          <w:szCs w:val="32"/>
        </w:rPr>
      </w:pPr>
      <w:r>
        <w:rPr>
          <w:rFonts w:ascii="Arial" w:hAnsi="Arial" w:cs="Arial"/>
          <w:sz w:val="32"/>
          <w:szCs w:val="32"/>
        </w:rPr>
        <w:t>We also</w:t>
      </w:r>
      <w:r w:rsidR="00EA7676" w:rsidRPr="00B67007">
        <w:rPr>
          <w:rFonts w:ascii="Arial" w:hAnsi="Arial" w:cs="Arial"/>
          <w:sz w:val="32"/>
          <w:szCs w:val="32"/>
        </w:rPr>
        <w:t xml:space="preserve"> provide guidance and clarification </w:t>
      </w:r>
      <w:r>
        <w:rPr>
          <w:rFonts w:ascii="Arial" w:hAnsi="Arial" w:cs="Arial"/>
          <w:sz w:val="32"/>
          <w:szCs w:val="32"/>
        </w:rPr>
        <w:t>on the</w:t>
      </w:r>
      <w:r w:rsidR="00EA7676" w:rsidRPr="00B67007">
        <w:rPr>
          <w:rFonts w:ascii="Arial" w:hAnsi="Arial" w:cs="Arial"/>
          <w:sz w:val="32"/>
          <w:szCs w:val="32"/>
        </w:rPr>
        <w:t xml:space="preserve"> interpretation of applicable regulatory framework</w:t>
      </w:r>
      <w:r>
        <w:rPr>
          <w:rFonts w:ascii="Arial" w:hAnsi="Arial" w:cs="Arial"/>
          <w:sz w:val="32"/>
          <w:szCs w:val="32"/>
        </w:rPr>
        <w:t>s</w:t>
      </w:r>
      <w:r w:rsidR="00EA7676" w:rsidRPr="00B67007">
        <w:rPr>
          <w:rFonts w:ascii="Arial" w:hAnsi="Arial" w:cs="Arial"/>
          <w:sz w:val="32"/>
          <w:szCs w:val="32"/>
        </w:rPr>
        <w:t xml:space="preserve"> and on ad-hoc issues, </w:t>
      </w:r>
      <w:r>
        <w:rPr>
          <w:rFonts w:ascii="Arial" w:hAnsi="Arial" w:cs="Arial"/>
          <w:sz w:val="32"/>
          <w:szCs w:val="32"/>
        </w:rPr>
        <w:t>such as the</w:t>
      </w:r>
      <w:r w:rsidR="00EA7676" w:rsidRPr="00B67007">
        <w:rPr>
          <w:rFonts w:ascii="Arial" w:hAnsi="Arial" w:cs="Arial"/>
          <w:sz w:val="32"/>
          <w:szCs w:val="32"/>
        </w:rPr>
        <w:t xml:space="preserve"> incorporation of financial innovation/technology into</w:t>
      </w:r>
      <w:r w:rsidR="00D24396">
        <w:rPr>
          <w:rFonts w:ascii="Arial" w:hAnsi="Arial" w:cs="Arial"/>
          <w:sz w:val="32"/>
          <w:szCs w:val="32"/>
        </w:rPr>
        <w:t xml:space="preserve"> </w:t>
      </w:r>
      <w:r w:rsidR="00EA7676" w:rsidRPr="00B67007">
        <w:rPr>
          <w:rFonts w:ascii="Arial" w:hAnsi="Arial" w:cs="Arial"/>
          <w:sz w:val="32"/>
          <w:szCs w:val="32"/>
        </w:rPr>
        <w:t xml:space="preserve">operations. </w:t>
      </w:r>
    </w:p>
    <w:p w14:paraId="2E33A5D9" w14:textId="231013CD" w:rsidR="00EA7676" w:rsidRPr="00B67007" w:rsidRDefault="00EA7676" w:rsidP="00EA7676">
      <w:pPr>
        <w:spacing w:line="360" w:lineRule="auto"/>
        <w:jc w:val="both"/>
        <w:rPr>
          <w:rFonts w:ascii="Arial" w:hAnsi="Arial" w:cs="Arial"/>
          <w:sz w:val="32"/>
          <w:szCs w:val="32"/>
        </w:rPr>
      </w:pPr>
      <w:r w:rsidRPr="00B67007">
        <w:rPr>
          <w:rFonts w:ascii="Arial" w:hAnsi="Arial" w:cs="Arial"/>
          <w:sz w:val="32"/>
          <w:szCs w:val="32"/>
        </w:rPr>
        <w:t xml:space="preserve">The funds industry is constantly evolving, as is regulation, and </w:t>
      </w:r>
      <w:proofErr w:type="spellStart"/>
      <w:r w:rsidRPr="00B67007">
        <w:rPr>
          <w:rFonts w:ascii="Arial" w:hAnsi="Arial" w:cs="Arial"/>
          <w:sz w:val="32"/>
          <w:szCs w:val="32"/>
        </w:rPr>
        <w:t>CySEC</w:t>
      </w:r>
      <w:proofErr w:type="spellEnd"/>
      <w:r w:rsidRPr="00B67007">
        <w:rPr>
          <w:rFonts w:ascii="Arial" w:hAnsi="Arial" w:cs="Arial"/>
          <w:sz w:val="32"/>
          <w:szCs w:val="32"/>
        </w:rPr>
        <w:t xml:space="preserve"> is committed to ensuring that market participants maintain a comprehensive understanding of relevant and applicable regulation.  </w:t>
      </w:r>
      <w:proofErr w:type="spellStart"/>
      <w:r w:rsidR="00BA2C5A" w:rsidRPr="00B67007">
        <w:rPr>
          <w:rFonts w:ascii="Arial" w:hAnsi="Arial" w:cs="Arial"/>
          <w:sz w:val="32"/>
          <w:szCs w:val="32"/>
        </w:rPr>
        <w:t>CySEC</w:t>
      </w:r>
      <w:proofErr w:type="spellEnd"/>
      <w:r w:rsidR="00BA2C5A">
        <w:rPr>
          <w:rFonts w:ascii="Arial" w:hAnsi="Arial" w:cs="Arial"/>
          <w:sz w:val="32"/>
          <w:szCs w:val="32"/>
        </w:rPr>
        <w:t xml:space="preserve"> hosts</w:t>
      </w:r>
      <w:r w:rsidR="00BA2C5A" w:rsidRPr="00B67007">
        <w:rPr>
          <w:rFonts w:ascii="Arial" w:hAnsi="Arial" w:cs="Arial"/>
          <w:sz w:val="32"/>
          <w:szCs w:val="32"/>
        </w:rPr>
        <w:t xml:space="preserve"> </w:t>
      </w:r>
      <w:r w:rsidRPr="00B67007">
        <w:rPr>
          <w:rFonts w:ascii="Arial" w:hAnsi="Arial" w:cs="Arial"/>
          <w:sz w:val="32"/>
          <w:szCs w:val="32"/>
        </w:rPr>
        <w:t xml:space="preserve">regular seminars </w:t>
      </w:r>
      <w:r w:rsidR="00BA2C5A">
        <w:rPr>
          <w:rFonts w:ascii="Arial" w:hAnsi="Arial" w:cs="Arial"/>
          <w:sz w:val="32"/>
          <w:szCs w:val="32"/>
        </w:rPr>
        <w:t xml:space="preserve">to </w:t>
      </w:r>
      <w:r w:rsidRPr="00B67007">
        <w:rPr>
          <w:rFonts w:ascii="Arial" w:hAnsi="Arial" w:cs="Arial"/>
          <w:sz w:val="32"/>
          <w:szCs w:val="32"/>
        </w:rPr>
        <w:t>provide clarity on the applicable framework and discuss practical issues related with its implementation.</w:t>
      </w:r>
    </w:p>
    <w:p w14:paraId="3259AD19" w14:textId="3595426B" w:rsidR="002954F9" w:rsidRPr="002954F9" w:rsidRDefault="00190B9B" w:rsidP="002954F9">
      <w:pPr>
        <w:spacing w:after="0" w:line="360" w:lineRule="auto"/>
        <w:jc w:val="both"/>
        <w:rPr>
          <w:rFonts w:ascii="Arial" w:eastAsia="Arial" w:hAnsi="Arial" w:cs="Arial"/>
          <w:color w:val="000000"/>
          <w:sz w:val="32"/>
          <w:szCs w:val="32"/>
        </w:rPr>
      </w:pPr>
      <w:r>
        <w:rPr>
          <w:rFonts w:ascii="Arial" w:hAnsi="Arial" w:cs="Arial"/>
          <w:b/>
          <w:sz w:val="32"/>
          <w:szCs w:val="32"/>
        </w:rPr>
        <w:t xml:space="preserve"> </w:t>
      </w:r>
    </w:p>
    <w:p w14:paraId="35527046" w14:textId="462DFDB5" w:rsidR="002954F9" w:rsidRPr="002954F9" w:rsidRDefault="002954F9" w:rsidP="002954F9">
      <w:pPr>
        <w:spacing w:after="0" w:line="360" w:lineRule="auto"/>
        <w:jc w:val="both"/>
        <w:rPr>
          <w:rFonts w:ascii="Arial" w:hAnsi="Arial" w:cs="Arial"/>
          <w:b/>
          <w:color w:val="000000" w:themeColor="text1"/>
          <w:sz w:val="32"/>
          <w:szCs w:val="32"/>
        </w:rPr>
      </w:pPr>
      <w:r w:rsidRPr="002954F9">
        <w:rPr>
          <w:rFonts w:ascii="Arial" w:hAnsi="Arial" w:cs="Arial"/>
          <w:b/>
          <w:color w:val="000000" w:themeColor="text1"/>
          <w:sz w:val="32"/>
          <w:szCs w:val="32"/>
          <w:highlight w:val="yellow"/>
        </w:rPr>
        <w:t>SLID</w:t>
      </w:r>
      <w:r w:rsidR="00190B9B">
        <w:rPr>
          <w:rFonts w:ascii="Arial" w:hAnsi="Arial" w:cs="Arial"/>
          <w:b/>
          <w:color w:val="000000" w:themeColor="text1"/>
          <w:sz w:val="32"/>
          <w:szCs w:val="32"/>
          <w:highlight w:val="yellow"/>
        </w:rPr>
        <w:t xml:space="preserve">E </w:t>
      </w:r>
      <w:r w:rsidR="00DA7B2E">
        <w:rPr>
          <w:rFonts w:ascii="Arial" w:hAnsi="Arial" w:cs="Arial"/>
          <w:b/>
          <w:color w:val="000000" w:themeColor="text1"/>
          <w:sz w:val="32"/>
          <w:szCs w:val="32"/>
          <w:highlight w:val="yellow"/>
        </w:rPr>
        <w:t>10</w:t>
      </w:r>
      <w:r w:rsidR="00190B9B">
        <w:rPr>
          <w:rFonts w:ascii="Arial" w:hAnsi="Arial" w:cs="Arial"/>
          <w:b/>
          <w:color w:val="000000" w:themeColor="text1"/>
          <w:sz w:val="32"/>
          <w:szCs w:val="32"/>
          <w:highlight w:val="yellow"/>
        </w:rPr>
        <w:t xml:space="preserve"> </w:t>
      </w:r>
      <w:r w:rsidRPr="002954F9">
        <w:rPr>
          <w:rFonts w:ascii="Arial" w:hAnsi="Arial" w:cs="Arial"/>
          <w:b/>
          <w:color w:val="000000" w:themeColor="text1"/>
          <w:sz w:val="32"/>
          <w:szCs w:val="32"/>
          <w:highlight w:val="yellow"/>
        </w:rPr>
        <w:t xml:space="preserve"> </w:t>
      </w:r>
    </w:p>
    <w:p w14:paraId="36A9FF41" w14:textId="77777777" w:rsidR="002954F9" w:rsidRPr="002954F9" w:rsidRDefault="002954F9" w:rsidP="002954F9">
      <w:pPr>
        <w:spacing w:after="0" w:line="360" w:lineRule="auto"/>
        <w:jc w:val="both"/>
        <w:rPr>
          <w:rFonts w:ascii="Arial" w:eastAsia="Arial" w:hAnsi="Arial" w:cs="Arial"/>
          <w:b/>
          <w:color w:val="000000"/>
          <w:sz w:val="32"/>
          <w:szCs w:val="32"/>
          <w:u w:val="single"/>
        </w:rPr>
      </w:pPr>
      <w:r w:rsidRPr="002954F9">
        <w:rPr>
          <w:rFonts w:ascii="Arial" w:eastAsia="Arial" w:hAnsi="Arial" w:cs="Arial"/>
          <w:b/>
          <w:color w:val="000000"/>
          <w:sz w:val="32"/>
          <w:szCs w:val="32"/>
          <w:u w:val="single"/>
        </w:rPr>
        <w:t xml:space="preserve">CLOSING REMARKS </w:t>
      </w:r>
    </w:p>
    <w:p w14:paraId="427E5406" w14:textId="3F947CBD" w:rsidR="00AD6514" w:rsidRPr="00AF171E" w:rsidRDefault="002954F9" w:rsidP="00190B9B">
      <w:pPr>
        <w:spacing w:before="120" w:after="120" w:line="360" w:lineRule="auto"/>
        <w:jc w:val="both"/>
        <w:rPr>
          <w:rFonts w:ascii="Arial" w:hAnsi="Arial" w:cs="Arial"/>
          <w:b/>
          <w:color w:val="000000" w:themeColor="text1"/>
          <w:sz w:val="32"/>
          <w:szCs w:val="32"/>
          <w:highlight w:val="yellow"/>
        </w:rPr>
      </w:pPr>
      <w:r w:rsidRPr="002954F9">
        <w:rPr>
          <w:rFonts w:ascii="Arial" w:hAnsi="Arial" w:cs="Arial"/>
          <w:color w:val="000000" w:themeColor="text1"/>
          <w:sz w:val="32"/>
          <w:szCs w:val="32"/>
        </w:rPr>
        <w:t xml:space="preserve">To conclude, </w:t>
      </w:r>
      <w:r w:rsidR="00EA7676" w:rsidRPr="00B67007">
        <w:rPr>
          <w:rFonts w:ascii="Arial" w:eastAsia="Arial" w:hAnsi="Arial" w:cs="Arial"/>
          <w:sz w:val="32"/>
          <w:szCs w:val="32"/>
        </w:rPr>
        <w:t xml:space="preserve">I would like to </w:t>
      </w:r>
      <w:r w:rsidR="00BA2C5A">
        <w:rPr>
          <w:rFonts w:ascii="Arial" w:eastAsia="Arial" w:hAnsi="Arial" w:cs="Arial"/>
          <w:sz w:val="32"/>
          <w:szCs w:val="32"/>
        </w:rPr>
        <w:t>re-iterate</w:t>
      </w:r>
      <w:r w:rsidR="00BA2C5A" w:rsidRPr="00B67007">
        <w:rPr>
          <w:rFonts w:ascii="Arial" w:eastAsia="Arial" w:hAnsi="Arial" w:cs="Arial"/>
          <w:sz w:val="32"/>
          <w:szCs w:val="32"/>
        </w:rPr>
        <w:t xml:space="preserve"> </w:t>
      </w:r>
      <w:proofErr w:type="spellStart"/>
      <w:r w:rsidR="00EA7676" w:rsidRPr="00B67007">
        <w:rPr>
          <w:rFonts w:ascii="Arial" w:eastAsia="Arial" w:hAnsi="Arial" w:cs="Arial"/>
          <w:sz w:val="32"/>
          <w:szCs w:val="32"/>
        </w:rPr>
        <w:t>CySEC</w:t>
      </w:r>
      <w:r w:rsidR="00BA2C5A">
        <w:rPr>
          <w:rFonts w:ascii="Arial" w:eastAsia="Arial" w:hAnsi="Arial" w:cs="Arial"/>
          <w:sz w:val="32"/>
          <w:szCs w:val="32"/>
        </w:rPr>
        <w:t>’s</w:t>
      </w:r>
      <w:proofErr w:type="spellEnd"/>
      <w:r w:rsidR="00F137D3">
        <w:rPr>
          <w:rFonts w:ascii="Arial" w:eastAsia="Arial" w:hAnsi="Arial" w:cs="Arial"/>
          <w:sz w:val="32"/>
          <w:szCs w:val="32"/>
        </w:rPr>
        <w:t xml:space="preserve"> </w:t>
      </w:r>
      <w:r w:rsidR="00BA2C5A">
        <w:rPr>
          <w:rFonts w:ascii="Arial" w:eastAsia="Arial" w:hAnsi="Arial" w:cs="Arial"/>
          <w:sz w:val="32"/>
          <w:szCs w:val="32"/>
        </w:rPr>
        <w:t>strong commitment</w:t>
      </w:r>
      <w:r w:rsidR="00BA2C5A" w:rsidRPr="00B67007">
        <w:rPr>
          <w:rFonts w:ascii="Arial" w:eastAsia="Arial" w:hAnsi="Arial" w:cs="Arial"/>
          <w:sz w:val="32"/>
          <w:szCs w:val="32"/>
        </w:rPr>
        <w:t xml:space="preserve"> </w:t>
      </w:r>
      <w:r w:rsidR="00EA7676" w:rsidRPr="00B67007">
        <w:rPr>
          <w:rFonts w:ascii="Arial" w:eastAsia="Arial" w:hAnsi="Arial" w:cs="Arial"/>
          <w:sz w:val="32"/>
          <w:szCs w:val="32"/>
        </w:rPr>
        <w:t>to</w:t>
      </w:r>
      <w:r w:rsidR="00BA2C5A">
        <w:rPr>
          <w:rFonts w:ascii="Arial" w:eastAsia="Arial" w:hAnsi="Arial" w:cs="Arial"/>
          <w:sz w:val="32"/>
          <w:szCs w:val="32"/>
        </w:rPr>
        <w:t>wards</w:t>
      </w:r>
      <w:r w:rsidR="00EA7676" w:rsidRPr="00B67007">
        <w:rPr>
          <w:rFonts w:ascii="Arial" w:eastAsia="Arial" w:hAnsi="Arial" w:cs="Arial"/>
          <w:sz w:val="32"/>
          <w:szCs w:val="32"/>
        </w:rPr>
        <w:t xml:space="preserve"> </w:t>
      </w:r>
      <w:r w:rsidR="00BA2C5A">
        <w:rPr>
          <w:rFonts w:ascii="Arial" w:eastAsia="Arial" w:hAnsi="Arial" w:cs="Arial"/>
          <w:sz w:val="32"/>
          <w:szCs w:val="32"/>
        </w:rPr>
        <w:t xml:space="preserve">the </w:t>
      </w:r>
      <w:r w:rsidR="00EA7676" w:rsidRPr="00B67007">
        <w:rPr>
          <w:rFonts w:ascii="Arial" w:eastAsia="Arial" w:hAnsi="Arial" w:cs="Arial"/>
          <w:sz w:val="32"/>
          <w:szCs w:val="32"/>
        </w:rPr>
        <w:t>responsible growth of the collective investment sector</w:t>
      </w:r>
      <w:r w:rsidR="00FA0423">
        <w:rPr>
          <w:rFonts w:ascii="Arial" w:eastAsia="Arial" w:hAnsi="Arial" w:cs="Arial"/>
          <w:sz w:val="32"/>
          <w:szCs w:val="32"/>
        </w:rPr>
        <w:t>, one that is</w:t>
      </w:r>
      <w:r w:rsidR="00D24396">
        <w:rPr>
          <w:rFonts w:ascii="Arial" w:eastAsia="Arial" w:hAnsi="Arial" w:cs="Arial"/>
          <w:sz w:val="32"/>
          <w:szCs w:val="32"/>
        </w:rPr>
        <w:t xml:space="preserve"> </w:t>
      </w:r>
      <w:r w:rsidR="00EA7676" w:rsidRPr="00B67007">
        <w:rPr>
          <w:rFonts w:ascii="Arial" w:eastAsia="Arial" w:hAnsi="Arial" w:cs="Arial"/>
          <w:sz w:val="32"/>
          <w:szCs w:val="32"/>
        </w:rPr>
        <w:t>underpinned by strong supervision to safeguard investor protection.</w:t>
      </w:r>
      <w:r w:rsidR="00EA7676" w:rsidRPr="00B67007">
        <w:rPr>
          <w:rFonts w:ascii="Arial" w:hAnsi="Arial" w:cs="Arial"/>
          <w:color w:val="000000" w:themeColor="text1"/>
          <w:sz w:val="32"/>
          <w:szCs w:val="32"/>
        </w:rPr>
        <w:t xml:space="preserve"> </w:t>
      </w:r>
      <w:r w:rsidR="00EA7676">
        <w:rPr>
          <w:rFonts w:ascii="Arial" w:hAnsi="Arial" w:cs="Arial"/>
          <w:b/>
          <w:sz w:val="32"/>
          <w:szCs w:val="32"/>
        </w:rPr>
        <w:t xml:space="preserve"> </w:t>
      </w:r>
      <w:r w:rsidR="00190B9B">
        <w:rPr>
          <w:rFonts w:ascii="Arial" w:hAnsi="Arial" w:cs="Arial"/>
          <w:color w:val="000000" w:themeColor="text1"/>
          <w:sz w:val="32"/>
          <w:szCs w:val="32"/>
        </w:rPr>
        <w:t xml:space="preserve"> </w:t>
      </w:r>
    </w:p>
    <w:p w14:paraId="036A412D" w14:textId="77777777" w:rsidR="00A516BD" w:rsidRPr="00AF171E" w:rsidRDefault="00F37A7D" w:rsidP="00AF171E">
      <w:pPr>
        <w:spacing w:before="120" w:after="120" w:line="360" w:lineRule="auto"/>
        <w:jc w:val="both"/>
        <w:rPr>
          <w:rFonts w:ascii="Arial" w:hAnsi="Arial" w:cs="Arial"/>
          <w:sz w:val="32"/>
          <w:szCs w:val="32"/>
        </w:rPr>
      </w:pPr>
      <w:r w:rsidRPr="00AF171E">
        <w:rPr>
          <w:rFonts w:ascii="Arial" w:hAnsi="Arial" w:cs="Arial"/>
          <w:color w:val="000000" w:themeColor="text1"/>
          <w:sz w:val="32"/>
          <w:szCs w:val="32"/>
        </w:rPr>
        <w:lastRenderedPageBreak/>
        <w:t xml:space="preserve">With these thoughts, I would like, once again, to congratulate the </w:t>
      </w:r>
      <w:proofErr w:type="spellStart"/>
      <w:r w:rsidRPr="00AF171E">
        <w:rPr>
          <w:rFonts w:ascii="Arial" w:hAnsi="Arial" w:cs="Arial"/>
          <w:color w:val="000000" w:themeColor="text1"/>
          <w:sz w:val="32"/>
          <w:szCs w:val="32"/>
        </w:rPr>
        <w:t>organisers</w:t>
      </w:r>
      <w:proofErr w:type="spellEnd"/>
      <w:r w:rsidRPr="00AF171E">
        <w:rPr>
          <w:rFonts w:ascii="Arial" w:hAnsi="Arial" w:cs="Arial"/>
          <w:color w:val="000000" w:themeColor="text1"/>
          <w:sz w:val="32"/>
          <w:szCs w:val="32"/>
        </w:rPr>
        <w:t xml:space="preserve"> for the today’s event, to thank you all for your kind attention and wish you a very pleasant rest of the </w:t>
      </w:r>
      <w:r w:rsidR="00F44CFA" w:rsidRPr="00AF171E">
        <w:rPr>
          <w:rFonts w:ascii="Arial" w:hAnsi="Arial" w:cs="Arial"/>
          <w:color w:val="000000" w:themeColor="text1"/>
          <w:sz w:val="32"/>
          <w:szCs w:val="32"/>
        </w:rPr>
        <w:t>day</w:t>
      </w:r>
      <w:r w:rsidRPr="00AF171E">
        <w:rPr>
          <w:rFonts w:ascii="Arial" w:hAnsi="Arial" w:cs="Arial"/>
          <w:color w:val="000000" w:themeColor="text1"/>
          <w:sz w:val="32"/>
          <w:szCs w:val="32"/>
        </w:rPr>
        <w:t xml:space="preserve">.  </w:t>
      </w:r>
    </w:p>
    <w:sectPr w:rsidR="00A516BD" w:rsidRPr="00AF171E" w:rsidSect="006A6F0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258E" w14:textId="77777777" w:rsidR="00251548" w:rsidRDefault="00251548" w:rsidP="00025E67">
      <w:pPr>
        <w:spacing w:after="0" w:line="240" w:lineRule="auto"/>
      </w:pPr>
      <w:r>
        <w:separator/>
      </w:r>
    </w:p>
  </w:endnote>
  <w:endnote w:type="continuationSeparator" w:id="0">
    <w:p w14:paraId="31FB40CA" w14:textId="77777777" w:rsidR="00251548" w:rsidRDefault="00251548" w:rsidP="0002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8846"/>
      <w:docPartObj>
        <w:docPartGallery w:val="Page Numbers (Bottom of Page)"/>
        <w:docPartUnique/>
      </w:docPartObj>
    </w:sdtPr>
    <w:sdtEndPr>
      <w:rPr>
        <w:noProof/>
      </w:rPr>
    </w:sdtEndPr>
    <w:sdtContent>
      <w:p w14:paraId="5855A23B" w14:textId="351C4C13" w:rsidR="00190B9B" w:rsidRDefault="00190B9B">
        <w:pPr>
          <w:pStyle w:val="Footer"/>
          <w:jc w:val="right"/>
        </w:pPr>
        <w:r>
          <w:fldChar w:fldCharType="begin"/>
        </w:r>
        <w:r>
          <w:instrText xml:space="preserve"> PAGE   \* MERGEFORMAT </w:instrText>
        </w:r>
        <w:r>
          <w:fldChar w:fldCharType="separate"/>
        </w:r>
        <w:r w:rsidR="00500C50">
          <w:rPr>
            <w:noProof/>
          </w:rPr>
          <w:t>15</w:t>
        </w:r>
        <w:r>
          <w:rPr>
            <w:noProof/>
          </w:rPr>
          <w:fldChar w:fldCharType="end"/>
        </w:r>
      </w:p>
    </w:sdtContent>
  </w:sdt>
  <w:p w14:paraId="683DA977" w14:textId="77777777" w:rsidR="00190B9B" w:rsidRDefault="0019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D98B" w14:textId="77777777" w:rsidR="00251548" w:rsidRDefault="00251548" w:rsidP="00025E67">
      <w:pPr>
        <w:spacing w:after="0" w:line="240" w:lineRule="auto"/>
      </w:pPr>
      <w:r>
        <w:separator/>
      </w:r>
    </w:p>
  </w:footnote>
  <w:footnote w:type="continuationSeparator" w:id="0">
    <w:p w14:paraId="032E449F" w14:textId="77777777" w:rsidR="00251548" w:rsidRDefault="00251548" w:rsidP="00025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7D88"/>
    <w:multiLevelType w:val="hybridMultilevel"/>
    <w:tmpl w:val="4F4C9B86"/>
    <w:lvl w:ilvl="0" w:tplc="B7DE75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F70A12"/>
    <w:multiLevelType w:val="hybridMultilevel"/>
    <w:tmpl w:val="F97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97DA8"/>
    <w:multiLevelType w:val="hybridMultilevel"/>
    <w:tmpl w:val="BD92FEDC"/>
    <w:lvl w:ilvl="0" w:tplc="0208638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BC"/>
    <w:rsid w:val="00000CF9"/>
    <w:rsid w:val="00002F99"/>
    <w:rsid w:val="000213C0"/>
    <w:rsid w:val="0002420F"/>
    <w:rsid w:val="00025E67"/>
    <w:rsid w:val="00035F90"/>
    <w:rsid w:val="00053B00"/>
    <w:rsid w:val="000644EE"/>
    <w:rsid w:val="00065185"/>
    <w:rsid w:val="00073420"/>
    <w:rsid w:val="000A1A7B"/>
    <w:rsid w:val="000A400D"/>
    <w:rsid w:val="000A673A"/>
    <w:rsid w:val="000B0727"/>
    <w:rsid w:val="000C33F3"/>
    <w:rsid w:val="000D2C21"/>
    <w:rsid w:val="000D668C"/>
    <w:rsid w:val="000F37BA"/>
    <w:rsid w:val="001153EE"/>
    <w:rsid w:val="001169C5"/>
    <w:rsid w:val="001429EE"/>
    <w:rsid w:val="00160A43"/>
    <w:rsid w:val="00162BBD"/>
    <w:rsid w:val="00170C20"/>
    <w:rsid w:val="00190B9B"/>
    <w:rsid w:val="00193B75"/>
    <w:rsid w:val="001A1765"/>
    <w:rsid w:val="001A3895"/>
    <w:rsid w:val="001B542D"/>
    <w:rsid w:val="001E0ED8"/>
    <w:rsid w:val="001F115C"/>
    <w:rsid w:val="001F584E"/>
    <w:rsid w:val="002032F3"/>
    <w:rsid w:val="0021141A"/>
    <w:rsid w:val="00211828"/>
    <w:rsid w:val="0021199F"/>
    <w:rsid w:val="00214F45"/>
    <w:rsid w:val="00216951"/>
    <w:rsid w:val="00233BE3"/>
    <w:rsid w:val="00237D52"/>
    <w:rsid w:val="00241C55"/>
    <w:rsid w:val="00245509"/>
    <w:rsid w:val="002471C3"/>
    <w:rsid w:val="00251548"/>
    <w:rsid w:val="0025725A"/>
    <w:rsid w:val="00274DD9"/>
    <w:rsid w:val="00277EC7"/>
    <w:rsid w:val="0029253B"/>
    <w:rsid w:val="00292B0D"/>
    <w:rsid w:val="002954F9"/>
    <w:rsid w:val="0029749C"/>
    <w:rsid w:val="002A2345"/>
    <w:rsid w:val="002B17A4"/>
    <w:rsid w:val="002B6063"/>
    <w:rsid w:val="002B6AB8"/>
    <w:rsid w:val="002C18C8"/>
    <w:rsid w:val="002C4FE8"/>
    <w:rsid w:val="002C5DC4"/>
    <w:rsid w:val="002C6650"/>
    <w:rsid w:val="002E150F"/>
    <w:rsid w:val="002E26F5"/>
    <w:rsid w:val="002F08EB"/>
    <w:rsid w:val="0031640F"/>
    <w:rsid w:val="00323C17"/>
    <w:rsid w:val="00325E8C"/>
    <w:rsid w:val="003402FF"/>
    <w:rsid w:val="00342D9B"/>
    <w:rsid w:val="00345692"/>
    <w:rsid w:val="00355785"/>
    <w:rsid w:val="00384B28"/>
    <w:rsid w:val="003873AC"/>
    <w:rsid w:val="0038749F"/>
    <w:rsid w:val="003C0DFE"/>
    <w:rsid w:val="003D6213"/>
    <w:rsid w:val="003D7ABE"/>
    <w:rsid w:val="003F0B37"/>
    <w:rsid w:val="003F1FB5"/>
    <w:rsid w:val="00401DC2"/>
    <w:rsid w:val="00406ED6"/>
    <w:rsid w:val="00417987"/>
    <w:rsid w:val="004213CF"/>
    <w:rsid w:val="00446DB1"/>
    <w:rsid w:val="00456E1C"/>
    <w:rsid w:val="004626EE"/>
    <w:rsid w:val="004670AA"/>
    <w:rsid w:val="004679FC"/>
    <w:rsid w:val="00477AF8"/>
    <w:rsid w:val="00487BF9"/>
    <w:rsid w:val="0049357F"/>
    <w:rsid w:val="004A05A3"/>
    <w:rsid w:val="004B6A60"/>
    <w:rsid w:val="004C7603"/>
    <w:rsid w:val="004C7E49"/>
    <w:rsid w:val="004E13E6"/>
    <w:rsid w:val="004E2BAD"/>
    <w:rsid w:val="00500C50"/>
    <w:rsid w:val="0050236A"/>
    <w:rsid w:val="00512452"/>
    <w:rsid w:val="0052412B"/>
    <w:rsid w:val="00544FDA"/>
    <w:rsid w:val="0054630D"/>
    <w:rsid w:val="00554556"/>
    <w:rsid w:val="005568FF"/>
    <w:rsid w:val="00566172"/>
    <w:rsid w:val="00596521"/>
    <w:rsid w:val="005B07DA"/>
    <w:rsid w:val="005D753B"/>
    <w:rsid w:val="005E0E42"/>
    <w:rsid w:val="005F20E2"/>
    <w:rsid w:val="0062261A"/>
    <w:rsid w:val="00631C34"/>
    <w:rsid w:val="00631EBB"/>
    <w:rsid w:val="00646CF0"/>
    <w:rsid w:val="00653485"/>
    <w:rsid w:val="00654ACE"/>
    <w:rsid w:val="00656710"/>
    <w:rsid w:val="0065796D"/>
    <w:rsid w:val="006665C6"/>
    <w:rsid w:val="00683BB9"/>
    <w:rsid w:val="006A690F"/>
    <w:rsid w:val="006A6F01"/>
    <w:rsid w:val="006B1000"/>
    <w:rsid w:val="006B623F"/>
    <w:rsid w:val="006C5B83"/>
    <w:rsid w:val="006E035C"/>
    <w:rsid w:val="006E4EED"/>
    <w:rsid w:val="006E53C6"/>
    <w:rsid w:val="006F0BE5"/>
    <w:rsid w:val="0070650E"/>
    <w:rsid w:val="0072284D"/>
    <w:rsid w:val="0072379A"/>
    <w:rsid w:val="007258CF"/>
    <w:rsid w:val="007310AB"/>
    <w:rsid w:val="00742160"/>
    <w:rsid w:val="007430CF"/>
    <w:rsid w:val="007437C9"/>
    <w:rsid w:val="00750EB4"/>
    <w:rsid w:val="00752CAC"/>
    <w:rsid w:val="00754F6C"/>
    <w:rsid w:val="00755064"/>
    <w:rsid w:val="00755821"/>
    <w:rsid w:val="00755F02"/>
    <w:rsid w:val="00762D90"/>
    <w:rsid w:val="007707A8"/>
    <w:rsid w:val="00794F0D"/>
    <w:rsid w:val="007A2590"/>
    <w:rsid w:val="007B7128"/>
    <w:rsid w:val="007C7A0C"/>
    <w:rsid w:val="007D4E75"/>
    <w:rsid w:val="007F43CF"/>
    <w:rsid w:val="0081575D"/>
    <w:rsid w:val="0081580B"/>
    <w:rsid w:val="008249BF"/>
    <w:rsid w:val="008376B7"/>
    <w:rsid w:val="00841CF9"/>
    <w:rsid w:val="0084251D"/>
    <w:rsid w:val="0084262F"/>
    <w:rsid w:val="00843781"/>
    <w:rsid w:val="0085790B"/>
    <w:rsid w:val="00866A90"/>
    <w:rsid w:val="00870B8B"/>
    <w:rsid w:val="008726A4"/>
    <w:rsid w:val="00884C3A"/>
    <w:rsid w:val="008A5AF8"/>
    <w:rsid w:val="008B4660"/>
    <w:rsid w:val="008C332D"/>
    <w:rsid w:val="008E0DB4"/>
    <w:rsid w:val="008E24FD"/>
    <w:rsid w:val="008E3107"/>
    <w:rsid w:val="008F2C9D"/>
    <w:rsid w:val="00907521"/>
    <w:rsid w:val="009148D0"/>
    <w:rsid w:val="009377E9"/>
    <w:rsid w:val="00946F90"/>
    <w:rsid w:val="00974263"/>
    <w:rsid w:val="00984FBE"/>
    <w:rsid w:val="009863AD"/>
    <w:rsid w:val="009A7619"/>
    <w:rsid w:val="009D0FB2"/>
    <w:rsid w:val="009D5694"/>
    <w:rsid w:val="009E6947"/>
    <w:rsid w:val="009F4F9D"/>
    <w:rsid w:val="00A071CF"/>
    <w:rsid w:val="00A1381C"/>
    <w:rsid w:val="00A146E0"/>
    <w:rsid w:val="00A17A9B"/>
    <w:rsid w:val="00A2401B"/>
    <w:rsid w:val="00A249AA"/>
    <w:rsid w:val="00A3287C"/>
    <w:rsid w:val="00A35AC5"/>
    <w:rsid w:val="00A516BD"/>
    <w:rsid w:val="00A63658"/>
    <w:rsid w:val="00A64148"/>
    <w:rsid w:val="00A860C8"/>
    <w:rsid w:val="00A87D82"/>
    <w:rsid w:val="00AA61F9"/>
    <w:rsid w:val="00AC5F16"/>
    <w:rsid w:val="00AC6F42"/>
    <w:rsid w:val="00AD176F"/>
    <w:rsid w:val="00AD3E45"/>
    <w:rsid w:val="00AD6514"/>
    <w:rsid w:val="00AE1589"/>
    <w:rsid w:val="00AE5356"/>
    <w:rsid w:val="00AF1557"/>
    <w:rsid w:val="00AF171E"/>
    <w:rsid w:val="00AF1EC4"/>
    <w:rsid w:val="00B04D52"/>
    <w:rsid w:val="00B07EA1"/>
    <w:rsid w:val="00B1063E"/>
    <w:rsid w:val="00B112DE"/>
    <w:rsid w:val="00B12515"/>
    <w:rsid w:val="00B13889"/>
    <w:rsid w:val="00B22C60"/>
    <w:rsid w:val="00B53FB1"/>
    <w:rsid w:val="00B87F38"/>
    <w:rsid w:val="00B962BF"/>
    <w:rsid w:val="00BA2720"/>
    <w:rsid w:val="00BA2C5A"/>
    <w:rsid w:val="00BD0643"/>
    <w:rsid w:val="00BE4223"/>
    <w:rsid w:val="00BE4A3C"/>
    <w:rsid w:val="00BF383A"/>
    <w:rsid w:val="00BF3D38"/>
    <w:rsid w:val="00BF51DC"/>
    <w:rsid w:val="00BF6BAB"/>
    <w:rsid w:val="00BF756C"/>
    <w:rsid w:val="00C01102"/>
    <w:rsid w:val="00C232BC"/>
    <w:rsid w:val="00C24AB5"/>
    <w:rsid w:val="00C3126C"/>
    <w:rsid w:val="00C52282"/>
    <w:rsid w:val="00C5379B"/>
    <w:rsid w:val="00C63665"/>
    <w:rsid w:val="00C6689F"/>
    <w:rsid w:val="00C7337C"/>
    <w:rsid w:val="00C769FA"/>
    <w:rsid w:val="00C80520"/>
    <w:rsid w:val="00C85983"/>
    <w:rsid w:val="00CA4B8D"/>
    <w:rsid w:val="00CB6AF6"/>
    <w:rsid w:val="00CC3BC7"/>
    <w:rsid w:val="00CD32D3"/>
    <w:rsid w:val="00CE49B1"/>
    <w:rsid w:val="00CE53A8"/>
    <w:rsid w:val="00D04627"/>
    <w:rsid w:val="00D1557B"/>
    <w:rsid w:val="00D15C04"/>
    <w:rsid w:val="00D162EA"/>
    <w:rsid w:val="00D20E86"/>
    <w:rsid w:val="00D24396"/>
    <w:rsid w:val="00D31320"/>
    <w:rsid w:val="00D31B06"/>
    <w:rsid w:val="00D44759"/>
    <w:rsid w:val="00D45806"/>
    <w:rsid w:val="00D53CCA"/>
    <w:rsid w:val="00D61511"/>
    <w:rsid w:val="00D6655B"/>
    <w:rsid w:val="00D6789E"/>
    <w:rsid w:val="00D75320"/>
    <w:rsid w:val="00D7752C"/>
    <w:rsid w:val="00D844C7"/>
    <w:rsid w:val="00DA7B2E"/>
    <w:rsid w:val="00DB6528"/>
    <w:rsid w:val="00DB7151"/>
    <w:rsid w:val="00DC1D99"/>
    <w:rsid w:val="00DC47E6"/>
    <w:rsid w:val="00DE0CB9"/>
    <w:rsid w:val="00DE3F7E"/>
    <w:rsid w:val="00DF1C4F"/>
    <w:rsid w:val="00E00D37"/>
    <w:rsid w:val="00E02144"/>
    <w:rsid w:val="00E31ABC"/>
    <w:rsid w:val="00E42616"/>
    <w:rsid w:val="00E44F96"/>
    <w:rsid w:val="00E46DD0"/>
    <w:rsid w:val="00E4741F"/>
    <w:rsid w:val="00E51A39"/>
    <w:rsid w:val="00E626BD"/>
    <w:rsid w:val="00E81827"/>
    <w:rsid w:val="00EA7676"/>
    <w:rsid w:val="00EB200B"/>
    <w:rsid w:val="00EB2E52"/>
    <w:rsid w:val="00EC5C14"/>
    <w:rsid w:val="00ED2E1C"/>
    <w:rsid w:val="00ED6171"/>
    <w:rsid w:val="00EF3E74"/>
    <w:rsid w:val="00F07BDA"/>
    <w:rsid w:val="00F137D3"/>
    <w:rsid w:val="00F154EC"/>
    <w:rsid w:val="00F246C4"/>
    <w:rsid w:val="00F37A7D"/>
    <w:rsid w:val="00F42089"/>
    <w:rsid w:val="00F441D5"/>
    <w:rsid w:val="00F44CFA"/>
    <w:rsid w:val="00F76328"/>
    <w:rsid w:val="00F8263A"/>
    <w:rsid w:val="00F86D9F"/>
    <w:rsid w:val="00FA0423"/>
    <w:rsid w:val="00FB4219"/>
    <w:rsid w:val="00FB7F0C"/>
    <w:rsid w:val="00FC10E0"/>
    <w:rsid w:val="00FC6D5F"/>
    <w:rsid w:val="00FE327C"/>
    <w:rsid w:val="00FF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6A1"/>
  <w15:docId w15:val="{B307C748-03B2-4CC5-8817-256D7AA6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81"/>
    <w:pPr>
      <w:ind w:left="720"/>
      <w:contextualSpacing/>
    </w:pPr>
  </w:style>
  <w:style w:type="paragraph" w:customStyle="1" w:styleId="Standard">
    <w:name w:val="Standard"/>
    <w:rsid w:val="00F8263A"/>
    <w:pPr>
      <w:widowControl w:val="0"/>
      <w:suppressAutoHyphens/>
      <w:autoSpaceDN w:val="0"/>
      <w:spacing w:after="0" w:line="240" w:lineRule="auto"/>
      <w:textAlignment w:val="baseline"/>
    </w:pPr>
    <w:rPr>
      <w:rFonts w:ascii="Liberation Serif" w:eastAsia="SimSun" w:hAnsi="Liberation Serif" w:cs="Mangal"/>
      <w:kern w:val="3"/>
      <w:sz w:val="24"/>
      <w:szCs w:val="24"/>
      <w:lang w:val="el-GR" w:eastAsia="zh-CN" w:bidi="hi-IN"/>
    </w:rPr>
  </w:style>
  <w:style w:type="character" w:styleId="CommentReference">
    <w:name w:val="annotation reference"/>
    <w:basedOn w:val="DefaultParagraphFont"/>
    <w:uiPriority w:val="99"/>
    <w:semiHidden/>
    <w:unhideWhenUsed/>
    <w:rsid w:val="00214F45"/>
    <w:rPr>
      <w:sz w:val="16"/>
      <w:szCs w:val="16"/>
    </w:rPr>
  </w:style>
  <w:style w:type="paragraph" w:styleId="CommentText">
    <w:name w:val="annotation text"/>
    <w:basedOn w:val="Normal"/>
    <w:link w:val="CommentTextChar"/>
    <w:uiPriority w:val="99"/>
    <w:semiHidden/>
    <w:unhideWhenUsed/>
    <w:rsid w:val="00214F45"/>
    <w:pPr>
      <w:spacing w:line="240" w:lineRule="auto"/>
    </w:pPr>
    <w:rPr>
      <w:sz w:val="20"/>
      <w:szCs w:val="20"/>
    </w:rPr>
  </w:style>
  <w:style w:type="character" w:customStyle="1" w:styleId="CommentTextChar">
    <w:name w:val="Comment Text Char"/>
    <w:basedOn w:val="DefaultParagraphFont"/>
    <w:link w:val="CommentText"/>
    <w:uiPriority w:val="99"/>
    <w:semiHidden/>
    <w:rsid w:val="00214F45"/>
    <w:rPr>
      <w:sz w:val="20"/>
      <w:szCs w:val="20"/>
      <w:lang w:val="el-GR"/>
    </w:rPr>
  </w:style>
  <w:style w:type="paragraph" w:styleId="CommentSubject">
    <w:name w:val="annotation subject"/>
    <w:basedOn w:val="CommentText"/>
    <w:next w:val="CommentText"/>
    <w:link w:val="CommentSubjectChar"/>
    <w:uiPriority w:val="99"/>
    <w:semiHidden/>
    <w:unhideWhenUsed/>
    <w:rsid w:val="00214F45"/>
    <w:rPr>
      <w:b/>
      <w:bCs/>
    </w:rPr>
  </w:style>
  <w:style w:type="character" w:customStyle="1" w:styleId="CommentSubjectChar">
    <w:name w:val="Comment Subject Char"/>
    <w:basedOn w:val="CommentTextChar"/>
    <w:link w:val="CommentSubject"/>
    <w:uiPriority w:val="99"/>
    <w:semiHidden/>
    <w:rsid w:val="00214F45"/>
    <w:rPr>
      <w:b/>
      <w:bCs/>
      <w:sz w:val="20"/>
      <w:szCs w:val="20"/>
      <w:lang w:val="el-GR"/>
    </w:rPr>
  </w:style>
  <w:style w:type="paragraph" w:styleId="BalloonText">
    <w:name w:val="Balloon Text"/>
    <w:basedOn w:val="Normal"/>
    <w:link w:val="BalloonTextChar"/>
    <w:uiPriority w:val="99"/>
    <w:semiHidden/>
    <w:unhideWhenUsed/>
    <w:rsid w:val="0021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5"/>
    <w:rPr>
      <w:rFonts w:ascii="Tahoma" w:hAnsi="Tahoma" w:cs="Tahoma"/>
      <w:sz w:val="16"/>
      <w:szCs w:val="16"/>
      <w:lang w:val="el-GR"/>
    </w:rPr>
  </w:style>
  <w:style w:type="paragraph" w:styleId="Header">
    <w:name w:val="header"/>
    <w:basedOn w:val="Normal"/>
    <w:link w:val="HeaderChar"/>
    <w:uiPriority w:val="99"/>
    <w:unhideWhenUsed/>
    <w:rsid w:val="00025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E67"/>
  </w:style>
  <w:style w:type="paragraph" w:styleId="Footer">
    <w:name w:val="footer"/>
    <w:basedOn w:val="Normal"/>
    <w:link w:val="FooterChar"/>
    <w:uiPriority w:val="99"/>
    <w:unhideWhenUsed/>
    <w:rsid w:val="00025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9517">
      <w:bodyDiv w:val="1"/>
      <w:marLeft w:val="0"/>
      <w:marRight w:val="0"/>
      <w:marTop w:val="0"/>
      <w:marBottom w:val="0"/>
      <w:divBdr>
        <w:top w:val="none" w:sz="0" w:space="0" w:color="auto"/>
        <w:left w:val="none" w:sz="0" w:space="0" w:color="auto"/>
        <w:bottom w:val="none" w:sz="0" w:space="0" w:color="auto"/>
        <w:right w:val="none" w:sz="0" w:space="0" w:color="auto"/>
      </w:divBdr>
    </w:div>
    <w:div w:id="1570647465">
      <w:bodyDiv w:val="1"/>
      <w:marLeft w:val="0"/>
      <w:marRight w:val="0"/>
      <w:marTop w:val="0"/>
      <w:marBottom w:val="0"/>
      <w:divBdr>
        <w:top w:val="none" w:sz="0" w:space="0" w:color="auto"/>
        <w:left w:val="none" w:sz="0" w:space="0" w:color="auto"/>
        <w:bottom w:val="none" w:sz="0" w:space="0" w:color="auto"/>
        <w:right w:val="none" w:sz="0" w:space="0" w:color="auto"/>
      </w:divBdr>
    </w:div>
    <w:div w:id="1669944929">
      <w:bodyDiv w:val="1"/>
      <w:marLeft w:val="0"/>
      <w:marRight w:val="0"/>
      <w:marTop w:val="0"/>
      <w:marBottom w:val="0"/>
      <w:divBdr>
        <w:top w:val="none" w:sz="0" w:space="0" w:color="auto"/>
        <w:left w:val="none" w:sz="0" w:space="0" w:color="auto"/>
        <w:bottom w:val="none" w:sz="0" w:space="0" w:color="auto"/>
        <w:right w:val="none" w:sz="0" w:space="0" w:color="auto"/>
      </w:divBdr>
    </w:div>
    <w:div w:id="1710714753">
      <w:bodyDiv w:val="1"/>
      <w:marLeft w:val="0"/>
      <w:marRight w:val="0"/>
      <w:marTop w:val="0"/>
      <w:marBottom w:val="0"/>
      <w:divBdr>
        <w:top w:val="none" w:sz="0" w:space="0" w:color="auto"/>
        <w:left w:val="none" w:sz="0" w:space="0" w:color="auto"/>
        <w:bottom w:val="none" w:sz="0" w:space="0" w:color="auto"/>
        <w:right w:val="none" w:sz="0" w:space="0" w:color="auto"/>
      </w:divBdr>
    </w:div>
    <w:div w:id="179216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4B3BC-D0E8-4A50-BCF6-A97C2ACF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enicolaou</dc:creator>
  <cp:lastModifiedBy>Eleni Nicolaou</cp:lastModifiedBy>
  <cp:revision>4</cp:revision>
  <cp:lastPrinted>2017-10-27T15:23:00Z</cp:lastPrinted>
  <dcterms:created xsi:type="dcterms:W3CDTF">2021-10-12T11:30:00Z</dcterms:created>
  <dcterms:modified xsi:type="dcterms:W3CDTF">2021-11-12T10:11:00Z</dcterms:modified>
</cp:coreProperties>
</file>