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B859" w14:textId="5FC4DF1F" w:rsidR="000661E3" w:rsidRPr="00BD1037" w:rsidRDefault="00BD2107" w:rsidP="00BD2107">
      <w:pPr>
        <w:tabs>
          <w:tab w:val="left" w:pos="8080"/>
        </w:tabs>
        <w:ind w:left="-1440"/>
        <w:jc w:val="left"/>
        <w:rPr>
          <w:rFonts w:asciiTheme="minorHAnsi" w:hAnsiTheme="minorHAnsi" w:cstheme="minorHAnsi"/>
          <w:b/>
          <w:bCs/>
          <w:sz w:val="24"/>
          <w:szCs w:val="24"/>
        </w:rPr>
      </w:pPr>
      <w:r>
        <w:rPr>
          <w:noProof/>
        </w:rPr>
        <w:drawing>
          <wp:anchor distT="0" distB="0" distL="114300" distR="114300" simplePos="0" relativeHeight="251658240" behindDoc="0" locked="0" layoutInCell="1" allowOverlap="1" wp14:anchorId="55E75397" wp14:editId="102DA72B">
            <wp:simplePos x="0" y="0"/>
            <wp:positionH relativeFrom="margin">
              <wp:posOffset>-904875</wp:posOffset>
            </wp:positionH>
            <wp:positionV relativeFrom="margin">
              <wp:posOffset>-1076325</wp:posOffset>
            </wp:positionV>
            <wp:extent cx="3576955" cy="1542415"/>
            <wp:effectExtent l="0" t="0" r="4445" b="635"/>
            <wp:wrapSquare wrapText="bothSides"/>
            <wp:docPr id="1" name="Picture 1" descr="C:\Users\ekarkoti\Desktop\Letterhead for word Upper.jpg"/>
            <wp:cNvGraphicFramePr/>
            <a:graphic xmlns:a="http://schemas.openxmlformats.org/drawingml/2006/main">
              <a:graphicData uri="http://schemas.openxmlformats.org/drawingml/2006/picture">
                <pic:pic xmlns:pic="http://schemas.openxmlformats.org/drawingml/2006/picture">
                  <pic:nvPicPr>
                    <pic:cNvPr id="1" name="Picture 1" descr="C:\Users\ekarkoti\Desktop\Letterhead for word Upper.jpg"/>
                    <pic:cNvPicPr/>
                  </pic:nvPicPr>
                  <pic:blipFill rotWithShape="1">
                    <a:blip r:embed="rId7">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14:paraId="10AE2971" w14:textId="77777777" w:rsidR="000661E3" w:rsidRDefault="000661E3" w:rsidP="000661E3">
      <w:pPr>
        <w:jc w:val="center"/>
        <w:rPr>
          <w:rFonts w:asciiTheme="minorHAnsi" w:hAnsiTheme="minorHAnsi" w:cstheme="minorHAnsi"/>
          <w:b/>
          <w:bCs/>
          <w:sz w:val="24"/>
          <w:szCs w:val="24"/>
        </w:rPr>
      </w:pPr>
    </w:p>
    <w:p w14:paraId="04789850" w14:textId="77777777" w:rsidR="00660900" w:rsidRDefault="00660900" w:rsidP="000661E3">
      <w:pPr>
        <w:jc w:val="center"/>
        <w:rPr>
          <w:rFonts w:asciiTheme="minorHAnsi" w:hAnsiTheme="minorHAnsi" w:cstheme="minorHAnsi"/>
          <w:b/>
          <w:bCs/>
          <w:sz w:val="24"/>
          <w:szCs w:val="24"/>
        </w:rPr>
      </w:pPr>
    </w:p>
    <w:p w14:paraId="2177FABF" w14:textId="77777777" w:rsidR="00660900" w:rsidRDefault="00660900" w:rsidP="000661E3">
      <w:pPr>
        <w:jc w:val="center"/>
        <w:rPr>
          <w:rFonts w:asciiTheme="minorHAnsi" w:hAnsiTheme="minorHAnsi" w:cstheme="minorHAnsi"/>
          <w:b/>
          <w:bCs/>
          <w:sz w:val="24"/>
          <w:szCs w:val="24"/>
        </w:rPr>
      </w:pPr>
    </w:p>
    <w:p w14:paraId="12DB4862" w14:textId="77777777" w:rsidR="00660900" w:rsidRDefault="00660900" w:rsidP="000661E3">
      <w:pPr>
        <w:jc w:val="center"/>
        <w:rPr>
          <w:rFonts w:asciiTheme="minorHAnsi" w:hAnsiTheme="minorHAnsi" w:cstheme="minorHAnsi"/>
          <w:b/>
          <w:bCs/>
          <w:sz w:val="24"/>
          <w:szCs w:val="24"/>
        </w:rPr>
      </w:pPr>
    </w:p>
    <w:p w14:paraId="017486A9" w14:textId="77777777" w:rsidR="00660900" w:rsidRDefault="00660900" w:rsidP="000661E3">
      <w:pPr>
        <w:jc w:val="center"/>
        <w:rPr>
          <w:rFonts w:asciiTheme="minorHAnsi" w:hAnsiTheme="minorHAnsi" w:cstheme="minorHAnsi"/>
          <w:b/>
          <w:bCs/>
          <w:sz w:val="24"/>
          <w:szCs w:val="24"/>
        </w:rPr>
      </w:pPr>
    </w:p>
    <w:p w14:paraId="6E5EB791" w14:textId="77777777" w:rsidR="00660900" w:rsidRPr="00BD1037" w:rsidRDefault="00660900" w:rsidP="000661E3">
      <w:pPr>
        <w:jc w:val="center"/>
        <w:rPr>
          <w:rFonts w:asciiTheme="minorHAnsi" w:hAnsiTheme="minorHAnsi" w:cstheme="minorHAnsi"/>
          <w:b/>
          <w:bCs/>
          <w:sz w:val="24"/>
          <w:szCs w:val="24"/>
        </w:rPr>
      </w:pPr>
    </w:p>
    <w:p w14:paraId="42B51C07" w14:textId="77777777" w:rsidR="00220797" w:rsidRDefault="00220797" w:rsidP="00220797">
      <w:pPr>
        <w:spacing w:line="276" w:lineRule="auto"/>
        <w:jc w:val="center"/>
        <w:rPr>
          <w:rFonts w:asciiTheme="minorHAnsi" w:hAnsiTheme="minorHAnsi" w:cstheme="minorHAnsi"/>
          <w:b/>
          <w:sz w:val="24"/>
        </w:rPr>
      </w:pPr>
      <w:r w:rsidRPr="00220797">
        <w:rPr>
          <w:rFonts w:asciiTheme="minorHAnsi" w:hAnsiTheme="minorHAnsi" w:cstheme="minorHAnsi"/>
          <w:b/>
          <w:sz w:val="24"/>
        </w:rPr>
        <w:t xml:space="preserve">ANNUAL NOTIFICATION FORM FOR EXEMPTION UNDER ARTICLE 4 (1) (J) </w:t>
      </w:r>
    </w:p>
    <w:p w14:paraId="39012291" w14:textId="77777777" w:rsidR="00220797" w:rsidRDefault="00220797" w:rsidP="00220797">
      <w:pPr>
        <w:spacing w:line="276" w:lineRule="auto"/>
        <w:jc w:val="center"/>
        <w:rPr>
          <w:rFonts w:asciiTheme="minorHAnsi" w:hAnsiTheme="minorHAnsi" w:cstheme="minorHAnsi"/>
          <w:b/>
          <w:sz w:val="24"/>
          <w:szCs w:val="24"/>
        </w:rPr>
      </w:pPr>
      <w:r w:rsidRPr="00220797">
        <w:rPr>
          <w:rFonts w:asciiTheme="minorHAnsi" w:hAnsiTheme="minorHAnsi" w:cstheme="minorHAnsi"/>
          <w:b/>
          <w:sz w:val="24"/>
        </w:rPr>
        <w:t xml:space="preserve">OF </w:t>
      </w:r>
      <w:r w:rsidRPr="00220797">
        <w:rPr>
          <w:rFonts w:asciiTheme="minorHAnsi" w:hAnsiTheme="minorHAnsi" w:cstheme="minorHAnsi"/>
          <w:b/>
          <w:sz w:val="24"/>
          <w:szCs w:val="24"/>
        </w:rPr>
        <w:t>THE INVESTMENT SERVICES AND ACTIVITIES AND REGULA</w:t>
      </w:r>
      <w:r>
        <w:rPr>
          <w:rFonts w:asciiTheme="minorHAnsi" w:hAnsiTheme="minorHAnsi" w:cstheme="minorHAnsi"/>
          <w:b/>
          <w:sz w:val="24"/>
          <w:szCs w:val="24"/>
        </w:rPr>
        <w:t>TED MARKETS LAW (L. 87(Ι)/2017)</w:t>
      </w:r>
    </w:p>
    <w:p w14:paraId="7B97EF56" w14:textId="77777777" w:rsidR="000661E3" w:rsidRPr="00BD1037" w:rsidRDefault="00220797" w:rsidP="00220797">
      <w:pPr>
        <w:spacing w:line="276" w:lineRule="auto"/>
        <w:jc w:val="center"/>
        <w:rPr>
          <w:rFonts w:asciiTheme="minorHAnsi" w:hAnsiTheme="minorHAnsi" w:cstheme="minorHAnsi"/>
          <w:b/>
          <w:bCs/>
          <w:sz w:val="24"/>
          <w:szCs w:val="24"/>
        </w:rPr>
      </w:pPr>
      <w:r>
        <w:rPr>
          <w:rFonts w:asciiTheme="minorHAnsi" w:hAnsiTheme="minorHAnsi" w:cstheme="minorHAnsi"/>
          <w:b/>
          <w:sz w:val="24"/>
          <w:szCs w:val="24"/>
        </w:rPr>
        <w:t>(</w:t>
      </w:r>
      <w:r>
        <w:rPr>
          <w:rFonts w:asciiTheme="minorHAnsi" w:hAnsiTheme="minorHAnsi" w:cstheme="minorHAnsi"/>
          <w:b/>
          <w:bCs/>
          <w:sz w:val="24"/>
          <w:szCs w:val="24"/>
        </w:rPr>
        <w:t>ANCILLARY ACTIVITY EXEMPTION)</w:t>
      </w:r>
    </w:p>
    <w:p w14:paraId="0EC5AE35" w14:textId="77777777" w:rsidR="000661E3" w:rsidRPr="00BD1037" w:rsidRDefault="000661E3" w:rsidP="00220797">
      <w:pPr>
        <w:spacing w:line="276" w:lineRule="auto"/>
        <w:jc w:val="center"/>
        <w:rPr>
          <w:rFonts w:asciiTheme="minorHAnsi" w:hAnsiTheme="minorHAnsi" w:cstheme="minorHAnsi"/>
          <w:b/>
          <w:bCs/>
          <w:sz w:val="24"/>
          <w:szCs w:val="24"/>
        </w:rPr>
      </w:pPr>
    </w:p>
    <w:p w14:paraId="50B8D363" w14:textId="77777777" w:rsidR="000661E3" w:rsidRPr="00BD1037" w:rsidRDefault="000661E3" w:rsidP="000661E3">
      <w:pPr>
        <w:spacing w:line="360" w:lineRule="auto"/>
        <w:rPr>
          <w:rFonts w:asciiTheme="minorHAnsi" w:hAnsiTheme="minorHAnsi" w:cstheme="minorHAnsi"/>
          <w:b/>
          <w:bCs/>
          <w:sz w:val="24"/>
          <w:szCs w:val="24"/>
          <w:lang w:val="en-GB"/>
        </w:rPr>
      </w:pPr>
    </w:p>
    <w:p w14:paraId="5D925647"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lang w:val="en-GB"/>
        </w:rPr>
      </w:pPr>
    </w:p>
    <w:p w14:paraId="5204CF6A"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lang w:val="en-GB"/>
        </w:rPr>
      </w:pPr>
      <w:r w:rsidRPr="00BD1037">
        <w:rPr>
          <w:rFonts w:asciiTheme="minorHAnsi" w:hAnsiTheme="minorHAnsi" w:cstheme="minorHAnsi"/>
          <w:b/>
          <w:bCs/>
          <w:sz w:val="24"/>
          <w:szCs w:val="24"/>
          <w:lang w:val="en-GB"/>
        </w:rPr>
        <w:t xml:space="preserve">Name of </w:t>
      </w:r>
      <w:proofErr w:type="gramStart"/>
      <w:r w:rsidR="00220797">
        <w:rPr>
          <w:rFonts w:asciiTheme="minorHAnsi" w:hAnsiTheme="minorHAnsi" w:cstheme="minorHAnsi"/>
          <w:b/>
          <w:bCs/>
          <w:sz w:val="24"/>
          <w:szCs w:val="24"/>
          <w:lang w:val="en-GB"/>
        </w:rPr>
        <w:t>entity</w:t>
      </w:r>
      <w:r w:rsidR="00812C1B">
        <w:rPr>
          <w:rFonts w:asciiTheme="minorHAnsi" w:hAnsiTheme="minorHAnsi" w:cstheme="minorHAnsi"/>
          <w:b/>
          <w:bCs/>
          <w:sz w:val="24"/>
          <w:szCs w:val="24"/>
          <w:lang w:val="en-GB"/>
        </w:rPr>
        <w:t xml:space="preserve"> </w:t>
      </w:r>
      <w:r w:rsidRPr="00BD1037">
        <w:rPr>
          <w:rFonts w:asciiTheme="minorHAnsi" w:hAnsiTheme="minorHAnsi" w:cstheme="minorHAnsi"/>
          <w:b/>
          <w:bCs/>
          <w:sz w:val="24"/>
          <w:szCs w:val="24"/>
          <w:lang w:val="en-GB"/>
        </w:rPr>
        <w:t xml:space="preserve"> </w:t>
      </w:r>
      <w:r w:rsidRPr="00BD1037">
        <w:rPr>
          <w:rFonts w:asciiTheme="minorHAnsi" w:hAnsiTheme="minorHAnsi" w:cstheme="minorHAnsi"/>
          <w:b/>
          <w:bCs/>
          <w:sz w:val="24"/>
          <w:szCs w:val="24"/>
          <w:lang w:val="en-GB"/>
        </w:rPr>
        <w:tab/>
      </w:r>
      <w:proofErr w:type="gramEnd"/>
      <w:r w:rsidRPr="00BD1037">
        <w:rPr>
          <w:rFonts w:asciiTheme="minorHAnsi" w:hAnsiTheme="minorHAnsi" w:cstheme="minorHAnsi"/>
          <w:b/>
          <w:bCs/>
          <w:sz w:val="24"/>
          <w:szCs w:val="24"/>
          <w:lang w:val="en-GB"/>
        </w:rPr>
        <w:t>: «</w:t>
      </w:r>
      <w:proofErr w:type="gramStart"/>
      <w:r w:rsidRPr="00BD1037">
        <w:rPr>
          <w:rFonts w:asciiTheme="minorHAnsi" w:hAnsiTheme="minorHAnsi" w:cstheme="minorHAnsi"/>
          <w:b/>
          <w:bCs/>
          <w:sz w:val="24"/>
          <w:szCs w:val="24"/>
        </w:rPr>
        <w:t>…..</w:t>
      </w:r>
      <w:proofErr w:type="gramEnd"/>
      <w:r w:rsidRPr="00BD1037">
        <w:rPr>
          <w:rFonts w:asciiTheme="minorHAnsi" w:hAnsiTheme="minorHAnsi" w:cstheme="minorHAnsi"/>
          <w:b/>
          <w:bCs/>
          <w:sz w:val="24"/>
          <w:szCs w:val="24"/>
        </w:rPr>
        <w:t>…………………………</w:t>
      </w:r>
      <w:proofErr w:type="gramStart"/>
      <w:r w:rsidRPr="00BD1037">
        <w:rPr>
          <w:rFonts w:asciiTheme="minorHAnsi" w:hAnsiTheme="minorHAnsi" w:cstheme="minorHAnsi"/>
          <w:b/>
          <w:bCs/>
          <w:sz w:val="24"/>
          <w:szCs w:val="24"/>
        </w:rPr>
        <w:t>…..</w:t>
      </w:r>
      <w:proofErr w:type="gramEnd"/>
      <w:r w:rsidRPr="00BD1037">
        <w:rPr>
          <w:rFonts w:asciiTheme="minorHAnsi" w:hAnsiTheme="minorHAnsi" w:cstheme="minorHAnsi"/>
          <w:b/>
          <w:bCs/>
          <w:sz w:val="24"/>
          <w:szCs w:val="24"/>
          <w:lang w:val="en-GB"/>
        </w:rPr>
        <w:t>»</w:t>
      </w:r>
      <w:r w:rsidRPr="00BD1037">
        <w:rPr>
          <w:rFonts w:asciiTheme="minorHAnsi" w:hAnsiTheme="minorHAnsi" w:cstheme="minorHAnsi"/>
          <w:b/>
          <w:bCs/>
          <w:sz w:val="24"/>
          <w:szCs w:val="24"/>
        </w:rPr>
        <w:t xml:space="preserve"> </w:t>
      </w:r>
    </w:p>
    <w:p w14:paraId="1D95E562"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rPr>
      </w:pPr>
    </w:p>
    <w:p w14:paraId="1A8DAC35" w14:textId="77777777" w:rsidR="000661E3" w:rsidRPr="00BD1037" w:rsidRDefault="000661E3" w:rsidP="000661E3">
      <w:pPr>
        <w:rPr>
          <w:rFonts w:asciiTheme="minorHAnsi" w:hAnsiTheme="minorHAnsi" w:cstheme="minorHAnsi"/>
          <w:sz w:val="24"/>
          <w:szCs w:val="24"/>
          <w:lang w:val="en-GB"/>
        </w:rPr>
      </w:pPr>
    </w:p>
    <w:p w14:paraId="48142B4B" w14:textId="77777777" w:rsidR="000661E3" w:rsidRPr="00BD1037" w:rsidRDefault="000661E3" w:rsidP="000661E3">
      <w:pPr>
        <w:rPr>
          <w:rFonts w:asciiTheme="minorHAnsi" w:hAnsiTheme="minorHAnsi" w:cstheme="minorHAnsi"/>
          <w:sz w:val="24"/>
          <w:szCs w:val="24"/>
          <w:lang w:val="en-GB"/>
        </w:rPr>
      </w:pPr>
    </w:p>
    <w:p w14:paraId="48CDC55F" w14:textId="77777777" w:rsidR="000661E3" w:rsidRPr="00BD1037" w:rsidRDefault="000661E3" w:rsidP="000661E3">
      <w:pPr>
        <w:rPr>
          <w:rFonts w:asciiTheme="minorHAnsi" w:hAnsiTheme="minorHAnsi" w:cstheme="minorHAnsi"/>
          <w:sz w:val="24"/>
          <w:szCs w:val="24"/>
          <w:lang w:val="en-GB"/>
        </w:rPr>
      </w:pPr>
    </w:p>
    <w:p w14:paraId="1919A149" w14:textId="77777777" w:rsidR="000661E3" w:rsidRPr="00BD1037" w:rsidRDefault="000661E3" w:rsidP="000661E3">
      <w:pPr>
        <w:rPr>
          <w:rFonts w:asciiTheme="minorHAnsi" w:hAnsiTheme="minorHAnsi" w:cstheme="minorHAnsi"/>
          <w:b/>
          <w:sz w:val="24"/>
          <w:szCs w:val="24"/>
          <w:u w:val="single"/>
        </w:rPr>
      </w:pPr>
      <w:r w:rsidRPr="00BD1037">
        <w:rPr>
          <w:rFonts w:asciiTheme="minorHAnsi" w:hAnsiTheme="minorHAnsi" w:cstheme="minorHAnsi"/>
          <w:b/>
          <w:sz w:val="24"/>
          <w:szCs w:val="24"/>
          <w:u w:val="single"/>
        </w:rPr>
        <w:t>Purpose of this form</w:t>
      </w:r>
    </w:p>
    <w:p w14:paraId="074D23D9" w14:textId="77777777" w:rsidR="000661E3" w:rsidRPr="00BD1037" w:rsidRDefault="000661E3" w:rsidP="000661E3">
      <w:pPr>
        <w:rPr>
          <w:rFonts w:asciiTheme="minorHAnsi" w:hAnsiTheme="minorHAnsi" w:cstheme="minorHAnsi"/>
          <w:sz w:val="24"/>
          <w:szCs w:val="24"/>
          <w:lang w:val="en-GB"/>
        </w:rPr>
      </w:pPr>
    </w:p>
    <w:p w14:paraId="3564E365" w14:textId="0E37A8DE" w:rsidR="000661E3" w:rsidRPr="0023182F" w:rsidRDefault="000661E3" w:rsidP="0023182F">
      <w:pPr>
        <w:rPr>
          <w:rFonts w:asciiTheme="minorHAnsi" w:hAnsiTheme="minorHAnsi" w:cstheme="minorHAnsi"/>
          <w:sz w:val="24"/>
          <w:szCs w:val="24"/>
        </w:rPr>
      </w:pPr>
      <w:r w:rsidRPr="0023182F">
        <w:rPr>
          <w:rFonts w:asciiTheme="minorHAnsi" w:hAnsiTheme="minorHAnsi" w:cstheme="minorHAnsi"/>
          <w:sz w:val="24"/>
          <w:szCs w:val="24"/>
        </w:rPr>
        <w:t xml:space="preserve">You </w:t>
      </w:r>
      <w:r w:rsidR="00E56DF7">
        <w:rPr>
          <w:rFonts w:asciiTheme="minorHAnsi" w:hAnsiTheme="minorHAnsi" w:cstheme="minorHAnsi"/>
          <w:sz w:val="24"/>
          <w:szCs w:val="24"/>
        </w:rPr>
        <w:t>must</w:t>
      </w:r>
      <w:r w:rsidRPr="0023182F">
        <w:rPr>
          <w:rFonts w:asciiTheme="minorHAnsi" w:hAnsiTheme="minorHAnsi" w:cstheme="minorHAnsi"/>
          <w:sz w:val="24"/>
          <w:szCs w:val="24"/>
        </w:rPr>
        <w:t xml:space="preserve"> complete this form if you </w:t>
      </w:r>
      <w:r w:rsidR="0023182F">
        <w:rPr>
          <w:rFonts w:asciiTheme="minorHAnsi" w:hAnsiTheme="minorHAnsi" w:cstheme="minorHAnsi"/>
          <w:sz w:val="24"/>
          <w:szCs w:val="24"/>
        </w:rPr>
        <w:t xml:space="preserve">intend to make use of the exemption set out in Article 4 </w:t>
      </w:r>
      <w:r w:rsidR="0023182F" w:rsidRPr="0023182F">
        <w:rPr>
          <w:rFonts w:asciiTheme="minorHAnsi" w:hAnsiTheme="minorHAnsi" w:cstheme="minorHAnsi"/>
          <w:sz w:val="24"/>
          <w:szCs w:val="24"/>
        </w:rPr>
        <w:t>(1) (j) of the Investment Services and Activities and Regulated Markets Law</w:t>
      </w:r>
      <w:r w:rsidR="00255374">
        <w:rPr>
          <w:rFonts w:asciiTheme="minorHAnsi" w:hAnsiTheme="minorHAnsi" w:cstheme="minorHAnsi"/>
          <w:sz w:val="24"/>
          <w:szCs w:val="24"/>
        </w:rPr>
        <w:t xml:space="preserve">, </w:t>
      </w:r>
      <w:r w:rsidR="0023182F" w:rsidRPr="0023182F">
        <w:rPr>
          <w:rFonts w:asciiTheme="minorHAnsi" w:hAnsiTheme="minorHAnsi" w:cstheme="minorHAnsi"/>
          <w:sz w:val="24"/>
          <w:szCs w:val="24"/>
        </w:rPr>
        <w:t>L. 87(Ι)/2017</w:t>
      </w:r>
      <w:r w:rsidR="00255374">
        <w:rPr>
          <w:rFonts w:asciiTheme="minorHAnsi" w:hAnsiTheme="minorHAnsi" w:cstheme="minorHAnsi"/>
          <w:sz w:val="24"/>
          <w:szCs w:val="24"/>
        </w:rPr>
        <w:t xml:space="preserve">, (the </w:t>
      </w:r>
      <w:r w:rsidR="00737C56">
        <w:rPr>
          <w:rFonts w:asciiTheme="minorHAnsi" w:hAnsiTheme="minorHAnsi" w:cstheme="minorHAnsi"/>
          <w:sz w:val="24"/>
          <w:szCs w:val="24"/>
        </w:rPr>
        <w:t>“</w:t>
      </w:r>
      <w:r w:rsidR="00255374">
        <w:rPr>
          <w:rFonts w:asciiTheme="minorHAnsi" w:hAnsiTheme="minorHAnsi" w:cstheme="minorHAnsi"/>
          <w:sz w:val="24"/>
          <w:szCs w:val="24"/>
        </w:rPr>
        <w:t>Law</w:t>
      </w:r>
      <w:r w:rsidR="00737C56">
        <w:rPr>
          <w:rFonts w:asciiTheme="minorHAnsi" w:hAnsiTheme="minorHAnsi" w:cstheme="minorHAnsi"/>
          <w:sz w:val="24"/>
          <w:szCs w:val="24"/>
        </w:rPr>
        <w:t>”</w:t>
      </w:r>
      <w:r w:rsidR="00255374">
        <w:rPr>
          <w:rFonts w:asciiTheme="minorHAnsi" w:hAnsiTheme="minorHAnsi" w:cstheme="minorHAnsi"/>
          <w:sz w:val="24"/>
          <w:szCs w:val="24"/>
        </w:rPr>
        <w:t>)</w:t>
      </w:r>
      <w:r w:rsidR="0023182F" w:rsidRPr="0023182F">
        <w:rPr>
          <w:rFonts w:asciiTheme="minorHAnsi" w:hAnsiTheme="minorHAnsi" w:cstheme="minorHAnsi"/>
          <w:sz w:val="24"/>
          <w:szCs w:val="24"/>
        </w:rPr>
        <w:t xml:space="preserve">. </w:t>
      </w:r>
    </w:p>
    <w:p w14:paraId="7A746FEE" w14:textId="4272CC93" w:rsidR="006007ED" w:rsidRDefault="006007ED">
      <w:pPr>
        <w:spacing w:after="160" w:line="259" w:lineRule="auto"/>
        <w:jc w:val="left"/>
        <w:rPr>
          <w:rFonts w:asciiTheme="minorHAnsi" w:hAnsiTheme="minorHAnsi" w:cstheme="minorHAnsi"/>
          <w:sz w:val="24"/>
          <w:szCs w:val="24"/>
          <w:lang w:val="en-GB"/>
        </w:rPr>
      </w:pPr>
      <w:r>
        <w:rPr>
          <w:rFonts w:asciiTheme="minorHAnsi" w:hAnsiTheme="minorHAnsi" w:cstheme="minorHAnsi"/>
          <w:sz w:val="24"/>
          <w:szCs w:val="24"/>
          <w:lang w:val="en-GB"/>
        </w:rPr>
        <w:br w:type="page"/>
      </w:r>
    </w:p>
    <w:p w14:paraId="478C1B53" w14:textId="77777777" w:rsidR="00467703" w:rsidRPr="006C7F87" w:rsidRDefault="00467703" w:rsidP="00467703">
      <w:pPr>
        <w:pStyle w:val="NoSpacing"/>
        <w:spacing w:line="276" w:lineRule="auto"/>
        <w:rPr>
          <w:rStyle w:val="Heading1Char"/>
          <w:rFonts w:asciiTheme="minorHAnsi" w:hAnsiTheme="minorHAnsi" w:cstheme="minorHAnsi"/>
        </w:rPr>
      </w:pPr>
      <w:bookmarkStart w:id="0" w:name="_Toc498596957"/>
      <w:r w:rsidRPr="006C7F87">
        <w:rPr>
          <w:rStyle w:val="Heading1Char"/>
          <w:rFonts w:asciiTheme="minorHAnsi" w:hAnsiTheme="minorHAnsi" w:cstheme="minorHAnsi"/>
        </w:rPr>
        <w:lastRenderedPageBreak/>
        <w:t>GENERAL INSTRUCTIONS:</w:t>
      </w:r>
      <w:bookmarkEnd w:id="0"/>
      <w:r w:rsidRPr="006C7F87">
        <w:rPr>
          <w:rStyle w:val="Heading1Char"/>
          <w:rFonts w:asciiTheme="minorHAnsi" w:hAnsiTheme="minorHAnsi" w:cstheme="minorHAnsi"/>
        </w:rPr>
        <w:t xml:space="preserve"> </w:t>
      </w:r>
    </w:p>
    <w:p w14:paraId="6501280D" w14:textId="77777777" w:rsidR="00467703" w:rsidRDefault="00467703" w:rsidP="00467703">
      <w:pPr>
        <w:pStyle w:val="ListParagraph"/>
        <w:rPr>
          <w:rFonts w:asciiTheme="minorHAnsi" w:hAnsiTheme="minorHAnsi" w:cstheme="minorHAnsi"/>
          <w:bCs/>
          <w:sz w:val="24"/>
          <w:szCs w:val="24"/>
        </w:rPr>
      </w:pPr>
    </w:p>
    <w:p w14:paraId="786A5FF3" w14:textId="60A267F1" w:rsidR="00DE2491" w:rsidRPr="0008028F" w:rsidRDefault="00DE2491" w:rsidP="00DE2491">
      <w:pPr>
        <w:pStyle w:val="ListParagraph"/>
        <w:numPr>
          <w:ilvl w:val="0"/>
          <w:numId w:val="5"/>
        </w:numPr>
        <w:spacing w:after="200" w:line="276" w:lineRule="auto"/>
        <w:rPr>
          <w:rFonts w:asciiTheme="minorHAnsi" w:hAnsiTheme="minorHAnsi" w:cstheme="minorHAnsi"/>
          <w:bCs/>
          <w:sz w:val="24"/>
          <w:szCs w:val="24"/>
        </w:rPr>
      </w:pPr>
      <w:r w:rsidRPr="00DE2491">
        <w:rPr>
          <w:rFonts w:asciiTheme="minorHAnsi" w:hAnsiTheme="minorHAnsi" w:cstheme="minorHAnsi"/>
          <w:bCs/>
          <w:sz w:val="24"/>
          <w:szCs w:val="24"/>
        </w:rPr>
        <w:t xml:space="preserve">This Form must be completed </w:t>
      </w:r>
      <w:proofErr w:type="gramStart"/>
      <w:r w:rsidRPr="00DE2491">
        <w:rPr>
          <w:rFonts w:asciiTheme="minorHAnsi" w:hAnsiTheme="minorHAnsi" w:cstheme="minorHAnsi"/>
          <w:bCs/>
          <w:sz w:val="24"/>
          <w:szCs w:val="24"/>
        </w:rPr>
        <w:t>taking into account</w:t>
      </w:r>
      <w:proofErr w:type="gramEnd"/>
      <w:r w:rsidR="00255374">
        <w:rPr>
          <w:rFonts w:asciiTheme="minorHAnsi" w:hAnsiTheme="minorHAnsi" w:cstheme="minorHAnsi"/>
          <w:bCs/>
          <w:sz w:val="24"/>
          <w:szCs w:val="24"/>
        </w:rPr>
        <w:t xml:space="preserve"> the Law</w:t>
      </w:r>
      <w:r w:rsidRPr="00DE2491">
        <w:rPr>
          <w:rFonts w:asciiTheme="minorHAnsi" w:hAnsiTheme="minorHAnsi" w:cstheme="minorHAnsi"/>
          <w:sz w:val="24"/>
          <w:szCs w:val="24"/>
        </w:rPr>
        <w:t xml:space="preserve"> and the Commission Delegated Regulation (EU) 2017/592 of 1 December 2016 </w:t>
      </w:r>
      <w:proofErr w:type="gramStart"/>
      <w:r w:rsidRPr="00DE2491">
        <w:rPr>
          <w:rFonts w:asciiTheme="minorHAnsi" w:hAnsiTheme="minorHAnsi" w:cstheme="minorHAnsi"/>
          <w:sz w:val="24"/>
          <w:szCs w:val="24"/>
        </w:rPr>
        <w:t>with regard to</w:t>
      </w:r>
      <w:proofErr w:type="gramEnd"/>
      <w:r w:rsidRPr="00DE2491">
        <w:rPr>
          <w:rFonts w:asciiTheme="minorHAnsi" w:hAnsiTheme="minorHAnsi" w:cstheme="minorHAnsi"/>
          <w:sz w:val="24"/>
          <w:szCs w:val="24"/>
        </w:rPr>
        <w:t xml:space="preserve"> regulatory technical standards for the criteria to establish when an activity </w:t>
      </w:r>
      <w:proofErr w:type="gramStart"/>
      <w:r w:rsidRPr="00DE2491">
        <w:rPr>
          <w:rFonts w:asciiTheme="minorHAnsi" w:hAnsiTheme="minorHAnsi" w:cstheme="minorHAnsi"/>
          <w:sz w:val="24"/>
          <w:szCs w:val="24"/>
        </w:rPr>
        <w:t>is considered to be</w:t>
      </w:r>
      <w:proofErr w:type="gramEnd"/>
      <w:r w:rsidRPr="00DE2491">
        <w:rPr>
          <w:rFonts w:asciiTheme="minorHAnsi" w:hAnsiTheme="minorHAnsi" w:cstheme="minorHAnsi"/>
          <w:sz w:val="24"/>
          <w:szCs w:val="24"/>
        </w:rPr>
        <w:t xml:space="preserve"> ancillary to the main business.</w:t>
      </w:r>
    </w:p>
    <w:p w14:paraId="23EFD654" w14:textId="4D4F2EAC" w:rsidR="00467703" w:rsidRDefault="00467703" w:rsidP="00467703">
      <w:pPr>
        <w:pStyle w:val="ListParagraph"/>
        <w:numPr>
          <w:ilvl w:val="0"/>
          <w:numId w:val="5"/>
        </w:numPr>
        <w:spacing w:after="200" w:line="276" w:lineRule="auto"/>
        <w:rPr>
          <w:rFonts w:asciiTheme="minorHAnsi" w:hAnsiTheme="minorHAnsi" w:cstheme="minorHAnsi"/>
          <w:bCs/>
          <w:sz w:val="24"/>
          <w:szCs w:val="24"/>
        </w:rPr>
      </w:pPr>
      <w:r w:rsidRPr="006C7F87">
        <w:rPr>
          <w:rFonts w:asciiTheme="minorHAnsi" w:hAnsiTheme="minorHAnsi" w:cstheme="minorHAnsi"/>
          <w:bCs/>
          <w:sz w:val="24"/>
          <w:szCs w:val="24"/>
        </w:rPr>
        <w:t>This Form must be completed in electronic form</w:t>
      </w:r>
      <w:r w:rsidR="00BD2107">
        <w:rPr>
          <w:rFonts w:asciiTheme="minorHAnsi" w:hAnsiTheme="minorHAnsi" w:cstheme="minorHAnsi"/>
          <w:bCs/>
          <w:sz w:val="24"/>
          <w:szCs w:val="24"/>
        </w:rPr>
        <w:t xml:space="preserve"> (typed)</w:t>
      </w:r>
      <w:r w:rsidRPr="006C7F87">
        <w:rPr>
          <w:rFonts w:asciiTheme="minorHAnsi" w:hAnsiTheme="minorHAnsi" w:cstheme="minorHAnsi"/>
          <w:bCs/>
          <w:sz w:val="24"/>
          <w:szCs w:val="24"/>
        </w:rPr>
        <w:t>. An electronic version of it can be downloaded from the website of the Cyprus Securities and Exchange Commission (the</w:t>
      </w:r>
      <w:r w:rsidR="00737C56">
        <w:rPr>
          <w:rFonts w:asciiTheme="minorHAnsi" w:hAnsiTheme="minorHAnsi" w:cstheme="minorHAnsi"/>
          <w:bCs/>
          <w:sz w:val="24"/>
          <w:szCs w:val="24"/>
        </w:rPr>
        <w:t xml:space="preserve"> “</w:t>
      </w:r>
      <w:r w:rsidRPr="006C7F87">
        <w:rPr>
          <w:rFonts w:asciiTheme="minorHAnsi" w:hAnsiTheme="minorHAnsi" w:cstheme="minorHAnsi"/>
          <w:bCs/>
          <w:sz w:val="24"/>
          <w:szCs w:val="24"/>
        </w:rPr>
        <w:t xml:space="preserve">Commission”) at the address </w:t>
      </w:r>
      <w:hyperlink r:id="rId8" w:history="1">
        <w:r w:rsidRPr="006C7F87">
          <w:rPr>
            <w:rStyle w:val="Hyperlink"/>
            <w:rFonts w:asciiTheme="minorHAnsi" w:hAnsiTheme="minorHAnsi" w:cstheme="minorHAnsi"/>
            <w:sz w:val="24"/>
            <w:szCs w:val="24"/>
          </w:rPr>
          <w:t>www.cysec.gov.cy</w:t>
        </w:r>
      </w:hyperlink>
      <w:r w:rsidRPr="006C7F87">
        <w:rPr>
          <w:rFonts w:asciiTheme="minorHAnsi" w:hAnsiTheme="minorHAnsi" w:cstheme="minorHAnsi"/>
          <w:bCs/>
          <w:sz w:val="24"/>
          <w:szCs w:val="24"/>
        </w:rPr>
        <w:t xml:space="preserve">. </w:t>
      </w:r>
    </w:p>
    <w:p w14:paraId="2A56C0FA" w14:textId="0324C87B" w:rsidR="00757BD4" w:rsidRPr="00757BD4" w:rsidRDefault="0023182F" w:rsidP="00757BD4">
      <w:pPr>
        <w:pStyle w:val="ListParagraph"/>
        <w:numPr>
          <w:ilvl w:val="0"/>
          <w:numId w:val="5"/>
        </w:numPr>
        <w:spacing w:after="200" w:line="276" w:lineRule="auto"/>
        <w:rPr>
          <w:rFonts w:asciiTheme="minorHAnsi" w:hAnsiTheme="minorHAnsi" w:cstheme="minorHAnsi"/>
          <w:sz w:val="24"/>
          <w:szCs w:val="24"/>
        </w:rPr>
      </w:pPr>
      <w:r w:rsidRPr="0023182F">
        <w:rPr>
          <w:rFonts w:asciiTheme="minorHAnsi" w:hAnsiTheme="minorHAnsi" w:cstheme="minorHAnsi"/>
          <w:bCs/>
          <w:sz w:val="24"/>
          <w:szCs w:val="24"/>
        </w:rPr>
        <w:t xml:space="preserve">This Form must be </w:t>
      </w:r>
      <w:r w:rsidRPr="006C7F87">
        <w:rPr>
          <w:rFonts w:asciiTheme="minorHAnsi" w:hAnsiTheme="minorHAnsi" w:cstheme="minorHAnsi"/>
          <w:bCs/>
          <w:sz w:val="24"/>
          <w:szCs w:val="24"/>
        </w:rPr>
        <w:t xml:space="preserve">submitted </w:t>
      </w:r>
      <w:r w:rsidRPr="00DE2491">
        <w:rPr>
          <w:rFonts w:asciiTheme="minorHAnsi" w:hAnsiTheme="minorHAnsi" w:cstheme="minorHAnsi"/>
          <w:sz w:val="24"/>
          <w:szCs w:val="24"/>
          <w:lang w:val="en-GB"/>
        </w:rPr>
        <w:t xml:space="preserve">by email in word format </w:t>
      </w:r>
      <w:r w:rsidRPr="00757BD4">
        <w:rPr>
          <w:rFonts w:asciiTheme="minorHAnsi" w:hAnsiTheme="minorHAnsi" w:cstheme="minorHAnsi"/>
          <w:sz w:val="24"/>
          <w:szCs w:val="24"/>
          <w:lang w:val="en-GB"/>
        </w:rPr>
        <w:t xml:space="preserve">at </w:t>
      </w:r>
      <w:hyperlink r:id="rId9" w:history="1">
        <w:r w:rsidR="00757BD4" w:rsidRPr="00757BD4">
          <w:rPr>
            <w:rStyle w:val="Hyperlink"/>
            <w:rFonts w:asciiTheme="minorHAnsi" w:hAnsiTheme="minorHAnsi" w:cstheme="minorHAnsi"/>
            <w:sz w:val="24"/>
            <w:szCs w:val="24"/>
          </w:rPr>
          <w:t>mifid.notifications@cysec.gov.cy</w:t>
        </w:r>
      </w:hyperlink>
      <w:r w:rsidR="00757BD4">
        <w:rPr>
          <w:rFonts w:asciiTheme="minorHAnsi" w:hAnsiTheme="minorHAnsi" w:cstheme="minorHAnsi"/>
          <w:sz w:val="24"/>
          <w:szCs w:val="24"/>
        </w:rPr>
        <w:t xml:space="preserve">, with email subject “Ancillary Activity Exemption Notification”. </w:t>
      </w:r>
    </w:p>
    <w:p w14:paraId="5D35FC21" w14:textId="77777777" w:rsidR="00467703" w:rsidRPr="006C7F87" w:rsidRDefault="00467703" w:rsidP="00467703">
      <w:pPr>
        <w:pStyle w:val="ListParagraph"/>
        <w:numPr>
          <w:ilvl w:val="0"/>
          <w:numId w:val="5"/>
        </w:numPr>
        <w:spacing w:after="200" w:line="276" w:lineRule="auto"/>
        <w:rPr>
          <w:rFonts w:asciiTheme="minorHAnsi" w:hAnsiTheme="minorHAnsi" w:cstheme="minorHAnsi"/>
          <w:bCs/>
          <w:sz w:val="24"/>
          <w:szCs w:val="24"/>
        </w:rPr>
      </w:pPr>
      <w:r w:rsidRPr="006C7F87">
        <w:rPr>
          <w:rFonts w:asciiTheme="minorHAnsi" w:hAnsiTheme="minorHAnsi" w:cstheme="minorHAnsi"/>
          <w:bCs/>
          <w:sz w:val="24"/>
          <w:szCs w:val="24"/>
        </w:rPr>
        <w:t xml:space="preserve">The questions should remain </w:t>
      </w:r>
      <w:proofErr w:type="gramStart"/>
      <w:r w:rsidRPr="006C7F87">
        <w:rPr>
          <w:rFonts w:asciiTheme="minorHAnsi" w:hAnsiTheme="minorHAnsi" w:cstheme="minorHAnsi"/>
          <w:bCs/>
          <w:sz w:val="24"/>
          <w:szCs w:val="24"/>
        </w:rPr>
        <w:t>unaltered</w:t>
      </w:r>
      <w:proofErr w:type="gramEnd"/>
      <w:r w:rsidRPr="006C7F87">
        <w:rPr>
          <w:rFonts w:asciiTheme="minorHAnsi" w:hAnsiTheme="minorHAnsi" w:cstheme="minorHAnsi"/>
          <w:bCs/>
          <w:sz w:val="24"/>
          <w:szCs w:val="24"/>
        </w:rPr>
        <w:t xml:space="preserve"> and the answers must be provided below each question</w:t>
      </w:r>
      <w:r>
        <w:rPr>
          <w:rFonts w:asciiTheme="minorHAnsi" w:hAnsiTheme="minorHAnsi" w:cstheme="minorHAnsi"/>
          <w:bCs/>
          <w:sz w:val="24"/>
          <w:szCs w:val="24"/>
        </w:rPr>
        <w:t xml:space="preserve"> or in the designated section</w:t>
      </w:r>
      <w:r w:rsidRPr="006C7F87">
        <w:rPr>
          <w:rFonts w:asciiTheme="minorHAnsi" w:hAnsiTheme="minorHAnsi" w:cstheme="minorHAnsi"/>
          <w:bCs/>
          <w:sz w:val="24"/>
          <w:szCs w:val="24"/>
        </w:rPr>
        <w:t>.</w:t>
      </w:r>
    </w:p>
    <w:p w14:paraId="7B165880" w14:textId="77777777" w:rsidR="00467703" w:rsidRDefault="00467703" w:rsidP="00467703">
      <w:pPr>
        <w:pStyle w:val="ListParagraph"/>
        <w:numPr>
          <w:ilvl w:val="0"/>
          <w:numId w:val="5"/>
        </w:numPr>
        <w:spacing w:after="200" w:line="276" w:lineRule="auto"/>
        <w:rPr>
          <w:rFonts w:asciiTheme="minorHAnsi" w:hAnsiTheme="minorHAnsi" w:cstheme="minorHAnsi"/>
          <w:bCs/>
          <w:sz w:val="24"/>
          <w:szCs w:val="24"/>
        </w:rPr>
      </w:pPr>
      <w:r w:rsidRPr="006C7F87">
        <w:rPr>
          <w:rFonts w:asciiTheme="minorHAnsi" w:hAnsiTheme="minorHAnsi" w:cstheme="minorHAnsi"/>
          <w:bCs/>
          <w:sz w:val="24"/>
          <w:szCs w:val="24"/>
        </w:rPr>
        <w:t>Where applicant</w:t>
      </w:r>
      <w:r>
        <w:rPr>
          <w:rFonts w:asciiTheme="minorHAnsi" w:hAnsiTheme="minorHAnsi" w:cstheme="minorHAnsi"/>
          <w:bCs/>
          <w:sz w:val="24"/>
          <w:szCs w:val="24"/>
        </w:rPr>
        <w:t>s</w:t>
      </w:r>
      <w:r w:rsidRPr="006C7F87">
        <w:rPr>
          <w:rFonts w:asciiTheme="minorHAnsi" w:hAnsiTheme="minorHAnsi" w:cstheme="minorHAnsi"/>
          <w:bCs/>
          <w:sz w:val="24"/>
          <w:szCs w:val="24"/>
        </w:rPr>
        <w:t xml:space="preserve"> are required to “confirm”, a tick (</w:t>
      </w:r>
      <w:r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rPr>
        <w:t>) or an (x) placed in the relevant box will be taken as confirmation</w:t>
      </w:r>
      <w:r>
        <w:rPr>
          <w:rFonts w:asciiTheme="minorHAnsi" w:hAnsiTheme="minorHAnsi" w:cstheme="minorHAnsi"/>
          <w:bCs/>
          <w:sz w:val="24"/>
          <w:szCs w:val="24"/>
        </w:rPr>
        <w:t>.</w:t>
      </w:r>
      <w:r w:rsidRPr="006C7F87">
        <w:rPr>
          <w:rFonts w:asciiTheme="minorHAnsi" w:hAnsiTheme="minorHAnsi" w:cstheme="minorHAnsi"/>
          <w:bCs/>
          <w:sz w:val="24"/>
          <w:szCs w:val="24"/>
        </w:rPr>
        <w:t xml:space="preserve"> </w:t>
      </w:r>
    </w:p>
    <w:p w14:paraId="234E1087" w14:textId="77777777" w:rsidR="00DE2491" w:rsidRPr="006C7F87" w:rsidRDefault="00DE2491" w:rsidP="00DE2491">
      <w:pPr>
        <w:pStyle w:val="ListParagraph"/>
        <w:numPr>
          <w:ilvl w:val="0"/>
          <w:numId w:val="5"/>
        </w:numPr>
        <w:spacing w:after="200" w:line="276" w:lineRule="auto"/>
        <w:rPr>
          <w:rFonts w:asciiTheme="minorHAnsi" w:hAnsiTheme="minorHAnsi" w:cstheme="minorHAnsi"/>
          <w:bCs/>
          <w:sz w:val="24"/>
          <w:szCs w:val="24"/>
        </w:rPr>
      </w:pPr>
      <w:r>
        <w:rPr>
          <w:rFonts w:asciiTheme="minorHAnsi" w:hAnsiTheme="minorHAnsi" w:cstheme="minorHAnsi"/>
          <w:bCs/>
          <w:sz w:val="24"/>
          <w:szCs w:val="24"/>
        </w:rPr>
        <w:t xml:space="preserve">If </w:t>
      </w:r>
      <w:r w:rsidRPr="006C7F87">
        <w:rPr>
          <w:rFonts w:asciiTheme="minorHAnsi" w:hAnsiTheme="minorHAnsi" w:cstheme="minorHAnsi"/>
          <w:bCs/>
          <w:sz w:val="24"/>
          <w:szCs w:val="24"/>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Pr="006C7F87">
        <w:rPr>
          <w:rFonts w:asciiTheme="minorHAnsi" w:hAnsiTheme="minorHAnsi" w:cstheme="minorHAnsi"/>
          <w:bCs/>
          <w:sz w:val="24"/>
          <w:szCs w:val="24"/>
        </w:rPr>
        <w:t>organisation</w:t>
      </w:r>
      <w:proofErr w:type="spellEnd"/>
      <w:r w:rsidRPr="006C7F87">
        <w:rPr>
          <w:rFonts w:asciiTheme="minorHAnsi" w:hAnsiTheme="minorHAnsi" w:cstheme="minorHAnsi"/>
          <w:bCs/>
          <w:sz w:val="24"/>
          <w:szCs w:val="24"/>
        </w:rPr>
        <w:t xml:space="preserve"> and reference the appropriate question.</w:t>
      </w:r>
    </w:p>
    <w:p w14:paraId="04DCBF6C" w14:textId="41E2B7C4" w:rsidR="00DE2491" w:rsidRPr="006C7F87" w:rsidRDefault="00DE2491" w:rsidP="00467703">
      <w:pPr>
        <w:pStyle w:val="ListParagraph"/>
        <w:numPr>
          <w:ilvl w:val="0"/>
          <w:numId w:val="5"/>
        </w:numPr>
        <w:spacing w:after="200" w:line="276" w:lineRule="auto"/>
        <w:rPr>
          <w:rFonts w:asciiTheme="minorHAnsi" w:hAnsiTheme="minorHAnsi" w:cstheme="minorHAnsi"/>
          <w:bCs/>
          <w:sz w:val="24"/>
          <w:szCs w:val="24"/>
        </w:rPr>
      </w:pPr>
      <w:r>
        <w:rPr>
          <w:rFonts w:asciiTheme="minorHAnsi" w:hAnsiTheme="minorHAnsi" w:cstheme="minorHAnsi"/>
          <w:bCs/>
          <w:sz w:val="24"/>
          <w:szCs w:val="24"/>
        </w:rPr>
        <w:t xml:space="preserve">The Commission may request further information or </w:t>
      </w:r>
      <w:r w:rsidRPr="00DE2491">
        <w:rPr>
          <w:rFonts w:asciiTheme="minorHAnsi" w:hAnsiTheme="minorHAnsi" w:cstheme="minorHAnsi"/>
          <w:bCs/>
          <w:sz w:val="24"/>
          <w:szCs w:val="24"/>
        </w:rPr>
        <w:t>clarification</w:t>
      </w:r>
      <w:r w:rsidR="006007ED">
        <w:rPr>
          <w:rFonts w:asciiTheme="minorHAnsi" w:hAnsiTheme="minorHAnsi" w:cstheme="minorHAnsi"/>
          <w:bCs/>
          <w:sz w:val="24"/>
          <w:szCs w:val="24"/>
        </w:rPr>
        <w:t>s</w:t>
      </w:r>
      <w:r>
        <w:rPr>
          <w:rFonts w:asciiTheme="minorHAnsi" w:hAnsiTheme="minorHAnsi" w:cstheme="minorHAnsi"/>
          <w:bCs/>
          <w:sz w:val="24"/>
          <w:szCs w:val="24"/>
        </w:rPr>
        <w:t xml:space="preserve">. </w:t>
      </w:r>
    </w:p>
    <w:p w14:paraId="23A84470" w14:textId="77777777" w:rsidR="00467703" w:rsidRPr="006C7F87" w:rsidRDefault="00467703" w:rsidP="00467703">
      <w:pPr>
        <w:pStyle w:val="ListParagraph"/>
        <w:rPr>
          <w:rFonts w:asciiTheme="minorHAnsi" w:hAnsiTheme="minorHAnsi" w:cstheme="minorHAnsi"/>
          <w:bCs/>
          <w:sz w:val="24"/>
          <w:szCs w:val="24"/>
        </w:rPr>
      </w:pPr>
    </w:p>
    <w:p w14:paraId="09564AFE" w14:textId="77777777" w:rsidR="00D4182F" w:rsidRDefault="00D4182F" w:rsidP="00DE2491">
      <w:pPr>
        <w:pStyle w:val="ListParagraph"/>
        <w:spacing w:after="160" w:line="256" w:lineRule="auto"/>
        <w:ind w:left="426"/>
        <w:rPr>
          <w:b/>
        </w:rPr>
      </w:pPr>
    </w:p>
    <w:p w14:paraId="4E879EA1" w14:textId="77777777" w:rsidR="00DE2491" w:rsidRDefault="00DE2491" w:rsidP="00DE2491">
      <w:pPr>
        <w:pStyle w:val="ListParagraph"/>
        <w:spacing w:after="160" w:line="256" w:lineRule="auto"/>
        <w:ind w:left="426"/>
        <w:rPr>
          <w:b/>
        </w:rPr>
      </w:pPr>
    </w:p>
    <w:p w14:paraId="43DD74B5" w14:textId="77777777" w:rsidR="00DE2491" w:rsidRDefault="00DE2491" w:rsidP="00DE2491">
      <w:pPr>
        <w:pStyle w:val="ListParagraph"/>
        <w:spacing w:after="160" w:line="256" w:lineRule="auto"/>
        <w:ind w:left="426"/>
        <w:rPr>
          <w:b/>
        </w:rPr>
      </w:pPr>
    </w:p>
    <w:p w14:paraId="21D32503" w14:textId="77777777" w:rsidR="00DE2491" w:rsidRDefault="00DE2491">
      <w:pPr>
        <w:spacing w:after="160" w:line="259" w:lineRule="auto"/>
        <w:jc w:val="left"/>
        <w:rPr>
          <w:b/>
        </w:rPr>
      </w:pPr>
    </w:p>
    <w:p w14:paraId="3C3FB516" w14:textId="77777777" w:rsidR="00DE2491" w:rsidRDefault="00DE2491">
      <w:pPr>
        <w:spacing w:after="160" w:line="259" w:lineRule="auto"/>
        <w:jc w:val="left"/>
        <w:rPr>
          <w:b/>
        </w:rPr>
      </w:pPr>
    </w:p>
    <w:p w14:paraId="7312F464" w14:textId="77777777" w:rsidR="00DE2491" w:rsidRDefault="00DE2491">
      <w:pPr>
        <w:spacing w:after="160" w:line="259" w:lineRule="auto"/>
        <w:jc w:val="left"/>
        <w:rPr>
          <w:b/>
        </w:rPr>
      </w:pPr>
    </w:p>
    <w:p w14:paraId="393693A5" w14:textId="77777777" w:rsidR="00DE2491" w:rsidRDefault="00DE2491">
      <w:pPr>
        <w:spacing w:after="160" w:line="259" w:lineRule="auto"/>
        <w:jc w:val="left"/>
        <w:rPr>
          <w:b/>
        </w:rPr>
      </w:pPr>
    </w:p>
    <w:p w14:paraId="7DCAE965" w14:textId="77777777" w:rsidR="00DE2491" w:rsidRDefault="00DE2491">
      <w:pPr>
        <w:spacing w:after="160" w:line="259" w:lineRule="auto"/>
        <w:jc w:val="left"/>
        <w:rPr>
          <w:b/>
        </w:rPr>
      </w:pPr>
    </w:p>
    <w:p w14:paraId="6C68BA54" w14:textId="77777777" w:rsidR="00DE2491" w:rsidRDefault="00DE2491">
      <w:pPr>
        <w:spacing w:after="160" w:line="259" w:lineRule="auto"/>
        <w:jc w:val="left"/>
        <w:rPr>
          <w:b/>
        </w:rPr>
      </w:pPr>
    </w:p>
    <w:p w14:paraId="08C1256D" w14:textId="4655F4A4" w:rsidR="006007ED" w:rsidRDefault="006007ED">
      <w:pPr>
        <w:spacing w:after="160" w:line="259" w:lineRule="auto"/>
        <w:jc w:val="left"/>
        <w:rPr>
          <w:b/>
        </w:rPr>
      </w:pPr>
      <w:r>
        <w:rPr>
          <w:b/>
        </w:rPr>
        <w:br w:type="page"/>
      </w:r>
    </w:p>
    <w:p w14:paraId="7693684F" w14:textId="77777777" w:rsidR="00220797" w:rsidRDefault="00220797" w:rsidP="00220797">
      <w:pPr>
        <w:spacing w:line="276" w:lineRule="auto"/>
        <w:jc w:val="center"/>
        <w:rPr>
          <w:rFonts w:asciiTheme="minorHAnsi" w:hAnsiTheme="minorHAnsi" w:cstheme="minorHAnsi"/>
          <w:b/>
          <w:sz w:val="24"/>
        </w:rPr>
      </w:pPr>
      <w:r w:rsidRPr="00220797">
        <w:rPr>
          <w:rFonts w:asciiTheme="minorHAnsi" w:hAnsiTheme="minorHAnsi" w:cstheme="minorHAnsi"/>
          <w:b/>
          <w:sz w:val="24"/>
        </w:rPr>
        <w:lastRenderedPageBreak/>
        <w:t xml:space="preserve">ANNUAL NOTIFICATION FORM FOR EXEMPTION UNDER ARTICLE 4 (1) (J) </w:t>
      </w:r>
    </w:p>
    <w:p w14:paraId="1015A0A1" w14:textId="77777777" w:rsidR="00220797" w:rsidRDefault="00220797" w:rsidP="00220797">
      <w:pPr>
        <w:spacing w:line="276" w:lineRule="auto"/>
        <w:jc w:val="center"/>
        <w:rPr>
          <w:rFonts w:asciiTheme="minorHAnsi" w:hAnsiTheme="minorHAnsi" w:cstheme="minorHAnsi"/>
          <w:b/>
          <w:sz w:val="24"/>
          <w:szCs w:val="24"/>
        </w:rPr>
      </w:pPr>
      <w:r w:rsidRPr="00220797">
        <w:rPr>
          <w:rFonts w:asciiTheme="minorHAnsi" w:hAnsiTheme="minorHAnsi" w:cstheme="minorHAnsi"/>
          <w:b/>
          <w:sz w:val="24"/>
        </w:rPr>
        <w:t xml:space="preserve">OF </w:t>
      </w:r>
      <w:r w:rsidRPr="00220797">
        <w:rPr>
          <w:rFonts w:asciiTheme="minorHAnsi" w:hAnsiTheme="minorHAnsi" w:cstheme="minorHAnsi"/>
          <w:b/>
          <w:sz w:val="24"/>
          <w:szCs w:val="24"/>
        </w:rPr>
        <w:t>THE INVESTMENT SERVICES AND ACTIVITIES AND REGULA</w:t>
      </w:r>
      <w:r>
        <w:rPr>
          <w:rFonts w:asciiTheme="minorHAnsi" w:hAnsiTheme="minorHAnsi" w:cstheme="minorHAnsi"/>
          <w:b/>
          <w:sz w:val="24"/>
          <w:szCs w:val="24"/>
        </w:rPr>
        <w:t>TED MARKETS LAW (L. 87(Ι)/2017)</w:t>
      </w:r>
    </w:p>
    <w:p w14:paraId="28BFF2C4" w14:textId="77777777" w:rsidR="00220797" w:rsidRDefault="00220797" w:rsidP="00220797">
      <w:pPr>
        <w:spacing w:line="276" w:lineRule="auto"/>
        <w:jc w:val="center"/>
        <w:rPr>
          <w:rFonts w:asciiTheme="minorHAnsi" w:hAnsiTheme="minorHAnsi" w:cstheme="minorHAnsi"/>
          <w:b/>
          <w:bCs/>
          <w:sz w:val="24"/>
          <w:szCs w:val="24"/>
        </w:rPr>
      </w:pPr>
      <w:r>
        <w:rPr>
          <w:rFonts w:asciiTheme="minorHAnsi" w:hAnsiTheme="minorHAnsi" w:cstheme="minorHAnsi"/>
          <w:b/>
          <w:sz w:val="24"/>
          <w:szCs w:val="24"/>
        </w:rPr>
        <w:t>(</w:t>
      </w:r>
      <w:r>
        <w:rPr>
          <w:rFonts w:asciiTheme="minorHAnsi" w:hAnsiTheme="minorHAnsi" w:cstheme="minorHAnsi"/>
          <w:b/>
          <w:bCs/>
          <w:sz w:val="24"/>
          <w:szCs w:val="24"/>
        </w:rPr>
        <w:t>ANCILLARY ACTIVITY EXEMPTION)</w:t>
      </w:r>
    </w:p>
    <w:p w14:paraId="66D11E78" w14:textId="77777777" w:rsidR="00220797" w:rsidRPr="00BD1037" w:rsidRDefault="00220797" w:rsidP="00220797">
      <w:pPr>
        <w:spacing w:line="276" w:lineRule="auto"/>
        <w:jc w:val="center"/>
        <w:rPr>
          <w:rFonts w:asciiTheme="minorHAnsi" w:hAnsiTheme="minorHAnsi" w:cstheme="minorHAnsi"/>
          <w:b/>
          <w:bCs/>
          <w:sz w:val="24"/>
          <w:szCs w:val="24"/>
        </w:rPr>
      </w:pPr>
    </w:p>
    <w:tbl>
      <w:tblPr>
        <w:tblStyle w:val="TableGrid"/>
        <w:tblW w:w="9015" w:type="dxa"/>
        <w:tblLayout w:type="fixed"/>
        <w:tblLook w:val="04A0" w:firstRow="1" w:lastRow="0" w:firstColumn="1" w:lastColumn="0" w:noHBand="0" w:noVBand="1"/>
      </w:tblPr>
      <w:tblGrid>
        <w:gridCol w:w="845"/>
        <w:gridCol w:w="425"/>
        <w:gridCol w:w="425"/>
        <w:gridCol w:w="426"/>
        <w:gridCol w:w="425"/>
        <w:gridCol w:w="425"/>
        <w:gridCol w:w="4253"/>
        <w:gridCol w:w="1791"/>
      </w:tblGrid>
      <w:tr w:rsidR="00DE2491" w14:paraId="58856672" w14:textId="77777777" w:rsidTr="00220797">
        <w:tc>
          <w:tcPr>
            <w:tcW w:w="7224" w:type="dxa"/>
            <w:gridSpan w:val="7"/>
            <w:tcBorders>
              <w:top w:val="nil"/>
              <w:left w:val="nil"/>
              <w:bottom w:val="nil"/>
              <w:right w:val="single" w:sz="4" w:space="0" w:color="auto"/>
            </w:tcBorders>
            <w:hideMark/>
          </w:tcPr>
          <w:p w14:paraId="7F8AD68E" w14:textId="77777777" w:rsidR="00DE2491" w:rsidRDefault="00DE2491">
            <w:pPr>
              <w:pStyle w:val="Header"/>
              <w:spacing w:line="276" w:lineRule="auto"/>
              <w:jc w:val="right"/>
              <w:rPr>
                <w:rFonts w:asciiTheme="minorHAnsi" w:hAnsiTheme="minorHAnsi" w:cstheme="minorHAnsi"/>
                <w:sz w:val="24"/>
                <w:szCs w:val="24"/>
                <w:lang w:val="en-GB"/>
              </w:rPr>
            </w:pPr>
            <w:r>
              <w:rPr>
                <w:rFonts w:asciiTheme="minorHAnsi" w:hAnsiTheme="minorHAnsi" w:cstheme="minorHAnsi"/>
                <w:sz w:val="24"/>
                <w:szCs w:val="24"/>
              </w:rPr>
              <w:t>Date:</w:t>
            </w:r>
          </w:p>
        </w:tc>
        <w:tc>
          <w:tcPr>
            <w:tcW w:w="1791" w:type="dxa"/>
            <w:tcBorders>
              <w:top w:val="single" w:sz="4" w:space="0" w:color="auto"/>
              <w:left w:val="single" w:sz="4" w:space="0" w:color="auto"/>
              <w:bottom w:val="single" w:sz="4" w:space="0" w:color="auto"/>
              <w:right w:val="single" w:sz="4" w:space="0" w:color="auto"/>
            </w:tcBorders>
          </w:tcPr>
          <w:p w14:paraId="0C55F42F" w14:textId="77777777" w:rsidR="00DE2491" w:rsidRDefault="00DE2491">
            <w:pPr>
              <w:pStyle w:val="Header"/>
              <w:spacing w:line="276" w:lineRule="auto"/>
              <w:rPr>
                <w:rFonts w:asciiTheme="minorHAnsi" w:hAnsiTheme="minorHAnsi" w:cstheme="minorHAnsi"/>
                <w:sz w:val="24"/>
                <w:szCs w:val="24"/>
                <w:lang w:val="en-GB"/>
              </w:rPr>
            </w:pPr>
          </w:p>
        </w:tc>
      </w:tr>
      <w:tr w:rsidR="00DE2491" w14:paraId="7ED188E4" w14:textId="77777777" w:rsidTr="00220797">
        <w:tc>
          <w:tcPr>
            <w:tcW w:w="9015" w:type="dxa"/>
            <w:gridSpan w:val="8"/>
            <w:tcBorders>
              <w:top w:val="nil"/>
              <w:left w:val="nil"/>
              <w:bottom w:val="nil"/>
              <w:right w:val="nil"/>
            </w:tcBorders>
          </w:tcPr>
          <w:p w14:paraId="10B8062C" w14:textId="77777777" w:rsidR="00DE2491" w:rsidRDefault="00DE2491">
            <w:pPr>
              <w:pStyle w:val="Header"/>
              <w:spacing w:line="276" w:lineRule="auto"/>
              <w:jc w:val="right"/>
              <w:rPr>
                <w:rFonts w:asciiTheme="minorHAnsi" w:hAnsiTheme="minorHAnsi" w:cstheme="minorHAnsi"/>
                <w:sz w:val="24"/>
                <w:szCs w:val="24"/>
                <w:lang w:val="en-GB"/>
              </w:rPr>
            </w:pPr>
          </w:p>
        </w:tc>
      </w:tr>
      <w:tr w:rsidR="00DE2491" w14:paraId="38AC3E00" w14:textId="77777777" w:rsidTr="00220797">
        <w:tc>
          <w:tcPr>
            <w:tcW w:w="9015" w:type="dxa"/>
            <w:gridSpan w:val="8"/>
            <w:tcBorders>
              <w:top w:val="nil"/>
              <w:left w:val="nil"/>
              <w:bottom w:val="nil"/>
              <w:right w:val="nil"/>
            </w:tcBorders>
            <w:hideMark/>
          </w:tcPr>
          <w:p w14:paraId="477D9AE6" w14:textId="77777777" w:rsidR="00DE2491" w:rsidRDefault="00DE2491">
            <w:pPr>
              <w:pStyle w:val="Header"/>
              <w:spacing w:line="276" w:lineRule="auto"/>
              <w:rPr>
                <w:rFonts w:asciiTheme="minorHAnsi" w:hAnsiTheme="minorHAnsi" w:cstheme="minorHAnsi"/>
                <w:b/>
                <w:sz w:val="24"/>
                <w:szCs w:val="24"/>
                <w:lang w:val="en-GB"/>
              </w:rPr>
            </w:pPr>
            <w:r>
              <w:rPr>
                <w:rFonts w:asciiTheme="minorHAnsi" w:hAnsiTheme="minorHAnsi" w:cstheme="minorHAnsi"/>
                <w:b/>
                <w:sz w:val="24"/>
                <w:szCs w:val="24"/>
              </w:rPr>
              <w:t>FROM:</w:t>
            </w:r>
          </w:p>
        </w:tc>
      </w:tr>
      <w:tr w:rsidR="00DE2491" w14:paraId="4064400C" w14:textId="77777777" w:rsidTr="00220797">
        <w:tc>
          <w:tcPr>
            <w:tcW w:w="9015" w:type="dxa"/>
            <w:gridSpan w:val="8"/>
            <w:tcBorders>
              <w:top w:val="nil"/>
              <w:left w:val="nil"/>
              <w:bottom w:val="nil"/>
              <w:right w:val="nil"/>
            </w:tcBorders>
          </w:tcPr>
          <w:p w14:paraId="42D354AD" w14:textId="77777777" w:rsidR="00DE2491" w:rsidRDefault="00DE2491">
            <w:pPr>
              <w:pStyle w:val="Header"/>
              <w:spacing w:line="276" w:lineRule="auto"/>
              <w:rPr>
                <w:rFonts w:asciiTheme="minorHAnsi" w:hAnsiTheme="minorHAnsi" w:cstheme="minorHAnsi"/>
                <w:b/>
                <w:sz w:val="24"/>
                <w:szCs w:val="24"/>
                <w:lang w:val="en-GB"/>
              </w:rPr>
            </w:pPr>
          </w:p>
        </w:tc>
      </w:tr>
      <w:tr w:rsidR="00DE2491" w14:paraId="6D37B43E" w14:textId="77777777" w:rsidTr="00220797">
        <w:tc>
          <w:tcPr>
            <w:tcW w:w="2971" w:type="dxa"/>
            <w:gridSpan w:val="6"/>
            <w:tcBorders>
              <w:top w:val="nil"/>
              <w:left w:val="nil"/>
              <w:bottom w:val="nil"/>
              <w:right w:val="single" w:sz="4" w:space="0" w:color="auto"/>
            </w:tcBorders>
            <w:hideMark/>
          </w:tcPr>
          <w:p w14:paraId="60F9E5F9" w14:textId="77777777" w:rsidR="00DE2491" w:rsidRDefault="00DE2491" w:rsidP="00DE2491">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Name of the firm:</w:t>
            </w:r>
          </w:p>
        </w:tc>
        <w:tc>
          <w:tcPr>
            <w:tcW w:w="6044" w:type="dxa"/>
            <w:gridSpan w:val="2"/>
            <w:tcBorders>
              <w:top w:val="single" w:sz="4" w:space="0" w:color="auto"/>
              <w:left w:val="single" w:sz="4" w:space="0" w:color="auto"/>
              <w:bottom w:val="single" w:sz="4" w:space="0" w:color="auto"/>
              <w:right w:val="single" w:sz="4" w:space="0" w:color="auto"/>
            </w:tcBorders>
          </w:tcPr>
          <w:p w14:paraId="6DF86496" w14:textId="77777777" w:rsidR="00DE2491" w:rsidRDefault="00DE2491">
            <w:pPr>
              <w:pStyle w:val="Header"/>
              <w:spacing w:line="276" w:lineRule="auto"/>
              <w:rPr>
                <w:rFonts w:asciiTheme="minorHAnsi" w:hAnsiTheme="minorHAnsi" w:cstheme="minorHAnsi"/>
                <w:sz w:val="24"/>
                <w:szCs w:val="24"/>
                <w:lang w:val="en-GB"/>
              </w:rPr>
            </w:pPr>
          </w:p>
        </w:tc>
      </w:tr>
      <w:tr w:rsidR="00DE2491" w14:paraId="16CA7128" w14:textId="77777777" w:rsidTr="00220797">
        <w:trPr>
          <w:trHeight w:val="70"/>
        </w:trPr>
        <w:tc>
          <w:tcPr>
            <w:tcW w:w="2971" w:type="dxa"/>
            <w:gridSpan w:val="6"/>
            <w:tcBorders>
              <w:top w:val="nil"/>
              <w:left w:val="nil"/>
              <w:bottom w:val="nil"/>
              <w:right w:val="nil"/>
            </w:tcBorders>
          </w:tcPr>
          <w:p w14:paraId="0D0AA224"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6BFAFD0B" w14:textId="77777777" w:rsidR="00DE2491" w:rsidRDefault="00DE2491">
            <w:pPr>
              <w:pStyle w:val="Header"/>
              <w:spacing w:line="276" w:lineRule="auto"/>
              <w:rPr>
                <w:rFonts w:asciiTheme="minorHAnsi" w:hAnsiTheme="minorHAnsi" w:cstheme="minorHAnsi"/>
                <w:sz w:val="24"/>
                <w:szCs w:val="24"/>
                <w:lang w:val="en-GB"/>
              </w:rPr>
            </w:pPr>
          </w:p>
        </w:tc>
      </w:tr>
      <w:tr w:rsidR="00DE2491" w14:paraId="250E1238" w14:textId="77777777" w:rsidTr="00220797">
        <w:tc>
          <w:tcPr>
            <w:tcW w:w="2971" w:type="dxa"/>
            <w:gridSpan w:val="6"/>
            <w:tcBorders>
              <w:top w:val="nil"/>
              <w:left w:val="nil"/>
              <w:bottom w:val="nil"/>
              <w:right w:val="single" w:sz="4" w:space="0" w:color="auto"/>
            </w:tcBorders>
            <w:hideMark/>
          </w:tcPr>
          <w:p w14:paraId="6F63BD35" w14:textId="77777777" w:rsidR="00DE2491" w:rsidRDefault="00DE2491">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Address:</w:t>
            </w:r>
          </w:p>
        </w:tc>
        <w:tc>
          <w:tcPr>
            <w:tcW w:w="6044" w:type="dxa"/>
            <w:gridSpan w:val="2"/>
            <w:vMerge w:val="restart"/>
            <w:tcBorders>
              <w:top w:val="single" w:sz="4" w:space="0" w:color="auto"/>
              <w:left w:val="single" w:sz="4" w:space="0" w:color="auto"/>
              <w:bottom w:val="single" w:sz="4" w:space="0" w:color="auto"/>
              <w:right w:val="single" w:sz="4" w:space="0" w:color="auto"/>
            </w:tcBorders>
          </w:tcPr>
          <w:p w14:paraId="605E8480" w14:textId="77777777" w:rsidR="00DE2491" w:rsidRDefault="00DE2491">
            <w:pPr>
              <w:pStyle w:val="Header"/>
              <w:spacing w:line="276" w:lineRule="auto"/>
              <w:rPr>
                <w:rFonts w:asciiTheme="minorHAnsi" w:hAnsiTheme="minorHAnsi" w:cstheme="minorHAnsi"/>
                <w:sz w:val="24"/>
                <w:szCs w:val="24"/>
                <w:lang w:val="en-GB"/>
              </w:rPr>
            </w:pPr>
          </w:p>
        </w:tc>
      </w:tr>
      <w:tr w:rsidR="00DE2491" w14:paraId="7CD7552A" w14:textId="77777777" w:rsidTr="00220797">
        <w:tc>
          <w:tcPr>
            <w:tcW w:w="845" w:type="dxa"/>
            <w:tcBorders>
              <w:top w:val="nil"/>
              <w:left w:val="nil"/>
              <w:bottom w:val="nil"/>
              <w:right w:val="nil"/>
            </w:tcBorders>
          </w:tcPr>
          <w:p w14:paraId="27DDC184" w14:textId="77777777" w:rsidR="00DE2491" w:rsidRDefault="00DE2491">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0155B043"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4F579C82" w14:textId="77777777" w:rsidR="00DE2491" w:rsidRDefault="00DE2491">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6F1BFA78"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1F64D1B2"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79CD5621"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single" w:sz="4" w:space="0" w:color="auto"/>
              <w:right w:val="single" w:sz="4" w:space="0" w:color="auto"/>
            </w:tcBorders>
            <w:vAlign w:val="center"/>
            <w:hideMark/>
          </w:tcPr>
          <w:p w14:paraId="556E203B" w14:textId="77777777" w:rsidR="00DE2491" w:rsidRDefault="00DE2491">
            <w:pPr>
              <w:rPr>
                <w:rFonts w:asciiTheme="minorHAnsi" w:eastAsia="Calibri" w:hAnsiTheme="minorHAnsi" w:cstheme="minorHAnsi"/>
                <w:sz w:val="24"/>
                <w:szCs w:val="24"/>
                <w:lang w:val="en-GB"/>
              </w:rPr>
            </w:pPr>
          </w:p>
        </w:tc>
      </w:tr>
      <w:tr w:rsidR="00DE2491" w14:paraId="1165028F" w14:textId="77777777" w:rsidTr="00220797">
        <w:tc>
          <w:tcPr>
            <w:tcW w:w="845" w:type="dxa"/>
            <w:tcBorders>
              <w:top w:val="nil"/>
              <w:left w:val="nil"/>
              <w:bottom w:val="nil"/>
              <w:right w:val="nil"/>
            </w:tcBorders>
          </w:tcPr>
          <w:p w14:paraId="6BEB3560" w14:textId="77777777" w:rsidR="00DE2491" w:rsidRDefault="00DE2491">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396B8D4D"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6E188C53" w14:textId="77777777" w:rsidR="00DE2491" w:rsidRDefault="00DE2491">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3ECC45B0"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3D9A3C64"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610B9ECB"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single" w:sz="4" w:space="0" w:color="auto"/>
              <w:right w:val="single" w:sz="4" w:space="0" w:color="auto"/>
            </w:tcBorders>
            <w:vAlign w:val="center"/>
            <w:hideMark/>
          </w:tcPr>
          <w:p w14:paraId="15D7C31E" w14:textId="77777777" w:rsidR="00DE2491" w:rsidRDefault="00DE2491">
            <w:pPr>
              <w:rPr>
                <w:rFonts w:asciiTheme="minorHAnsi" w:eastAsia="Calibri" w:hAnsiTheme="minorHAnsi" w:cstheme="minorHAnsi"/>
                <w:sz w:val="24"/>
                <w:szCs w:val="24"/>
                <w:lang w:val="en-GB"/>
              </w:rPr>
            </w:pPr>
          </w:p>
        </w:tc>
      </w:tr>
      <w:tr w:rsidR="00DE2491" w14:paraId="56EBE9E6" w14:textId="77777777" w:rsidTr="00220797">
        <w:tc>
          <w:tcPr>
            <w:tcW w:w="845" w:type="dxa"/>
            <w:tcBorders>
              <w:top w:val="nil"/>
              <w:left w:val="nil"/>
              <w:bottom w:val="nil"/>
              <w:right w:val="nil"/>
            </w:tcBorders>
          </w:tcPr>
          <w:p w14:paraId="6B1FE550" w14:textId="77777777" w:rsidR="00DE2491" w:rsidRDefault="00DE2491">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41AD2533"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2A78E82D" w14:textId="77777777" w:rsidR="00DE2491" w:rsidRDefault="00DE2491">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7B6FC73B"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0A3B2E2E" w14:textId="77777777" w:rsidR="00DE2491" w:rsidRDefault="00DE2491">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1B67450C"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single" w:sz="4" w:space="0" w:color="auto"/>
              <w:right w:val="single" w:sz="4" w:space="0" w:color="auto"/>
            </w:tcBorders>
            <w:vAlign w:val="center"/>
            <w:hideMark/>
          </w:tcPr>
          <w:p w14:paraId="63D0A8E3" w14:textId="77777777" w:rsidR="00DE2491" w:rsidRDefault="00DE2491">
            <w:pPr>
              <w:rPr>
                <w:rFonts w:asciiTheme="minorHAnsi" w:eastAsia="Calibri" w:hAnsiTheme="minorHAnsi" w:cstheme="minorHAnsi"/>
                <w:sz w:val="24"/>
                <w:szCs w:val="24"/>
                <w:lang w:val="en-GB"/>
              </w:rPr>
            </w:pPr>
          </w:p>
        </w:tc>
      </w:tr>
      <w:tr w:rsidR="00220797" w14:paraId="28D71BBE" w14:textId="77777777" w:rsidTr="00220797">
        <w:tc>
          <w:tcPr>
            <w:tcW w:w="845" w:type="dxa"/>
            <w:tcBorders>
              <w:top w:val="nil"/>
              <w:left w:val="nil"/>
              <w:bottom w:val="nil"/>
              <w:right w:val="nil"/>
            </w:tcBorders>
          </w:tcPr>
          <w:p w14:paraId="337909CD" w14:textId="77777777" w:rsidR="00220797" w:rsidRDefault="0022079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4579D0DE" w14:textId="77777777" w:rsidR="00220797" w:rsidRDefault="0022079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6D4EB4DB" w14:textId="77777777" w:rsidR="00220797" w:rsidRDefault="0022079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7F7D1816" w14:textId="77777777" w:rsidR="00220797" w:rsidRDefault="0022079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7D11FECC" w14:textId="77777777" w:rsidR="00220797" w:rsidRDefault="0022079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3668CD39" w14:textId="77777777" w:rsidR="00220797" w:rsidRDefault="0022079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vAlign w:val="center"/>
          </w:tcPr>
          <w:p w14:paraId="6D95D9F2" w14:textId="77777777" w:rsidR="00220797" w:rsidRDefault="00220797">
            <w:pPr>
              <w:rPr>
                <w:rFonts w:asciiTheme="minorHAnsi" w:eastAsia="Calibri" w:hAnsiTheme="minorHAnsi" w:cstheme="minorHAnsi"/>
                <w:sz w:val="24"/>
                <w:szCs w:val="24"/>
                <w:lang w:val="en-GB"/>
              </w:rPr>
            </w:pPr>
          </w:p>
        </w:tc>
      </w:tr>
      <w:tr w:rsidR="00220797" w14:paraId="7460F482" w14:textId="77777777" w:rsidTr="00220797">
        <w:tc>
          <w:tcPr>
            <w:tcW w:w="2546" w:type="dxa"/>
            <w:gridSpan w:val="5"/>
            <w:tcBorders>
              <w:top w:val="nil"/>
              <w:left w:val="nil"/>
              <w:bottom w:val="nil"/>
              <w:right w:val="nil"/>
            </w:tcBorders>
          </w:tcPr>
          <w:p w14:paraId="5F500131" w14:textId="77777777" w:rsidR="00220797" w:rsidRDefault="00220797" w:rsidP="00A11FC7">
            <w:pPr>
              <w:pStyle w:val="Header"/>
              <w:spacing w:line="276" w:lineRule="auto"/>
              <w:jc w:val="left"/>
              <w:rPr>
                <w:rFonts w:asciiTheme="minorHAnsi" w:hAnsiTheme="minorHAnsi" w:cstheme="minorHAnsi"/>
                <w:sz w:val="24"/>
                <w:szCs w:val="24"/>
                <w:lang w:val="en-GB"/>
              </w:rPr>
            </w:pPr>
            <w:r>
              <w:rPr>
                <w:rFonts w:asciiTheme="minorHAnsi" w:hAnsiTheme="minorHAnsi" w:cstheme="minorHAnsi"/>
                <w:sz w:val="24"/>
                <w:szCs w:val="24"/>
                <w:lang w:val="en-GB"/>
              </w:rPr>
              <w:t>L</w:t>
            </w:r>
            <w:r w:rsidR="00A11FC7">
              <w:rPr>
                <w:rFonts w:asciiTheme="minorHAnsi" w:hAnsiTheme="minorHAnsi" w:cstheme="minorHAnsi"/>
                <w:sz w:val="24"/>
                <w:szCs w:val="24"/>
                <w:lang w:val="en-GB"/>
              </w:rPr>
              <w:t xml:space="preserve">egal </w:t>
            </w:r>
            <w:r>
              <w:rPr>
                <w:rFonts w:asciiTheme="minorHAnsi" w:hAnsiTheme="minorHAnsi" w:cstheme="minorHAnsi"/>
                <w:sz w:val="24"/>
                <w:szCs w:val="24"/>
                <w:lang w:val="en-GB"/>
              </w:rPr>
              <w:t>E</w:t>
            </w:r>
            <w:r w:rsidR="00A11FC7">
              <w:rPr>
                <w:rFonts w:asciiTheme="minorHAnsi" w:hAnsiTheme="minorHAnsi" w:cstheme="minorHAnsi"/>
                <w:sz w:val="24"/>
                <w:szCs w:val="24"/>
                <w:lang w:val="en-GB"/>
              </w:rPr>
              <w:t xml:space="preserve">ntity </w:t>
            </w:r>
            <w:r>
              <w:rPr>
                <w:rFonts w:asciiTheme="minorHAnsi" w:hAnsiTheme="minorHAnsi" w:cstheme="minorHAnsi"/>
                <w:sz w:val="24"/>
                <w:szCs w:val="24"/>
                <w:lang w:val="en-GB"/>
              </w:rPr>
              <w:t>I</w:t>
            </w:r>
            <w:r w:rsidR="00A11FC7">
              <w:rPr>
                <w:rFonts w:asciiTheme="minorHAnsi" w:hAnsiTheme="minorHAnsi" w:cstheme="minorHAnsi"/>
                <w:sz w:val="24"/>
                <w:szCs w:val="24"/>
                <w:lang w:val="en-GB"/>
              </w:rPr>
              <w:t xml:space="preserve">dentified (LEI) number </w:t>
            </w:r>
            <w:r>
              <w:rPr>
                <w:rFonts w:asciiTheme="minorHAnsi" w:hAnsiTheme="minorHAnsi" w:cstheme="minorHAnsi"/>
                <w:sz w:val="24"/>
                <w:szCs w:val="24"/>
                <w:lang w:val="en-GB"/>
              </w:rPr>
              <w:t>(if applicable)</w:t>
            </w:r>
            <w:r w:rsidR="00A11FC7">
              <w:rPr>
                <w:rFonts w:asciiTheme="minorHAnsi" w:hAnsiTheme="minorHAnsi" w:cstheme="minorHAnsi"/>
                <w:sz w:val="24"/>
                <w:szCs w:val="24"/>
                <w:lang w:val="en-GB"/>
              </w:rPr>
              <w:t>:</w:t>
            </w:r>
          </w:p>
        </w:tc>
        <w:tc>
          <w:tcPr>
            <w:tcW w:w="425" w:type="dxa"/>
            <w:tcBorders>
              <w:top w:val="nil"/>
              <w:left w:val="nil"/>
              <w:bottom w:val="nil"/>
              <w:right w:val="single" w:sz="4" w:space="0" w:color="auto"/>
            </w:tcBorders>
          </w:tcPr>
          <w:p w14:paraId="1B4AA558" w14:textId="77777777" w:rsidR="00220797" w:rsidRDefault="00220797">
            <w:pPr>
              <w:pStyle w:val="Header"/>
              <w:spacing w:line="276" w:lineRule="auto"/>
              <w:rPr>
                <w:rFonts w:asciiTheme="minorHAnsi" w:hAnsiTheme="minorHAnsi" w:cstheme="minorHAnsi"/>
                <w:sz w:val="24"/>
                <w:szCs w:val="24"/>
                <w:lang w:val="en-GB"/>
              </w:rPr>
            </w:pPr>
          </w:p>
        </w:tc>
        <w:tc>
          <w:tcPr>
            <w:tcW w:w="6044" w:type="dxa"/>
            <w:gridSpan w:val="2"/>
            <w:tcBorders>
              <w:top w:val="nil"/>
              <w:left w:val="nil"/>
              <w:bottom w:val="single" w:sz="4" w:space="0" w:color="auto"/>
              <w:right w:val="single" w:sz="4" w:space="0" w:color="auto"/>
            </w:tcBorders>
            <w:vAlign w:val="center"/>
          </w:tcPr>
          <w:p w14:paraId="19B5F411" w14:textId="77777777" w:rsidR="00220797" w:rsidRDefault="00220797">
            <w:pPr>
              <w:rPr>
                <w:rFonts w:asciiTheme="minorHAnsi" w:eastAsia="Calibri" w:hAnsiTheme="minorHAnsi" w:cstheme="minorHAnsi"/>
                <w:sz w:val="24"/>
                <w:szCs w:val="24"/>
                <w:lang w:val="en-GB"/>
              </w:rPr>
            </w:pPr>
          </w:p>
        </w:tc>
      </w:tr>
      <w:tr w:rsidR="00220797" w14:paraId="510A0EF4" w14:textId="77777777" w:rsidTr="00220797">
        <w:tc>
          <w:tcPr>
            <w:tcW w:w="2546" w:type="dxa"/>
            <w:gridSpan w:val="5"/>
            <w:tcBorders>
              <w:top w:val="nil"/>
              <w:left w:val="nil"/>
              <w:bottom w:val="nil"/>
              <w:right w:val="nil"/>
            </w:tcBorders>
          </w:tcPr>
          <w:p w14:paraId="4691123E" w14:textId="77777777" w:rsidR="00220797" w:rsidRDefault="0022079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4675A778" w14:textId="77777777" w:rsidR="00220797" w:rsidRDefault="0022079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vAlign w:val="center"/>
          </w:tcPr>
          <w:p w14:paraId="2AA6835B" w14:textId="77777777" w:rsidR="00220797" w:rsidRDefault="00220797">
            <w:pPr>
              <w:rPr>
                <w:rFonts w:asciiTheme="minorHAnsi" w:eastAsia="Calibri" w:hAnsiTheme="minorHAnsi" w:cstheme="minorHAnsi"/>
                <w:sz w:val="24"/>
                <w:szCs w:val="24"/>
                <w:lang w:val="en-GB"/>
              </w:rPr>
            </w:pPr>
          </w:p>
        </w:tc>
      </w:tr>
      <w:tr w:rsidR="00220797" w14:paraId="21D8911F" w14:textId="77777777" w:rsidTr="00220797">
        <w:tc>
          <w:tcPr>
            <w:tcW w:w="2546" w:type="dxa"/>
            <w:gridSpan w:val="5"/>
            <w:tcBorders>
              <w:top w:val="nil"/>
              <w:left w:val="nil"/>
              <w:bottom w:val="nil"/>
              <w:right w:val="nil"/>
            </w:tcBorders>
          </w:tcPr>
          <w:p w14:paraId="09EC78C4" w14:textId="77777777" w:rsidR="00220797" w:rsidRDefault="00220797" w:rsidP="00A11FC7">
            <w:pPr>
              <w:pStyle w:val="Header"/>
              <w:spacing w:line="276" w:lineRule="auto"/>
              <w:jc w:val="left"/>
              <w:rPr>
                <w:rFonts w:asciiTheme="minorHAnsi" w:hAnsiTheme="minorHAnsi" w:cstheme="minorHAnsi"/>
                <w:sz w:val="24"/>
                <w:szCs w:val="24"/>
                <w:lang w:val="en-GB"/>
              </w:rPr>
            </w:pPr>
            <w:r>
              <w:rPr>
                <w:rFonts w:asciiTheme="minorHAnsi" w:hAnsiTheme="minorHAnsi" w:cstheme="minorHAnsi"/>
                <w:sz w:val="24"/>
                <w:szCs w:val="24"/>
                <w:lang w:val="en-GB"/>
              </w:rPr>
              <w:t>Company Registration number</w:t>
            </w:r>
            <w:r w:rsidR="00A11FC7">
              <w:rPr>
                <w:rFonts w:asciiTheme="minorHAnsi" w:hAnsiTheme="minorHAnsi" w:cstheme="minorHAnsi"/>
                <w:sz w:val="24"/>
                <w:szCs w:val="24"/>
                <w:lang w:val="en-GB"/>
              </w:rPr>
              <w:t>:</w:t>
            </w:r>
          </w:p>
        </w:tc>
        <w:tc>
          <w:tcPr>
            <w:tcW w:w="425" w:type="dxa"/>
            <w:tcBorders>
              <w:top w:val="nil"/>
              <w:left w:val="nil"/>
              <w:bottom w:val="nil"/>
              <w:right w:val="single" w:sz="4" w:space="0" w:color="auto"/>
            </w:tcBorders>
          </w:tcPr>
          <w:p w14:paraId="4FE1ADAD" w14:textId="77777777" w:rsidR="00220797" w:rsidRDefault="00220797">
            <w:pPr>
              <w:pStyle w:val="Header"/>
              <w:spacing w:line="276" w:lineRule="auto"/>
              <w:rPr>
                <w:rFonts w:asciiTheme="minorHAnsi" w:hAnsiTheme="minorHAnsi" w:cstheme="minorHAnsi"/>
                <w:sz w:val="24"/>
                <w:szCs w:val="24"/>
                <w:lang w:val="en-GB"/>
              </w:rPr>
            </w:pPr>
          </w:p>
        </w:tc>
        <w:tc>
          <w:tcPr>
            <w:tcW w:w="6044" w:type="dxa"/>
            <w:gridSpan w:val="2"/>
            <w:tcBorders>
              <w:top w:val="nil"/>
              <w:left w:val="nil"/>
              <w:bottom w:val="single" w:sz="4" w:space="0" w:color="auto"/>
              <w:right w:val="single" w:sz="4" w:space="0" w:color="auto"/>
            </w:tcBorders>
            <w:vAlign w:val="center"/>
          </w:tcPr>
          <w:p w14:paraId="1FD0A1B6" w14:textId="77777777" w:rsidR="00220797" w:rsidRDefault="00220797">
            <w:pPr>
              <w:rPr>
                <w:rFonts w:asciiTheme="minorHAnsi" w:eastAsia="Calibri" w:hAnsiTheme="minorHAnsi" w:cstheme="minorHAnsi"/>
                <w:sz w:val="24"/>
                <w:szCs w:val="24"/>
                <w:lang w:val="en-GB"/>
              </w:rPr>
            </w:pPr>
          </w:p>
        </w:tc>
      </w:tr>
      <w:tr w:rsidR="00DE2491" w14:paraId="291E4F84" w14:textId="77777777" w:rsidTr="00220797">
        <w:tc>
          <w:tcPr>
            <w:tcW w:w="9015" w:type="dxa"/>
            <w:gridSpan w:val="8"/>
            <w:tcBorders>
              <w:top w:val="nil"/>
              <w:left w:val="nil"/>
              <w:bottom w:val="nil"/>
              <w:right w:val="nil"/>
            </w:tcBorders>
          </w:tcPr>
          <w:p w14:paraId="0C44091D" w14:textId="77777777" w:rsidR="00220797" w:rsidRDefault="00220797">
            <w:pPr>
              <w:pStyle w:val="Header"/>
              <w:spacing w:line="276" w:lineRule="auto"/>
              <w:rPr>
                <w:rFonts w:asciiTheme="minorHAnsi" w:hAnsiTheme="minorHAnsi" w:cstheme="minorHAnsi"/>
                <w:sz w:val="24"/>
                <w:szCs w:val="24"/>
                <w:lang w:val="en-GB"/>
              </w:rPr>
            </w:pPr>
          </w:p>
        </w:tc>
      </w:tr>
      <w:tr w:rsidR="00220797" w14:paraId="632E196A" w14:textId="77777777" w:rsidTr="00220797">
        <w:tc>
          <w:tcPr>
            <w:tcW w:w="9015" w:type="dxa"/>
            <w:gridSpan w:val="8"/>
            <w:tcBorders>
              <w:top w:val="nil"/>
              <w:left w:val="nil"/>
              <w:bottom w:val="nil"/>
              <w:right w:val="nil"/>
            </w:tcBorders>
          </w:tcPr>
          <w:p w14:paraId="0ADD345A" w14:textId="77777777" w:rsidR="00220797" w:rsidRDefault="00220797">
            <w:pPr>
              <w:pStyle w:val="Header"/>
              <w:spacing w:line="276" w:lineRule="auto"/>
              <w:rPr>
                <w:rFonts w:asciiTheme="minorHAnsi" w:hAnsiTheme="minorHAnsi" w:cstheme="minorHAnsi"/>
                <w:sz w:val="24"/>
                <w:szCs w:val="24"/>
                <w:lang w:val="en-GB"/>
              </w:rPr>
            </w:pPr>
          </w:p>
        </w:tc>
      </w:tr>
      <w:tr w:rsidR="00DE2491" w14:paraId="49FBD3C4" w14:textId="77777777" w:rsidTr="00220797">
        <w:tc>
          <w:tcPr>
            <w:tcW w:w="9015" w:type="dxa"/>
            <w:gridSpan w:val="8"/>
            <w:tcBorders>
              <w:top w:val="nil"/>
              <w:left w:val="nil"/>
              <w:bottom w:val="nil"/>
              <w:right w:val="nil"/>
            </w:tcBorders>
            <w:hideMark/>
          </w:tcPr>
          <w:p w14:paraId="7A91E49A" w14:textId="77777777" w:rsidR="00DE2491" w:rsidRDefault="00DE2491">
            <w:pPr>
              <w:pStyle w:val="Header"/>
              <w:spacing w:line="276" w:lineRule="auto"/>
              <w:rPr>
                <w:rFonts w:asciiTheme="minorHAnsi" w:hAnsiTheme="minorHAnsi" w:cstheme="minorHAnsi"/>
                <w:b/>
                <w:sz w:val="24"/>
                <w:szCs w:val="24"/>
                <w:lang w:val="en-GB"/>
              </w:rPr>
            </w:pPr>
            <w:r>
              <w:rPr>
                <w:rFonts w:asciiTheme="minorHAnsi" w:hAnsiTheme="minorHAnsi" w:cstheme="minorHAnsi"/>
                <w:b/>
                <w:sz w:val="24"/>
                <w:szCs w:val="24"/>
              </w:rPr>
              <w:t>Contact details of the designated contact person</w:t>
            </w:r>
            <w:r w:rsidR="00A11FC7">
              <w:rPr>
                <w:rFonts w:asciiTheme="minorHAnsi" w:hAnsiTheme="minorHAnsi" w:cstheme="minorHAnsi"/>
                <w:b/>
                <w:sz w:val="24"/>
                <w:szCs w:val="24"/>
              </w:rPr>
              <w:t xml:space="preserve"> for this notification:</w:t>
            </w:r>
          </w:p>
        </w:tc>
      </w:tr>
      <w:tr w:rsidR="00DE2491" w14:paraId="21F9A715" w14:textId="77777777" w:rsidTr="00220797">
        <w:tc>
          <w:tcPr>
            <w:tcW w:w="2971" w:type="dxa"/>
            <w:gridSpan w:val="6"/>
            <w:tcBorders>
              <w:top w:val="nil"/>
              <w:left w:val="nil"/>
              <w:bottom w:val="nil"/>
              <w:right w:val="nil"/>
            </w:tcBorders>
          </w:tcPr>
          <w:p w14:paraId="5CF7EEBA"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tcBorders>
              <w:top w:val="nil"/>
              <w:left w:val="nil"/>
              <w:bottom w:val="single" w:sz="4" w:space="0" w:color="auto"/>
              <w:right w:val="nil"/>
            </w:tcBorders>
          </w:tcPr>
          <w:p w14:paraId="2E8E3E52" w14:textId="77777777" w:rsidR="00DE2491" w:rsidRDefault="00DE2491">
            <w:pPr>
              <w:pStyle w:val="Header"/>
              <w:spacing w:line="276" w:lineRule="auto"/>
              <w:rPr>
                <w:rFonts w:asciiTheme="minorHAnsi" w:hAnsiTheme="minorHAnsi" w:cstheme="minorHAnsi"/>
                <w:sz w:val="24"/>
                <w:szCs w:val="24"/>
                <w:lang w:val="en-GB"/>
              </w:rPr>
            </w:pPr>
          </w:p>
        </w:tc>
      </w:tr>
      <w:tr w:rsidR="00DE2491" w14:paraId="7823ACD9" w14:textId="77777777" w:rsidTr="00220797">
        <w:tc>
          <w:tcPr>
            <w:tcW w:w="2971" w:type="dxa"/>
            <w:gridSpan w:val="6"/>
            <w:tcBorders>
              <w:top w:val="nil"/>
              <w:left w:val="nil"/>
              <w:bottom w:val="nil"/>
              <w:right w:val="single" w:sz="4" w:space="0" w:color="auto"/>
            </w:tcBorders>
            <w:hideMark/>
          </w:tcPr>
          <w:p w14:paraId="018B9B90" w14:textId="77777777" w:rsidR="00DE2491" w:rsidRDefault="00DE2491">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Name:</w:t>
            </w:r>
          </w:p>
        </w:tc>
        <w:tc>
          <w:tcPr>
            <w:tcW w:w="6044" w:type="dxa"/>
            <w:gridSpan w:val="2"/>
            <w:tcBorders>
              <w:top w:val="single" w:sz="4" w:space="0" w:color="auto"/>
              <w:left w:val="single" w:sz="4" w:space="0" w:color="auto"/>
              <w:bottom w:val="single" w:sz="4" w:space="0" w:color="auto"/>
              <w:right w:val="single" w:sz="4" w:space="0" w:color="auto"/>
            </w:tcBorders>
          </w:tcPr>
          <w:p w14:paraId="63DB8900" w14:textId="77777777" w:rsidR="00DE2491" w:rsidRDefault="00DE2491">
            <w:pPr>
              <w:pStyle w:val="Header"/>
              <w:spacing w:line="276" w:lineRule="auto"/>
              <w:rPr>
                <w:rFonts w:asciiTheme="minorHAnsi" w:hAnsiTheme="minorHAnsi" w:cstheme="minorHAnsi"/>
                <w:sz w:val="24"/>
                <w:szCs w:val="24"/>
                <w:lang w:val="en-GB"/>
              </w:rPr>
            </w:pPr>
          </w:p>
        </w:tc>
      </w:tr>
      <w:tr w:rsidR="00DE2491" w14:paraId="5305ECBB" w14:textId="77777777" w:rsidTr="00220797">
        <w:tc>
          <w:tcPr>
            <w:tcW w:w="2971" w:type="dxa"/>
            <w:gridSpan w:val="6"/>
            <w:tcBorders>
              <w:top w:val="nil"/>
              <w:left w:val="nil"/>
              <w:bottom w:val="nil"/>
              <w:right w:val="nil"/>
            </w:tcBorders>
          </w:tcPr>
          <w:p w14:paraId="0BAB0310" w14:textId="77777777" w:rsidR="00DE2491" w:rsidRDefault="00DE2491">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3AA1249A" w14:textId="77777777" w:rsidR="00DE2491" w:rsidRDefault="00DE2491">
            <w:pPr>
              <w:pStyle w:val="Header"/>
              <w:spacing w:line="276" w:lineRule="auto"/>
              <w:rPr>
                <w:rFonts w:asciiTheme="minorHAnsi" w:hAnsiTheme="minorHAnsi" w:cstheme="minorHAnsi"/>
                <w:sz w:val="24"/>
                <w:szCs w:val="24"/>
                <w:lang w:val="en-GB"/>
              </w:rPr>
            </w:pPr>
          </w:p>
        </w:tc>
      </w:tr>
      <w:tr w:rsidR="00DE2491" w14:paraId="6C97438C" w14:textId="77777777" w:rsidTr="00A11FC7">
        <w:tc>
          <w:tcPr>
            <w:tcW w:w="2971" w:type="dxa"/>
            <w:gridSpan w:val="6"/>
            <w:tcBorders>
              <w:top w:val="nil"/>
              <w:left w:val="nil"/>
              <w:bottom w:val="nil"/>
              <w:right w:val="single" w:sz="4" w:space="0" w:color="auto"/>
            </w:tcBorders>
            <w:hideMark/>
          </w:tcPr>
          <w:p w14:paraId="25579209" w14:textId="77777777" w:rsidR="00DE2491"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lang w:val="en-GB"/>
              </w:rPr>
              <w:t>Employer/Job title:</w:t>
            </w:r>
          </w:p>
        </w:tc>
        <w:tc>
          <w:tcPr>
            <w:tcW w:w="6044" w:type="dxa"/>
            <w:gridSpan w:val="2"/>
            <w:tcBorders>
              <w:top w:val="single" w:sz="4" w:space="0" w:color="auto"/>
              <w:left w:val="single" w:sz="4" w:space="0" w:color="auto"/>
              <w:bottom w:val="single" w:sz="4" w:space="0" w:color="auto"/>
              <w:right w:val="single" w:sz="4" w:space="0" w:color="auto"/>
            </w:tcBorders>
          </w:tcPr>
          <w:p w14:paraId="2B8A1D6A" w14:textId="77777777" w:rsidR="00DE2491" w:rsidRDefault="00DE2491">
            <w:pPr>
              <w:pStyle w:val="Header"/>
              <w:spacing w:line="276" w:lineRule="auto"/>
              <w:rPr>
                <w:rFonts w:asciiTheme="minorHAnsi" w:hAnsiTheme="minorHAnsi" w:cstheme="minorHAnsi"/>
                <w:sz w:val="24"/>
                <w:szCs w:val="24"/>
                <w:lang w:val="en-GB"/>
              </w:rPr>
            </w:pPr>
          </w:p>
        </w:tc>
      </w:tr>
      <w:tr w:rsidR="00A11FC7" w14:paraId="28885938" w14:textId="77777777" w:rsidTr="00A11FC7">
        <w:tc>
          <w:tcPr>
            <w:tcW w:w="2971" w:type="dxa"/>
            <w:gridSpan w:val="6"/>
            <w:tcBorders>
              <w:top w:val="nil"/>
              <w:left w:val="nil"/>
              <w:bottom w:val="nil"/>
              <w:right w:val="nil"/>
            </w:tcBorders>
          </w:tcPr>
          <w:p w14:paraId="02073C1D" w14:textId="77777777" w:rsidR="00A11FC7" w:rsidRDefault="00A11FC7">
            <w:pPr>
              <w:pStyle w:val="Header"/>
              <w:spacing w:line="276" w:lineRule="auto"/>
              <w:rPr>
                <w:rFonts w:asciiTheme="minorHAnsi" w:hAnsiTheme="minorHAnsi" w:cstheme="minorHAnsi"/>
                <w:sz w:val="24"/>
                <w:szCs w:val="24"/>
              </w:rPr>
            </w:pPr>
          </w:p>
        </w:tc>
        <w:tc>
          <w:tcPr>
            <w:tcW w:w="6044" w:type="dxa"/>
            <w:gridSpan w:val="2"/>
            <w:tcBorders>
              <w:top w:val="single" w:sz="4" w:space="0" w:color="auto"/>
              <w:left w:val="nil"/>
              <w:bottom w:val="single" w:sz="4" w:space="0" w:color="auto"/>
              <w:right w:val="nil"/>
            </w:tcBorders>
          </w:tcPr>
          <w:p w14:paraId="6A99C786" w14:textId="77777777" w:rsidR="00A11FC7" w:rsidRDefault="00A11FC7">
            <w:pPr>
              <w:pStyle w:val="Header"/>
              <w:spacing w:line="276" w:lineRule="auto"/>
              <w:rPr>
                <w:rFonts w:asciiTheme="minorHAnsi" w:hAnsiTheme="minorHAnsi" w:cstheme="minorHAnsi"/>
                <w:sz w:val="24"/>
                <w:szCs w:val="24"/>
                <w:lang w:val="en-GB"/>
              </w:rPr>
            </w:pPr>
          </w:p>
        </w:tc>
      </w:tr>
      <w:tr w:rsidR="00A11FC7" w14:paraId="63EEC566" w14:textId="77777777" w:rsidTr="00A11FC7">
        <w:tc>
          <w:tcPr>
            <w:tcW w:w="2971" w:type="dxa"/>
            <w:gridSpan w:val="6"/>
            <w:tcBorders>
              <w:top w:val="nil"/>
              <w:left w:val="nil"/>
              <w:bottom w:val="nil"/>
              <w:right w:val="single" w:sz="4" w:space="0" w:color="auto"/>
            </w:tcBorders>
          </w:tcPr>
          <w:p w14:paraId="11D3754A" w14:textId="77777777" w:rsidR="00A11FC7" w:rsidRDefault="00A11FC7">
            <w:pPr>
              <w:pStyle w:val="Header"/>
              <w:spacing w:line="276" w:lineRule="auto"/>
              <w:rPr>
                <w:rFonts w:asciiTheme="minorHAnsi" w:hAnsiTheme="minorHAnsi" w:cstheme="minorHAnsi"/>
                <w:sz w:val="24"/>
                <w:szCs w:val="24"/>
              </w:rPr>
            </w:pPr>
            <w:r>
              <w:rPr>
                <w:rFonts w:asciiTheme="minorHAnsi" w:hAnsiTheme="minorHAnsi" w:cstheme="minorHAnsi"/>
                <w:sz w:val="24"/>
                <w:szCs w:val="24"/>
              </w:rPr>
              <w:t>Telephone:</w:t>
            </w:r>
          </w:p>
        </w:tc>
        <w:tc>
          <w:tcPr>
            <w:tcW w:w="6044" w:type="dxa"/>
            <w:gridSpan w:val="2"/>
            <w:tcBorders>
              <w:top w:val="single" w:sz="4" w:space="0" w:color="auto"/>
              <w:left w:val="single" w:sz="4" w:space="0" w:color="auto"/>
              <w:bottom w:val="single" w:sz="4" w:space="0" w:color="auto"/>
              <w:right w:val="single" w:sz="4" w:space="0" w:color="auto"/>
            </w:tcBorders>
          </w:tcPr>
          <w:p w14:paraId="78475758" w14:textId="77777777" w:rsidR="00A11FC7" w:rsidRDefault="00A11FC7">
            <w:pPr>
              <w:pStyle w:val="Header"/>
              <w:spacing w:line="276" w:lineRule="auto"/>
              <w:rPr>
                <w:rFonts w:asciiTheme="minorHAnsi" w:hAnsiTheme="minorHAnsi" w:cstheme="minorHAnsi"/>
                <w:sz w:val="24"/>
                <w:szCs w:val="24"/>
                <w:lang w:val="en-GB"/>
              </w:rPr>
            </w:pPr>
          </w:p>
        </w:tc>
      </w:tr>
      <w:tr w:rsidR="00A11FC7" w14:paraId="3C6E47A1" w14:textId="77777777" w:rsidTr="00A11FC7">
        <w:tc>
          <w:tcPr>
            <w:tcW w:w="2971" w:type="dxa"/>
            <w:gridSpan w:val="6"/>
            <w:tcBorders>
              <w:top w:val="nil"/>
              <w:left w:val="nil"/>
              <w:bottom w:val="nil"/>
              <w:right w:val="nil"/>
            </w:tcBorders>
          </w:tcPr>
          <w:p w14:paraId="5A17D2C3" w14:textId="77777777" w:rsidR="00A11FC7" w:rsidRDefault="00A11FC7" w:rsidP="00A11FC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5EFD7494" w14:textId="77777777" w:rsidR="00A11FC7" w:rsidRDefault="00A11FC7" w:rsidP="00A11FC7">
            <w:pPr>
              <w:pStyle w:val="Header"/>
              <w:spacing w:line="276" w:lineRule="auto"/>
              <w:rPr>
                <w:rFonts w:asciiTheme="minorHAnsi" w:hAnsiTheme="minorHAnsi" w:cstheme="minorHAnsi"/>
                <w:sz w:val="24"/>
                <w:szCs w:val="24"/>
                <w:lang w:val="en-GB"/>
              </w:rPr>
            </w:pPr>
          </w:p>
        </w:tc>
      </w:tr>
      <w:tr w:rsidR="00A11FC7" w14:paraId="69665066" w14:textId="77777777" w:rsidTr="00220797">
        <w:tc>
          <w:tcPr>
            <w:tcW w:w="2971" w:type="dxa"/>
            <w:gridSpan w:val="6"/>
            <w:tcBorders>
              <w:top w:val="nil"/>
              <w:left w:val="nil"/>
              <w:bottom w:val="nil"/>
              <w:right w:val="single" w:sz="4" w:space="0" w:color="auto"/>
            </w:tcBorders>
          </w:tcPr>
          <w:p w14:paraId="6DBEBA9C" w14:textId="77777777" w:rsidR="00A11FC7" w:rsidRDefault="00A11FC7" w:rsidP="00A11FC7">
            <w:pPr>
              <w:pStyle w:val="Header"/>
              <w:spacing w:line="276" w:lineRule="auto"/>
              <w:rPr>
                <w:rFonts w:asciiTheme="minorHAnsi" w:hAnsiTheme="minorHAnsi" w:cstheme="minorHAnsi"/>
                <w:sz w:val="24"/>
                <w:szCs w:val="24"/>
              </w:rPr>
            </w:pPr>
            <w:r>
              <w:rPr>
                <w:rFonts w:asciiTheme="minorHAnsi" w:hAnsiTheme="minorHAnsi" w:cstheme="minorHAnsi"/>
                <w:sz w:val="24"/>
                <w:szCs w:val="24"/>
              </w:rPr>
              <w:t>Address:</w:t>
            </w:r>
          </w:p>
        </w:tc>
        <w:tc>
          <w:tcPr>
            <w:tcW w:w="6044" w:type="dxa"/>
            <w:gridSpan w:val="2"/>
            <w:tcBorders>
              <w:top w:val="single" w:sz="4" w:space="0" w:color="auto"/>
              <w:left w:val="single" w:sz="4" w:space="0" w:color="auto"/>
              <w:bottom w:val="single" w:sz="4" w:space="0" w:color="auto"/>
              <w:right w:val="single" w:sz="4" w:space="0" w:color="auto"/>
            </w:tcBorders>
          </w:tcPr>
          <w:p w14:paraId="4909EBAE" w14:textId="77777777" w:rsidR="00A11FC7" w:rsidRDefault="00A11FC7" w:rsidP="00A11FC7">
            <w:pPr>
              <w:pStyle w:val="Header"/>
              <w:spacing w:line="276" w:lineRule="auto"/>
              <w:rPr>
                <w:rFonts w:asciiTheme="minorHAnsi" w:hAnsiTheme="minorHAnsi" w:cstheme="minorHAnsi"/>
                <w:sz w:val="24"/>
                <w:szCs w:val="24"/>
                <w:lang w:val="en-GB"/>
              </w:rPr>
            </w:pPr>
          </w:p>
          <w:p w14:paraId="1CA3598A" w14:textId="77777777" w:rsidR="00A11FC7" w:rsidRDefault="00A11FC7" w:rsidP="00A11FC7">
            <w:pPr>
              <w:pStyle w:val="Header"/>
              <w:spacing w:line="276" w:lineRule="auto"/>
              <w:rPr>
                <w:rFonts w:asciiTheme="minorHAnsi" w:hAnsiTheme="minorHAnsi" w:cstheme="minorHAnsi"/>
                <w:sz w:val="24"/>
                <w:szCs w:val="24"/>
                <w:lang w:val="en-GB"/>
              </w:rPr>
            </w:pPr>
          </w:p>
          <w:p w14:paraId="41AEC91E" w14:textId="77777777" w:rsidR="00A11FC7" w:rsidRDefault="00A11FC7" w:rsidP="00A11FC7">
            <w:pPr>
              <w:pStyle w:val="Header"/>
              <w:spacing w:line="276" w:lineRule="auto"/>
              <w:rPr>
                <w:rFonts w:asciiTheme="minorHAnsi" w:hAnsiTheme="minorHAnsi" w:cstheme="minorHAnsi"/>
                <w:sz w:val="24"/>
                <w:szCs w:val="24"/>
                <w:lang w:val="en-GB"/>
              </w:rPr>
            </w:pPr>
          </w:p>
        </w:tc>
      </w:tr>
      <w:tr w:rsidR="00A11FC7" w14:paraId="321FF433" w14:textId="77777777" w:rsidTr="00220797">
        <w:tc>
          <w:tcPr>
            <w:tcW w:w="2971" w:type="dxa"/>
            <w:gridSpan w:val="6"/>
            <w:tcBorders>
              <w:top w:val="nil"/>
              <w:left w:val="nil"/>
              <w:bottom w:val="nil"/>
              <w:right w:val="nil"/>
            </w:tcBorders>
          </w:tcPr>
          <w:p w14:paraId="1527445B"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1E760EBC" w14:textId="77777777" w:rsidR="00A11FC7" w:rsidRDefault="00A11FC7">
            <w:pPr>
              <w:pStyle w:val="Header"/>
              <w:spacing w:line="276" w:lineRule="auto"/>
              <w:rPr>
                <w:rFonts w:asciiTheme="minorHAnsi" w:hAnsiTheme="minorHAnsi" w:cstheme="minorHAnsi"/>
                <w:sz w:val="24"/>
                <w:szCs w:val="24"/>
                <w:lang w:val="en-GB"/>
              </w:rPr>
            </w:pPr>
          </w:p>
        </w:tc>
      </w:tr>
      <w:tr w:rsidR="00A11FC7" w14:paraId="5DBF2435" w14:textId="77777777" w:rsidTr="00220797">
        <w:tc>
          <w:tcPr>
            <w:tcW w:w="2971" w:type="dxa"/>
            <w:gridSpan w:val="6"/>
            <w:tcBorders>
              <w:top w:val="nil"/>
              <w:left w:val="nil"/>
              <w:bottom w:val="nil"/>
              <w:right w:val="single" w:sz="4" w:space="0" w:color="auto"/>
            </w:tcBorders>
            <w:hideMark/>
          </w:tcPr>
          <w:p w14:paraId="0EE82152"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Email:</w:t>
            </w:r>
          </w:p>
        </w:tc>
        <w:tc>
          <w:tcPr>
            <w:tcW w:w="6044" w:type="dxa"/>
            <w:gridSpan w:val="2"/>
            <w:tcBorders>
              <w:top w:val="single" w:sz="4" w:space="0" w:color="auto"/>
              <w:left w:val="single" w:sz="4" w:space="0" w:color="auto"/>
              <w:bottom w:val="single" w:sz="4" w:space="0" w:color="auto"/>
              <w:right w:val="single" w:sz="4" w:space="0" w:color="auto"/>
            </w:tcBorders>
          </w:tcPr>
          <w:p w14:paraId="7A5303A1" w14:textId="77777777" w:rsidR="00A11FC7" w:rsidRDefault="00A11FC7">
            <w:pPr>
              <w:pStyle w:val="Header"/>
              <w:spacing w:line="276" w:lineRule="auto"/>
              <w:rPr>
                <w:rFonts w:asciiTheme="minorHAnsi" w:hAnsiTheme="minorHAnsi" w:cstheme="minorHAnsi"/>
                <w:sz w:val="24"/>
                <w:szCs w:val="24"/>
                <w:lang w:val="en-GB"/>
              </w:rPr>
            </w:pPr>
          </w:p>
        </w:tc>
      </w:tr>
      <w:tr w:rsidR="00A11FC7" w14:paraId="1FA34826" w14:textId="77777777" w:rsidTr="00220797">
        <w:tc>
          <w:tcPr>
            <w:tcW w:w="9015" w:type="dxa"/>
            <w:gridSpan w:val="8"/>
            <w:tcBorders>
              <w:top w:val="nil"/>
              <w:left w:val="nil"/>
              <w:bottom w:val="nil"/>
              <w:right w:val="nil"/>
            </w:tcBorders>
            <w:hideMark/>
          </w:tcPr>
          <w:p w14:paraId="08DCF4AD" w14:textId="77777777" w:rsidR="00A11FC7" w:rsidRDefault="00A11FC7">
            <w:pPr>
              <w:pStyle w:val="Header"/>
              <w:spacing w:line="276" w:lineRule="auto"/>
              <w:rPr>
                <w:rFonts w:asciiTheme="minorHAnsi" w:hAnsiTheme="minorHAnsi" w:cstheme="minorHAnsi"/>
                <w:b/>
                <w:sz w:val="24"/>
                <w:szCs w:val="24"/>
                <w:lang w:val="en-GB"/>
              </w:rPr>
            </w:pPr>
            <w:r>
              <w:rPr>
                <w:rFonts w:asciiTheme="minorHAnsi" w:hAnsiTheme="minorHAnsi" w:cstheme="minorHAnsi"/>
                <w:b/>
                <w:sz w:val="24"/>
                <w:szCs w:val="24"/>
              </w:rPr>
              <w:lastRenderedPageBreak/>
              <w:t>TO:</w:t>
            </w:r>
          </w:p>
        </w:tc>
      </w:tr>
      <w:tr w:rsidR="00A11FC7" w14:paraId="476A9177" w14:textId="77777777" w:rsidTr="00220797">
        <w:tc>
          <w:tcPr>
            <w:tcW w:w="9015" w:type="dxa"/>
            <w:gridSpan w:val="8"/>
            <w:tcBorders>
              <w:top w:val="nil"/>
              <w:left w:val="nil"/>
              <w:bottom w:val="nil"/>
              <w:right w:val="nil"/>
            </w:tcBorders>
          </w:tcPr>
          <w:p w14:paraId="56138F3A" w14:textId="77777777" w:rsidR="00A11FC7" w:rsidRDefault="00A11FC7">
            <w:pPr>
              <w:pStyle w:val="Header"/>
              <w:spacing w:line="276" w:lineRule="auto"/>
              <w:rPr>
                <w:rFonts w:asciiTheme="minorHAnsi" w:hAnsiTheme="minorHAnsi" w:cstheme="minorHAnsi"/>
                <w:b/>
                <w:sz w:val="24"/>
                <w:szCs w:val="24"/>
                <w:lang w:val="en-GB"/>
              </w:rPr>
            </w:pPr>
          </w:p>
        </w:tc>
      </w:tr>
      <w:tr w:rsidR="00A11FC7" w14:paraId="7D787E12" w14:textId="77777777" w:rsidTr="00220797">
        <w:tc>
          <w:tcPr>
            <w:tcW w:w="2971" w:type="dxa"/>
            <w:gridSpan w:val="6"/>
            <w:tcBorders>
              <w:top w:val="nil"/>
              <w:left w:val="nil"/>
              <w:bottom w:val="nil"/>
              <w:right w:val="single" w:sz="4" w:space="0" w:color="auto"/>
            </w:tcBorders>
            <w:hideMark/>
          </w:tcPr>
          <w:p w14:paraId="5E5B6390"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Member State:</w:t>
            </w:r>
          </w:p>
        </w:tc>
        <w:tc>
          <w:tcPr>
            <w:tcW w:w="6044" w:type="dxa"/>
            <w:gridSpan w:val="2"/>
            <w:tcBorders>
              <w:top w:val="single" w:sz="4" w:space="0" w:color="auto"/>
              <w:left w:val="single" w:sz="4" w:space="0" w:color="auto"/>
              <w:bottom w:val="single" w:sz="4" w:space="0" w:color="auto"/>
              <w:right w:val="single" w:sz="4" w:space="0" w:color="auto"/>
            </w:tcBorders>
            <w:hideMark/>
          </w:tcPr>
          <w:p w14:paraId="73076347"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CYPRUS</w:t>
            </w:r>
          </w:p>
        </w:tc>
      </w:tr>
      <w:tr w:rsidR="00A11FC7" w14:paraId="2C04D613" w14:textId="77777777" w:rsidTr="00220797">
        <w:tc>
          <w:tcPr>
            <w:tcW w:w="2971" w:type="dxa"/>
            <w:gridSpan w:val="6"/>
            <w:tcBorders>
              <w:top w:val="nil"/>
              <w:left w:val="nil"/>
              <w:bottom w:val="nil"/>
              <w:right w:val="nil"/>
            </w:tcBorders>
          </w:tcPr>
          <w:p w14:paraId="12896C4E"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3D0CB83D" w14:textId="77777777" w:rsidR="00A11FC7" w:rsidRDefault="00A11FC7">
            <w:pPr>
              <w:pStyle w:val="Header"/>
              <w:spacing w:line="276" w:lineRule="auto"/>
              <w:rPr>
                <w:rFonts w:asciiTheme="minorHAnsi" w:hAnsiTheme="minorHAnsi" w:cstheme="minorHAnsi"/>
                <w:sz w:val="24"/>
                <w:szCs w:val="24"/>
                <w:lang w:val="en-GB"/>
              </w:rPr>
            </w:pPr>
          </w:p>
        </w:tc>
      </w:tr>
      <w:tr w:rsidR="00A11FC7" w14:paraId="5EC1B9CD" w14:textId="77777777" w:rsidTr="00220797">
        <w:tc>
          <w:tcPr>
            <w:tcW w:w="2971" w:type="dxa"/>
            <w:gridSpan w:val="6"/>
            <w:tcBorders>
              <w:top w:val="nil"/>
              <w:left w:val="nil"/>
              <w:bottom w:val="nil"/>
              <w:right w:val="single" w:sz="4" w:space="0" w:color="auto"/>
            </w:tcBorders>
            <w:hideMark/>
          </w:tcPr>
          <w:p w14:paraId="50956F8B"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Competent Authority:</w:t>
            </w:r>
          </w:p>
        </w:tc>
        <w:tc>
          <w:tcPr>
            <w:tcW w:w="6044" w:type="dxa"/>
            <w:gridSpan w:val="2"/>
            <w:tcBorders>
              <w:top w:val="single" w:sz="4" w:space="0" w:color="auto"/>
              <w:left w:val="single" w:sz="4" w:space="0" w:color="auto"/>
              <w:bottom w:val="single" w:sz="4" w:space="0" w:color="auto"/>
              <w:right w:val="single" w:sz="4" w:space="0" w:color="auto"/>
            </w:tcBorders>
            <w:hideMark/>
          </w:tcPr>
          <w:p w14:paraId="0FE4FCC5"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CYPRUS SECURITIES AND EXCHANGE COMMISSION (CySEC)</w:t>
            </w:r>
          </w:p>
        </w:tc>
      </w:tr>
      <w:tr w:rsidR="00A11FC7" w14:paraId="0F40AE67" w14:textId="77777777" w:rsidTr="00220797">
        <w:tc>
          <w:tcPr>
            <w:tcW w:w="2971" w:type="dxa"/>
            <w:gridSpan w:val="6"/>
            <w:tcBorders>
              <w:top w:val="nil"/>
              <w:left w:val="nil"/>
              <w:bottom w:val="nil"/>
              <w:right w:val="nil"/>
            </w:tcBorders>
          </w:tcPr>
          <w:p w14:paraId="4901DC11"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single" w:sz="4" w:space="0" w:color="auto"/>
              <w:right w:val="nil"/>
            </w:tcBorders>
          </w:tcPr>
          <w:p w14:paraId="676455E9" w14:textId="77777777" w:rsidR="00A11FC7" w:rsidRDefault="00A11FC7">
            <w:pPr>
              <w:pStyle w:val="Header"/>
              <w:spacing w:line="276" w:lineRule="auto"/>
              <w:rPr>
                <w:rFonts w:asciiTheme="minorHAnsi" w:hAnsiTheme="minorHAnsi" w:cstheme="minorHAnsi"/>
                <w:sz w:val="24"/>
                <w:szCs w:val="24"/>
                <w:lang w:val="en-GB"/>
              </w:rPr>
            </w:pPr>
          </w:p>
        </w:tc>
      </w:tr>
      <w:tr w:rsidR="00A11FC7" w14:paraId="2FA943BD" w14:textId="77777777" w:rsidTr="00220797">
        <w:tc>
          <w:tcPr>
            <w:tcW w:w="2971" w:type="dxa"/>
            <w:gridSpan w:val="6"/>
            <w:tcBorders>
              <w:top w:val="nil"/>
              <w:left w:val="nil"/>
              <w:bottom w:val="nil"/>
              <w:right w:val="single" w:sz="4" w:space="0" w:color="auto"/>
            </w:tcBorders>
            <w:hideMark/>
          </w:tcPr>
          <w:p w14:paraId="3F6F6854"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Address:</w:t>
            </w:r>
          </w:p>
        </w:tc>
        <w:tc>
          <w:tcPr>
            <w:tcW w:w="6044" w:type="dxa"/>
            <w:gridSpan w:val="2"/>
            <w:vMerge w:val="restart"/>
            <w:tcBorders>
              <w:top w:val="single" w:sz="4" w:space="0" w:color="auto"/>
              <w:left w:val="single" w:sz="4" w:space="0" w:color="auto"/>
              <w:bottom w:val="single" w:sz="4" w:space="0" w:color="auto"/>
              <w:right w:val="single" w:sz="4" w:space="0" w:color="auto"/>
            </w:tcBorders>
            <w:hideMark/>
          </w:tcPr>
          <w:p w14:paraId="30024039"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 xml:space="preserve">ERA HOUSE, </w:t>
            </w:r>
          </w:p>
          <w:p w14:paraId="61669F26" w14:textId="77777777" w:rsidR="00A11FC7" w:rsidRDefault="00A11FC7">
            <w:pPr>
              <w:pStyle w:val="Header"/>
              <w:spacing w:line="276" w:lineRule="auto"/>
              <w:rPr>
                <w:rFonts w:asciiTheme="minorHAnsi" w:hAnsiTheme="minorHAnsi" w:cstheme="minorHAnsi"/>
                <w:sz w:val="24"/>
                <w:szCs w:val="24"/>
              </w:rPr>
            </w:pPr>
            <w:r>
              <w:rPr>
                <w:rFonts w:asciiTheme="minorHAnsi" w:hAnsiTheme="minorHAnsi" w:cstheme="minorHAnsi"/>
                <w:sz w:val="24"/>
                <w:szCs w:val="24"/>
              </w:rPr>
              <w:t>2 DIAGOROU STREET,</w:t>
            </w:r>
          </w:p>
          <w:p w14:paraId="38F469D8" w14:textId="77777777" w:rsidR="00A11FC7" w:rsidRDefault="00A11FC7">
            <w:pPr>
              <w:pStyle w:val="Header"/>
              <w:spacing w:line="276" w:lineRule="auto"/>
              <w:rPr>
                <w:rFonts w:asciiTheme="minorHAnsi" w:hAnsiTheme="minorHAnsi" w:cstheme="minorHAnsi"/>
                <w:sz w:val="24"/>
                <w:szCs w:val="24"/>
              </w:rPr>
            </w:pPr>
            <w:r>
              <w:rPr>
                <w:rFonts w:asciiTheme="minorHAnsi" w:hAnsiTheme="minorHAnsi" w:cstheme="minorHAnsi"/>
                <w:sz w:val="24"/>
                <w:szCs w:val="24"/>
              </w:rPr>
              <w:t>NICOSIA, 1097</w:t>
            </w:r>
          </w:p>
          <w:p w14:paraId="138D52AC" w14:textId="77777777" w:rsidR="00A11FC7" w:rsidRDefault="00A11FC7">
            <w:pPr>
              <w:pStyle w:val="Header"/>
              <w:spacing w:line="276" w:lineRule="auto"/>
              <w:rPr>
                <w:rFonts w:asciiTheme="minorHAnsi" w:hAnsiTheme="minorHAnsi" w:cstheme="minorHAnsi"/>
                <w:sz w:val="24"/>
                <w:szCs w:val="24"/>
                <w:lang w:val="en-GB"/>
              </w:rPr>
            </w:pPr>
            <w:r>
              <w:rPr>
                <w:rFonts w:asciiTheme="minorHAnsi" w:hAnsiTheme="minorHAnsi" w:cstheme="minorHAnsi"/>
                <w:sz w:val="24"/>
                <w:szCs w:val="24"/>
              </w:rPr>
              <w:t>CYPRUS</w:t>
            </w:r>
          </w:p>
        </w:tc>
      </w:tr>
      <w:tr w:rsidR="00A11FC7" w14:paraId="60E6381C" w14:textId="77777777" w:rsidTr="00220797">
        <w:tc>
          <w:tcPr>
            <w:tcW w:w="845" w:type="dxa"/>
            <w:tcBorders>
              <w:top w:val="nil"/>
              <w:left w:val="nil"/>
              <w:bottom w:val="nil"/>
              <w:right w:val="nil"/>
            </w:tcBorders>
          </w:tcPr>
          <w:p w14:paraId="0B98666E" w14:textId="77777777" w:rsidR="00A11FC7" w:rsidRDefault="00A11FC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709E4959"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0370CECD" w14:textId="77777777" w:rsidR="00A11FC7" w:rsidRDefault="00A11FC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19BA3E81"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18FC9EE7"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2E68B4B3"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nil"/>
              <w:right w:val="single" w:sz="4" w:space="0" w:color="auto"/>
            </w:tcBorders>
            <w:vAlign w:val="center"/>
            <w:hideMark/>
          </w:tcPr>
          <w:p w14:paraId="01E8F406" w14:textId="77777777" w:rsidR="00A11FC7" w:rsidRDefault="00A11FC7">
            <w:pPr>
              <w:rPr>
                <w:rFonts w:asciiTheme="minorHAnsi" w:eastAsia="Calibri" w:hAnsiTheme="minorHAnsi" w:cstheme="minorHAnsi"/>
                <w:sz w:val="24"/>
                <w:szCs w:val="24"/>
                <w:lang w:val="en-GB"/>
              </w:rPr>
            </w:pPr>
          </w:p>
        </w:tc>
      </w:tr>
      <w:tr w:rsidR="00A11FC7" w14:paraId="78603D2A" w14:textId="77777777" w:rsidTr="00220797">
        <w:tc>
          <w:tcPr>
            <w:tcW w:w="845" w:type="dxa"/>
            <w:tcBorders>
              <w:top w:val="nil"/>
              <w:left w:val="nil"/>
              <w:bottom w:val="nil"/>
              <w:right w:val="nil"/>
            </w:tcBorders>
          </w:tcPr>
          <w:p w14:paraId="7B037146" w14:textId="77777777" w:rsidR="00A11FC7" w:rsidRDefault="00A11FC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4E1D78E0"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5BB2F952" w14:textId="77777777" w:rsidR="00A11FC7" w:rsidRDefault="00A11FC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7C13B7B8"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1B7C147E"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022AE8FD"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nil"/>
              <w:right w:val="single" w:sz="4" w:space="0" w:color="auto"/>
            </w:tcBorders>
            <w:vAlign w:val="center"/>
            <w:hideMark/>
          </w:tcPr>
          <w:p w14:paraId="4338E2C3" w14:textId="77777777" w:rsidR="00A11FC7" w:rsidRDefault="00A11FC7">
            <w:pPr>
              <w:rPr>
                <w:rFonts w:asciiTheme="minorHAnsi" w:eastAsia="Calibri" w:hAnsiTheme="minorHAnsi" w:cstheme="minorHAnsi"/>
                <w:sz w:val="24"/>
                <w:szCs w:val="24"/>
                <w:lang w:val="en-GB"/>
              </w:rPr>
            </w:pPr>
          </w:p>
        </w:tc>
      </w:tr>
      <w:tr w:rsidR="00A11FC7" w14:paraId="516E48EC" w14:textId="77777777" w:rsidTr="00220797">
        <w:tc>
          <w:tcPr>
            <w:tcW w:w="845" w:type="dxa"/>
            <w:tcBorders>
              <w:top w:val="nil"/>
              <w:left w:val="nil"/>
              <w:bottom w:val="nil"/>
              <w:right w:val="nil"/>
            </w:tcBorders>
          </w:tcPr>
          <w:p w14:paraId="1F175B70" w14:textId="77777777" w:rsidR="00A11FC7" w:rsidRDefault="00A11FC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5E1B8FCF"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6268D3E9" w14:textId="77777777" w:rsidR="00A11FC7" w:rsidRDefault="00A11FC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6A967812"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29892FFE"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0F02FADE"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nil"/>
              <w:right w:val="single" w:sz="4" w:space="0" w:color="auto"/>
            </w:tcBorders>
            <w:vAlign w:val="center"/>
            <w:hideMark/>
          </w:tcPr>
          <w:p w14:paraId="005ED717" w14:textId="77777777" w:rsidR="00A11FC7" w:rsidRDefault="00A11FC7">
            <w:pPr>
              <w:rPr>
                <w:rFonts w:asciiTheme="minorHAnsi" w:eastAsia="Calibri" w:hAnsiTheme="minorHAnsi" w:cstheme="minorHAnsi"/>
                <w:sz w:val="24"/>
                <w:szCs w:val="24"/>
                <w:lang w:val="en-GB"/>
              </w:rPr>
            </w:pPr>
          </w:p>
        </w:tc>
      </w:tr>
      <w:tr w:rsidR="00A11FC7" w14:paraId="737025FB" w14:textId="77777777" w:rsidTr="00220797">
        <w:tc>
          <w:tcPr>
            <w:tcW w:w="845" w:type="dxa"/>
            <w:tcBorders>
              <w:top w:val="nil"/>
              <w:left w:val="nil"/>
              <w:bottom w:val="nil"/>
              <w:right w:val="nil"/>
            </w:tcBorders>
          </w:tcPr>
          <w:p w14:paraId="0EF06F17" w14:textId="77777777" w:rsidR="00A11FC7" w:rsidRDefault="00A11FC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38E26FB1"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61E3A4D4" w14:textId="77777777" w:rsidR="00A11FC7" w:rsidRDefault="00A11FC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75373673"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6230C705"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single" w:sz="4" w:space="0" w:color="auto"/>
            </w:tcBorders>
          </w:tcPr>
          <w:p w14:paraId="045004BB"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vMerge/>
            <w:tcBorders>
              <w:top w:val="nil"/>
              <w:left w:val="nil"/>
              <w:bottom w:val="nil"/>
              <w:right w:val="single" w:sz="4" w:space="0" w:color="auto"/>
            </w:tcBorders>
            <w:vAlign w:val="center"/>
            <w:hideMark/>
          </w:tcPr>
          <w:p w14:paraId="0CD21B5B" w14:textId="77777777" w:rsidR="00A11FC7" w:rsidRDefault="00A11FC7">
            <w:pPr>
              <w:rPr>
                <w:rFonts w:asciiTheme="minorHAnsi" w:eastAsia="Calibri" w:hAnsiTheme="minorHAnsi" w:cstheme="minorHAnsi"/>
                <w:sz w:val="24"/>
                <w:szCs w:val="24"/>
                <w:lang w:val="en-GB"/>
              </w:rPr>
            </w:pPr>
          </w:p>
        </w:tc>
      </w:tr>
      <w:tr w:rsidR="00A11FC7" w14:paraId="5D0C5A5F" w14:textId="77777777" w:rsidTr="00220797">
        <w:tc>
          <w:tcPr>
            <w:tcW w:w="845" w:type="dxa"/>
            <w:tcBorders>
              <w:top w:val="nil"/>
              <w:left w:val="nil"/>
              <w:bottom w:val="nil"/>
              <w:right w:val="nil"/>
            </w:tcBorders>
          </w:tcPr>
          <w:p w14:paraId="306E09AB" w14:textId="77777777" w:rsidR="00A11FC7" w:rsidRDefault="00A11FC7">
            <w:pPr>
              <w:pStyle w:val="Header"/>
              <w:spacing w:line="276" w:lineRule="auto"/>
              <w:rPr>
                <w:rFonts w:asciiTheme="minorHAnsi" w:hAnsiTheme="minorHAnsi" w:cstheme="minorHAnsi"/>
                <w:b/>
                <w:sz w:val="24"/>
                <w:szCs w:val="24"/>
                <w:lang w:val="en-GB"/>
              </w:rPr>
            </w:pPr>
          </w:p>
        </w:tc>
        <w:tc>
          <w:tcPr>
            <w:tcW w:w="425" w:type="dxa"/>
            <w:tcBorders>
              <w:top w:val="nil"/>
              <w:left w:val="nil"/>
              <w:bottom w:val="nil"/>
              <w:right w:val="nil"/>
            </w:tcBorders>
          </w:tcPr>
          <w:p w14:paraId="0875A5CA"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2465E07F" w14:textId="77777777" w:rsidR="00A11FC7" w:rsidRDefault="00A11FC7">
            <w:pPr>
              <w:pStyle w:val="Header"/>
              <w:spacing w:line="276" w:lineRule="auto"/>
              <w:rPr>
                <w:rFonts w:asciiTheme="minorHAnsi" w:hAnsiTheme="minorHAnsi" w:cstheme="minorHAnsi"/>
                <w:sz w:val="24"/>
                <w:szCs w:val="24"/>
                <w:lang w:val="en-GB"/>
              </w:rPr>
            </w:pPr>
          </w:p>
        </w:tc>
        <w:tc>
          <w:tcPr>
            <w:tcW w:w="426" w:type="dxa"/>
            <w:tcBorders>
              <w:top w:val="nil"/>
              <w:left w:val="nil"/>
              <w:bottom w:val="nil"/>
              <w:right w:val="nil"/>
            </w:tcBorders>
          </w:tcPr>
          <w:p w14:paraId="73621EC2"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1642E247" w14:textId="77777777" w:rsidR="00A11FC7" w:rsidRDefault="00A11FC7">
            <w:pPr>
              <w:pStyle w:val="Header"/>
              <w:spacing w:line="276" w:lineRule="auto"/>
              <w:rPr>
                <w:rFonts w:asciiTheme="minorHAnsi" w:hAnsiTheme="minorHAnsi" w:cstheme="minorHAnsi"/>
                <w:sz w:val="24"/>
                <w:szCs w:val="24"/>
                <w:lang w:val="en-GB"/>
              </w:rPr>
            </w:pPr>
          </w:p>
        </w:tc>
        <w:tc>
          <w:tcPr>
            <w:tcW w:w="425" w:type="dxa"/>
            <w:tcBorders>
              <w:top w:val="nil"/>
              <w:left w:val="nil"/>
              <w:bottom w:val="nil"/>
              <w:right w:val="nil"/>
            </w:tcBorders>
          </w:tcPr>
          <w:p w14:paraId="1EEF838E" w14:textId="77777777" w:rsidR="00A11FC7" w:rsidRDefault="00A11FC7">
            <w:pPr>
              <w:pStyle w:val="Header"/>
              <w:spacing w:line="276" w:lineRule="auto"/>
              <w:rPr>
                <w:rFonts w:asciiTheme="minorHAnsi" w:hAnsiTheme="minorHAnsi" w:cstheme="minorHAnsi"/>
                <w:sz w:val="24"/>
                <w:szCs w:val="24"/>
                <w:lang w:val="en-GB"/>
              </w:rPr>
            </w:pPr>
          </w:p>
        </w:tc>
        <w:tc>
          <w:tcPr>
            <w:tcW w:w="6044" w:type="dxa"/>
            <w:gridSpan w:val="2"/>
            <w:tcBorders>
              <w:top w:val="single" w:sz="4" w:space="0" w:color="auto"/>
              <w:left w:val="nil"/>
              <w:bottom w:val="nil"/>
              <w:right w:val="nil"/>
            </w:tcBorders>
          </w:tcPr>
          <w:p w14:paraId="6596962E" w14:textId="77777777" w:rsidR="00A11FC7" w:rsidRDefault="00A11FC7">
            <w:pPr>
              <w:pStyle w:val="Header"/>
              <w:spacing w:line="276" w:lineRule="auto"/>
              <w:rPr>
                <w:rFonts w:asciiTheme="minorHAnsi" w:hAnsiTheme="minorHAnsi" w:cstheme="minorHAnsi"/>
                <w:sz w:val="24"/>
                <w:szCs w:val="24"/>
                <w:lang w:val="en-GB"/>
              </w:rPr>
            </w:pPr>
          </w:p>
        </w:tc>
      </w:tr>
    </w:tbl>
    <w:p w14:paraId="3DF3CB6C" w14:textId="77777777" w:rsidR="00107EFD" w:rsidRDefault="00107EFD" w:rsidP="00A11FC7">
      <w:pPr>
        <w:spacing w:line="276" w:lineRule="auto"/>
        <w:jc w:val="left"/>
        <w:rPr>
          <w:rFonts w:asciiTheme="minorHAnsi" w:hAnsiTheme="minorHAnsi" w:cstheme="minorHAnsi"/>
          <w:sz w:val="24"/>
        </w:rPr>
      </w:pPr>
    </w:p>
    <w:p w14:paraId="4CCFD110" w14:textId="77777777" w:rsidR="00107EFD" w:rsidRDefault="00107EFD" w:rsidP="00A11FC7">
      <w:pPr>
        <w:spacing w:line="276" w:lineRule="auto"/>
        <w:jc w:val="left"/>
        <w:rPr>
          <w:rFonts w:asciiTheme="minorHAnsi" w:hAnsiTheme="minorHAnsi" w:cstheme="minorHAnsi"/>
          <w:sz w:val="24"/>
        </w:rPr>
      </w:pPr>
    </w:p>
    <w:p w14:paraId="5B94430E" w14:textId="77777777" w:rsidR="00107EFD" w:rsidRDefault="00107EFD" w:rsidP="00A11FC7">
      <w:pPr>
        <w:spacing w:line="276" w:lineRule="auto"/>
        <w:jc w:val="left"/>
        <w:rPr>
          <w:rFonts w:asciiTheme="minorHAnsi" w:hAnsiTheme="minorHAnsi" w:cstheme="minorHAnsi"/>
          <w:sz w:val="24"/>
        </w:rPr>
      </w:pPr>
    </w:p>
    <w:p w14:paraId="61DD4DAB" w14:textId="77777777" w:rsidR="00107EFD" w:rsidRDefault="00107EFD" w:rsidP="00A11FC7">
      <w:pPr>
        <w:spacing w:line="276" w:lineRule="auto"/>
        <w:jc w:val="left"/>
        <w:rPr>
          <w:rFonts w:asciiTheme="minorHAnsi" w:hAnsiTheme="minorHAnsi" w:cstheme="minorHAnsi"/>
          <w:sz w:val="24"/>
        </w:rPr>
      </w:pPr>
    </w:p>
    <w:p w14:paraId="01F9944F" w14:textId="77777777" w:rsidR="00107EFD" w:rsidRDefault="00107EFD" w:rsidP="00A11FC7">
      <w:pPr>
        <w:spacing w:line="276" w:lineRule="auto"/>
        <w:jc w:val="left"/>
        <w:rPr>
          <w:rFonts w:asciiTheme="minorHAnsi" w:hAnsiTheme="minorHAnsi" w:cstheme="minorHAnsi"/>
          <w:sz w:val="24"/>
        </w:rPr>
      </w:pPr>
    </w:p>
    <w:p w14:paraId="5EBB3F7D" w14:textId="77777777" w:rsidR="00107EFD" w:rsidRDefault="00107EFD" w:rsidP="00A11FC7">
      <w:pPr>
        <w:spacing w:line="276" w:lineRule="auto"/>
        <w:jc w:val="left"/>
        <w:rPr>
          <w:rFonts w:asciiTheme="minorHAnsi" w:hAnsiTheme="minorHAnsi" w:cstheme="minorHAnsi"/>
          <w:sz w:val="24"/>
        </w:rPr>
      </w:pPr>
    </w:p>
    <w:p w14:paraId="507F7F5E" w14:textId="77777777" w:rsidR="00107EFD" w:rsidRDefault="00107EFD" w:rsidP="00A11FC7">
      <w:pPr>
        <w:spacing w:line="276" w:lineRule="auto"/>
        <w:jc w:val="left"/>
        <w:rPr>
          <w:rFonts w:asciiTheme="minorHAnsi" w:hAnsiTheme="minorHAnsi" w:cstheme="minorHAnsi"/>
          <w:sz w:val="24"/>
        </w:rPr>
      </w:pPr>
    </w:p>
    <w:p w14:paraId="46462BA4" w14:textId="77777777" w:rsidR="00E76B19" w:rsidRDefault="00E76B19">
      <w:pPr>
        <w:spacing w:after="160" w:line="259" w:lineRule="auto"/>
        <w:jc w:val="left"/>
        <w:rPr>
          <w:rFonts w:asciiTheme="minorHAnsi" w:hAnsiTheme="minorHAnsi" w:cstheme="minorHAnsi"/>
          <w:sz w:val="24"/>
        </w:rPr>
      </w:pPr>
      <w:r>
        <w:rPr>
          <w:rFonts w:asciiTheme="minorHAnsi" w:hAnsiTheme="minorHAnsi" w:cstheme="minorHAnsi"/>
          <w:sz w:val="24"/>
        </w:rPr>
        <w:br w:type="page"/>
      </w:r>
    </w:p>
    <w:p w14:paraId="0D04FB0A" w14:textId="77777777" w:rsidR="00107EFD" w:rsidRPr="00E76B19" w:rsidRDefault="00E76B19" w:rsidP="00A11FC7">
      <w:pPr>
        <w:spacing w:line="276" w:lineRule="auto"/>
        <w:jc w:val="left"/>
        <w:rPr>
          <w:rFonts w:asciiTheme="minorHAnsi" w:hAnsiTheme="minorHAnsi" w:cstheme="minorHAnsi"/>
          <w:b/>
          <w:sz w:val="24"/>
        </w:rPr>
      </w:pPr>
      <w:r w:rsidRPr="00E76B19">
        <w:rPr>
          <w:rFonts w:asciiTheme="minorHAnsi" w:hAnsiTheme="minorHAnsi" w:cstheme="minorHAnsi"/>
          <w:b/>
          <w:sz w:val="24"/>
        </w:rPr>
        <w:lastRenderedPageBreak/>
        <w:t xml:space="preserve">Please </w:t>
      </w:r>
      <w:r>
        <w:rPr>
          <w:rFonts w:asciiTheme="minorHAnsi" w:hAnsiTheme="minorHAnsi" w:cstheme="minorHAnsi"/>
          <w:b/>
          <w:sz w:val="24"/>
        </w:rPr>
        <w:t xml:space="preserve">read the below and </w:t>
      </w:r>
      <w:r w:rsidRPr="00E76B19">
        <w:rPr>
          <w:rFonts w:asciiTheme="minorHAnsi" w:hAnsiTheme="minorHAnsi" w:cstheme="minorHAnsi"/>
          <w:b/>
          <w:sz w:val="24"/>
        </w:rPr>
        <w:t xml:space="preserve">complete </w:t>
      </w:r>
      <w:r>
        <w:rPr>
          <w:rFonts w:asciiTheme="minorHAnsi" w:hAnsiTheme="minorHAnsi" w:cstheme="minorHAnsi"/>
          <w:b/>
          <w:sz w:val="24"/>
        </w:rPr>
        <w:t>where applicable:</w:t>
      </w:r>
      <w:r w:rsidRPr="00E76B19">
        <w:rPr>
          <w:rFonts w:asciiTheme="minorHAnsi" w:hAnsiTheme="minorHAnsi" w:cstheme="minorHAnsi"/>
          <w:b/>
          <w:sz w:val="24"/>
        </w:rPr>
        <w:t xml:space="preserve"> </w:t>
      </w:r>
    </w:p>
    <w:p w14:paraId="131F548D" w14:textId="77777777" w:rsidR="00107EFD" w:rsidRDefault="00107EFD" w:rsidP="00A11FC7">
      <w:pPr>
        <w:spacing w:line="276" w:lineRule="auto"/>
        <w:jc w:val="left"/>
        <w:rPr>
          <w:rFonts w:asciiTheme="minorHAnsi" w:hAnsiTheme="minorHAnsi" w:cstheme="minorHAnsi"/>
          <w:sz w:val="24"/>
        </w:rPr>
      </w:pPr>
    </w:p>
    <w:p w14:paraId="33FB5541" w14:textId="480F6F9E" w:rsidR="00A11FC7" w:rsidRPr="00E76B19" w:rsidRDefault="00220797" w:rsidP="00045518">
      <w:pPr>
        <w:pStyle w:val="ListParagraph"/>
        <w:numPr>
          <w:ilvl w:val="0"/>
          <w:numId w:val="8"/>
        </w:numPr>
        <w:spacing w:line="276" w:lineRule="auto"/>
        <w:rPr>
          <w:rFonts w:asciiTheme="minorHAnsi" w:hAnsiTheme="minorHAnsi" w:cstheme="minorHAnsi"/>
          <w:sz w:val="24"/>
          <w:szCs w:val="24"/>
        </w:rPr>
      </w:pPr>
      <w:r w:rsidRPr="00E76B19">
        <w:rPr>
          <w:rFonts w:asciiTheme="minorHAnsi" w:hAnsiTheme="minorHAnsi" w:cstheme="minorHAnsi"/>
          <w:sz w:val="24"/>
          <w:szCs w:val="24"/>
        </w:rPr>
        <w:t>This notification is to inform the Commission that [</w:t>
      </w:r>
      <w:r w:rsidRPr="00E76B19">
        <w:rPr>
          <w:rFonts w:asciiTheme="minorHAnsi" w:hAnsiTheme="minorHAnsi" w:cstheme="minorHAnsi"/>
          <w:i/>
          <w:sz w:val="24"/>
          <w:szCs w:val="24"/>
        </w:rPr>
        <w:t>insert name of entity</w:t>
      </w:r>
      <w:r w:rsidRPr="00E76B19">
        <w:rPr>
          <w:rFonts w:asciiTheme="minorHAnsi" w:hAnsiTheme="minorHAnsi" w:cstheme="minorHAnsi"/>
          <w:sz w:val="24"/>
          <w:szCs w:val="24"/>
        </w:rPr>
        <w:t>] (the “Entity”) intends to make use of the exemption under Article 4 (1) (j) of the Law</w:t>
      </w:r>
      <w:r w:rsidR="00A11FC7" w:rsidRPr="00E76B19">
        <w:rPr>
          <w:rFonts w:asciiTheme="minorHAnsi" w:hAnsiTheme="minorHAnsi" w:cstheme="minorHAnsi"/>
          <w:sz w:val="24"/>
          <w:szCs w:val="24"/>
        </w:rPr>
        <w:t xml:space="preserve">. </w:t>
      </w:r>
    </w:p>
    <w:p w14:paraId="4C0262A6" w14:textId="77777777" w:rsidR="00A11FC7" w:rsidRPr="00E76B19" w:rsidRDefault="00A11FC7" w:rsidP="00045518">
      <w:pPr>
        <w:spacing w:line="276" w:lineRule="auto"/>
        <w:jc w:val="left"/>
        <w:rPr>
          <w:rFonts w:asciiTheme="minorHAnsi" w:hAnsiTheme="minorHAnsi" w:cstheme="minorHAnsi"/>
          <w:sz w:val="24"/>
          <w:szCs w:val="24"/>
        </w:rPr>
      </w:pPr>
    </w:p>
    <w:p w14:paraId="128F5173" w14:textId="77777777" w:rsidR="00A11FC7" w:rsidRPr="00E76B19" w:rsidRDefault="00A11FC7" w:rsidP="00045518">
      <w:pPr>
        <w:pStyle w:val="ListParagraph"/>
        <w:numPr>
          <w:ilvl w:val="0"/>
          <w:numId w:val="8"/>
        </w:numPr>
        <w:spacing w:line="276" w:lineRule="auto"/>
        <w:rPr>
          <w:rFonts w:asciiTheme="minorHAnsi" w:hAnsiTheme="minorHAnsi" w:cstheme="minorHAnsi"/>
          <w:sz w:val="24"/>
          <w:szCs w:val="24"/>
        </w:rPr>
      </w:pPr>
      <w:r w:rsidRPr="00E76B19">
        <w:rPr>
          <w:rFonts w:asciiTheme="minorHAnsi" w:hAnsiTheme="minorHAnsi" w:cstheme="minorHAnsi"/>
          <w:sz w:val="24"/>
          <w:szCs w:val="24"/>
        </w:rPr>
        <w:t>To qualify for this exemption the Entity must meet the criteria set out in Article 4 (1) (j) of the Law which sets out that:</w:t>
      </w:r>
    </w:p>
    <w:p w14:paraId="1F3465C5" w14:textId="77777777" w:rsidR="00A11FC7" w:rsidRPr="00E76B19" w:rsidRDefault="00A11FC7" w:rsidP="00045518">
      <w:pPr>
        <w:spacing w:line="276" w:lineRule="auto"/>
        <w:ind w:left="720"/>
        <w:rPr>
          <w:rFonts w:asciiTheme="minorHAnsi" w:hAnsiTheme="minorHAnsi" w:cstheme="minorHAnsi"/>
          <w:sz w:val="24"/>
          <w:szCs w:val="24"/>
        </w:rPr>
      </w:pPr>
      <w:r w:rsidRPr="00E76B19">
        <w:rPr>
          <w:rFonts w:asciiTheme="minorHAnsi" w:hAnsiTheme="minorHAnsi" w:cstheme="minorHAnsi"/>
          <w:sz w:val="24"/>
          <w:szCs w:val="24"/>
        </w:rPr>
        <w:t>“Persons:</w:t>
      </w:r>
    </w:p>
    <w:p w14:paraId="38310ADD" w14:textId="77777777" w:rsidR="00A11FC7" w:rsidRPr="00E76B19" w:rsidRDefault="00A11FC7" w:rsidP="00045518">
      <w:pPr>
        <w:pStyle w:val="ListParagraph"/>
        <w:numPr>
          <w:ilvl w:val="0"/>
          <w:numId w:val="7"/>
        </w:numPr>
        <w:spacing w:line="276" w:lineRule="auto"/>
        <w:ind w:left="1800"/>
        <w:rPr>
          <w:rFonts w:asciiTheme="minorHAnsi" w:hAnsiTheme="minorHAnsi" w:cstheme="minorHAnsi"/>
          <w:sz w:val="24"/>
          <w:szCs w:val="24"/>
        </w:rPr>
      </w:pPr>
      <w:r w:rsidRPr="00E76B19">
        <w:rPr>
          <w:rFonts w:asciiTheme="minorHAnsi" w:hAnsiTheme="minorHAnsi" w:cstheme="minorHAnsi"/>
          <w:sz w:val="24"/>
          <w:szCs w:val="24"/>
        </w:rPr>
        <w:t xml:space="preserve">dealing on own account, including market makers, in commodity derivatives or in emission allowances or in emission allowances derivatives, excluding persons who deal on own account when executing client orders; or </w:t>
      </w:r>
    </w:p>
    <w:p w14:paraId="4C7A8106" w14:textId="77777777" w:rsidR="00A11FC7" w:rsidRPr="00E76B19" w:rsidRDefault="00A11FC7" w:rsidP="00045518">
      <w:pPr>
        <w:pStyle w:val="ListParagraph"/>
        <w:numPr>
          <w:ilvl w:val="0"/>
          <w:numId w:val="7"/>
        </w:numPr>
        <w:spacing w:line="276" w:lineRule="auto"/>
        <w:ind w:left="1800"/>
        <w:rPr>
          <w:rFonts w:asciiTheme="minorHAnsi" w:hAnsiTheme="minorHAnsi" w:cstheme="minorHAnsi"/>
          <w:b/>
          <w:sz w:val="24"/>
          <w:szCs w:val="24"/>
          <w:lang w:val="en-GB"/>
        </w:rPr>
      </w:pPr>
      <w:r w:rsidRPr="00E76B19">
        <w:rPr>
          <w:rFonts w:asciiTheme="minorHAnsi" w:hAnsiTheme="minorHAnsi" w:cstheme="minorHAnsi"/>
          <w:sz w:val="24"/>
          <w:szCs w:val="24"/>
        </w:rPr>
        <w:t xml:space="preserve">providing investment services, other than dealing </w:t>
      </w:r>
      <w:proofErr w:type="gramStart"/>
      <w:r w:rsidRPr="00E76B19">
        <w:rPr>
          <w:rFonts w:asciiTheme="minorHAnsi" w:hAnsiTheme="minorHAnsi" w:cstheme="minorHAnsi"/>
          <w:sz w:val="24"/>
          <w:szCs w:val="24"/>
        </w:rPr>
        <w:t>on</w:t>
      </w:r>
      <w:proofErr w:type="gramEnd"/>
      <w:r w:rsidRPr="00E76B19">
        <w:rPr>
          <w:rFonts w:asciiTheme="minorHAnsi" w:hAnsiTheme="minorHAnsi" w:cstheme="minorHAnsi"/>
          <w:sz w:val="24"/>
          <w:szCs w:val="24"/>
        </w:rPr>
        <w:t xml:space="preserve"> own </w:t>
      </w:r>
      <w:proofErr w:type="gramStart"/>
      <w:r w:rsidRPr="00E76B19">
        <w:rPr>
          <w:rFonts w:asciiTheme="minorHAnsi" w:hAnsiTheme="minorHAnsi" w:cstheme="minorHAnsi"/>
          <w:sz w:val="24"/>
          <w:szCs w:val="24"/>
        </w:rPr>
        <w:t>account</w:t>
      </w:r>
      <w:proofErr w:type="gramEnd"/>
      <w:r w:rsidRPr="00E76B19">
        <w:rPr>
          <w:rFonts w:asciiTheme="minorHAnsi" w:hAnsiTheme="minorHAnsi" w:cstheme="minorHAnsi"/>
          <w:sz w:val="24"/>
          <w:szCs w:val="24"/>
        </w:rPr>
        <w:t xml:space="preserve">, in commodity derivatives or emission allowances or in emission allowances derivatives, to the customers or suppliers of their main </w:t>
      </w:r>
      <w:proofErr w:type="gramStart"/>
      <w:r w:rsidRPr="00E76B19">
        <w:rPr>
          <w:rFonts w:asciiTheme="minorHAnsi" w:hAnsiTheme="minorHAnsi" w:cstheme="minorHAnsi"/>
          <w:sz w:val="24"/>
          <w:szCs w:val="24"/>
        </w:rPr>
        <w:t>business;</w:t>
      </w:r>
      <w:proofErr w:type="gramEnd"/>
    </w:p>
    <w:p w14:paraId="12B49AA0" w14:textId="0CCFA9D1" w:rsidR="00A11FC7" w:rsidRPr="00E76B19" w:rsidRDefault="00A11FC7" w:rsidP="00045518">
      <w:pPr>
        <w:spacing w:line="276" w:lineRule="auto"/>
        <w:ind w:left="720"/>
        <w:jc w:val="left"/>
        <w:rPr>
          <w:rFonts w:asciiTheme="minorHAnsi" w:hAnsiTheme="minorHAnsi" w:cstheme="minorHAnsi"/>
          <w:sz w:val="24"/>
          <w:szCs w:val="24"/>
        </w:rPr>
      </w:pPr>
      <w:r w:rsidRPr="00E76B19">
        <w:rPr>
          <w:rFonts w:asciiTheme="minorHAnsi" w:hAnsiTheme="minorHAnsi" w:cstheme="minorHAnsi"/>
          <w:sz w:val="24"/>
          <w:szCs w:val="24"/>
        </w:rPr>
        <w:t xml:space="preserve">provided that: </w:t>
      </w:r>
    </w:p>
    <w:p w14:paraId="359C9EA1" w14:textId="77777777" w:rsidR="00A11FC7" w:rsidRPr="00E76B19" w:rsidRDefault="00A11FC7" w:rsidP="00045518">
      <w:pPr>
        <w:spacing w:line="276" w:lineRule="auto"/>
        <w:ind w:left="720"/>
        <w:rPr>
          <w:rFonts w:asciiTheme="minorHAnsi" w:hAnsiTheme="minorHAnsi" w:cstheme="minorHAnsi"/>
          <w:sz w:val="24"/>
          <w:szCs w:val="24"/>
        </w:rPr>
      </w:pPr>
      <w:r w:rsidRPr="00E76B19">
        <w:rPr>
          <w:rFonts w:asciiTheme="minorHAnsi" w:hAnsiTheme="minorHAnsi" w:cstheme="minorHAnsi"/>
          <w:sz w:val="24"/>
          <w:szCs w:val="24"/>
        </w:rPr>
        <w:t>(</w:t>
      </w:r>
      <w:proofErr w:type="spellStart"/>
      <w:r w:rsidRPr="00E76B19">
        <w:rPr>
          <w:rFonts w:asciiTheme="minorHAnsi" w:hAnsiTheme="minorHAnsi" w:cstheme="minorHAnsi"/>
          <w:sz w:val="24"/>
          <w:szCs w:val="24"/>
        </w:rPr>
        <w:t>iΑ</w:t>
      </w:r>
      <w:proofErr w:type="spellEnd"/>
      <w:r w:rsidRPr="00E76B19">
        <w:rPr>
          <w:rFonts w:asciiTheme="minorHAnsi" w:hAnsiTheme="minorHAnsi" w:cstheme="minorHAnsi"/>
          <w:sz w:val="24"/>
          <w:szCs w:val="24"/>
        </w:rPr>
        <w:t xml:space="preserve">) for each of those cases individually and on an aggregate basis this is an ancillary activity to their main business, when considered on a group basis, and the main business is not the provision of investment services within the meaning of this Law or banking activities under Business of Credit Institutions Laws of 1997 to (Νο.6) 2015, as amended, nor is it the acting as a market-maker in relation to commodity derivatives; and </w:t>
      </w:r>
    </w:p>
    <w:p w14:paraId="547E4A4C" w14:textId="77777777" w:rsidR="00A11FC7" w:rsidRPr="00E76B19" w:rsidRDefault="00A11FC7" w:rsidP="00045518">
      <w:pPr>
        <w:spacing w:line="276" w:lineRule="auto"/>
        <w:ind w:left="720"/>
        <w:rPr>
          <w:rFonts w:asciiTheme="minorHAnsi" w:hAnsiTheme="minorHAnsi" w:cstheme="minorHAnsi"/>
          <w:sz w:val="24"/>
          <w:szCs w:val="24"/>
        </w:rPr>
      </w:pPr>
      <w:r w:rsidRPr="00E76B19">
        <w:rPr>
          <w:rFonts w:asciiTheme="minorHAnsi" w:hAnsiTheme="minorHAnsi" w:cstheme="minorHAnsi"/>
          <w:sz w:val="24"/>
          <w:szCs w:val="24"/>
        </w:rPr>
        <w:t>(</w:t>
      </w:r>
      <w:proofErr w:type="spellStart"/>
      <w:r w:rsidRPr="00E76B19">
        <w:rPr>
          <w:rFonts w:asciiTheme="minorHAnsi" w:hAnsiTheme="minorHAnsi" w:cstheme="minorHAnsi"/>
          <w:sz w:val="24"/>
          <w:szCs w:val="24"/>
        </w:rPr>
        <w:t>iΒ</w:t>
      </w:r>
      <w:proofErr w:type="spellEnd"/>
      <w:r w:rsidRPr="00E76B19">
        <w:rPr>
          <w:rFonts w:asciiTheme="minorHAnsi" w:hAnsiTheme="minorHAnsi" w:cstheme="minorHAnsi"/>
          <w:sz w:val="24"/>
          <w:szCs w:val="24"/>
        </w:rPr>
        <w:t xml:space="preserve">) those </w:t>
      </w:r>
      <w:proofErr w:type="gramStart"/>
      <w:r w:rsidRPr="00E76B19">
        <w:rPr>
          <w:rFonts w:asciiTheme="minorHAnsi" w:hAnsiTheme="minorHAnsi" w:cstheme="minorHAnsi"/>
          <w:sz w:val="24"/>
          <w:szCs w:val="24"/>
        </w:rPr>
        <w:t>persons</w:t>
      </w:r>
      <w:proofErr w:type="gramEnd"/>
      <w:r w:rsidRPr="00E76B19">
        <w:rPr>
          <w:rFonts w:asciiTheme="minorHAnsi" w:hAnsiTheme="minorHAnsi" w:cstheme="minorHAnsi"/>
          <w:sz w:val="24"/>
          <w:szCs w:val="24"/>
        </w:rPr>
        <w:t xml:space="preserve"> do not apply a high-frequency algorithmic trading technique; and </w:t>
      </w:r>
    </w:p>
    <w:p w14:paraId="0BF52E36" w14:textId="01323713" w:rsidR="00A11FC7" w:rsidRPr="00E76B19" w:rsidRDefault="003E3C8C" w:rsidP="00045518">
      <w:pPr>
        <w:spacing w:line="276" w:lineRule="auto"/>
        <w:ind w:left="720"/>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iC</w:t>
      </w:r>
      <w:proofErr w:type="spellEnd"/>
      <w:r w:rsidR="00A11FC7" w:rsidRPr="00E76B19">
        <w:rPr>
          <w:rFonts w:asciiTheme="minorHAnsi" w:hAnsiTheme="minorHAnsi" w:cstheme="minorHAnsi"/>
          <w:sz w:val="24"/>
          <w:szCs w:val="24"/>
        </w:rPr>
        <w:t>) those persons notify annually the Commission that they make use of this exemption and, upon request, report to the Commission the basis on which they consider that their activity under subparagraphs (</w:t>
      </w:r>
      <w:proofErr w:type="spellStart"/>
      <w:r w:rsidR="00A11FC7" w:rsidRPr="00E76B19">
        <w:rPr>
          <w:rFonts w:asciiTheme="minorHAnsi" w:hAnsiTheme="minorHAnsi" w:cstheme="minorHAnsi"/>
          <w:sz w:val="24"/>
          <w:szCs w:val="24"/>
        </w:rPr>
        <w:t>i</w:t>
      </w:r>
      <w:proofErr w:type="spellEnd"/>
      <w:r w:rsidR="00A11FC7" w:rsidRPr="00E76B19">
        <w:rPr>
          <w:rFonts w:asciiTheme="minorHAnsi" w:hAnsiTheme="minorHAnsi" w:cstheme="minorHAnsi"/>
          <w:sz w:val="24"/>
          <w:szCs w:val="24"/>
        </w:rPr>
        <w:t>) and (ii) is ancillary to their main bus</w:t>
      </w:r>
      <w:r w:rsidR="00107EFD" w:rsidRPr="00E76B19">
        <w:rPr>
          <w:rFonts w:asciiTheme="minorHAnsi" w:hAnsiTheme="minorHAnsi" w:cstheme="minorHAnsi"/>
          <w:sz w:val="24"/>
          <w:szCs w:val="24"/>
        </w:rPr>
        <w:t>iness.</w:t>
      </w:r>
      <w:r w:rsidR="006007ED">
        <w:rPr>
          <w:rFonts w:asciiTheme="minorHAnsi" w:hAnsiTheme="minorHAnsi" w:cstheme="minorHAnsi"/>
          <w:sz w:val="24"/>
          <w:szCs w:val="24"/>
        </w:rPr>
        <w:t>”</w:t>
      </w:r>
      <w:r w:rsidR="00107EFD" w:rsidRPr="00E76B19">
        <w:rPr>
          <w:rFonts w:asciiTheme="minorHAnsi" w:hAnsiTheme="minorHAnsi" w:cstheme="minorHAnsi"/>
          <w:sz w:val="24"/>
          <w:szCs w:val="24"/>
        </w:rPr>
        <w:t xml:space="preserve"> </w:t>
      </w:r>
    </w:p>
    <w:p w14:paraId="57FA96F9" w14:textId="77777777" w:rsidR="00107EFD" w:rsidRPr="00E76B19" w:rsidRDefault="00107EFD" w:rsidP="00045518">
      <w:pPr>
        <w:spacing w:line="276" w:lineRule="auto"/>
        <w:rPr>
          <w:rFonts w:asciiTheme="minorHAnsi" w:hAnsiTheme="minorHAnsi" w:cstheme="minorHAnsi"/>
          <w:b/>
          <w:sz w:val="24"/>
          <w:szCs w:val="24"/>
          <w:lang w:val="en-GB"/>
        </w:rPr>
      </w:pPr>
    </w:p>
    <w:p w14:paraId="437EA1A1" w14:textId="77777777" w:rsidR="003E119E" w:rsidRPr="003E119E" w:rsidRDefault="003E119E" w:rsidP="00045518">
      <w:pPr>
        <w:pStyle w:val="ListParagraph"/>
        <w:numPr>
          <w:ilvl w:val="0"/>
          <w:numId w:val="8"/>
        </w:numPr>
        <w:spacing w:line="276" w:lineRule="auto"/>
        <w:rPr>
          <w:rFonts w:asciiTheme="minorHAnsi" w:hAnsiTheme="minorHAnsi" w:cstheme="minorHAnsi"/>
          <w:sz w:val="24"/>
          <w:szCs w:val="24"/>
        </w:rPr>
      </w:pPr>
      <w:r w:rsidRPr="003E119E">
        <w:rPr>
          <w:rFonts w:asciiTheme="minorHAnsi" w:hAnsiTheme="minorHAnsi" w:cstheme="minorHAnsi"/>
          <w:sz w:val="24"/>
          <w:szCs w:val="24"/>
        </w:rPr>
        <w:t xml:space="preserve">The Entity has </w:t>
      </w:r>
      <w:proofErr w:type="gramStart"/>
      <w:r w:rsidRPr="003E119E">
        <w:rPr>
          <w:rFonts w:asciiTheme="minorHAnsi" w:hAnsiTheme="minorHAnsi" w:cstheme="minorHAnsi"/>
          <w:sz w:val="24"/>
          <w:szCs w:val="24"/>
        </w:rPr>
        <w:t>taken into account</w:t>
      </w:r>
      <w:proofErr w:type="gramEnd"/>
      <w:r w:rsidRPr="003E119E">
        <w:rPr>
          <w:rFonts w:asciiTheme="minorHAnsi" w:hAnsiTheme="minorHAnsi" w:cstheme="minorHAnsi"/>
          <w:sz w:val="24"/>
          <w:szCs w:val="24"/>
        </w:rPr>
        <w:t xml:space="preserve"> the </w:t>
      </w:r>
      <w:r w:rsidRPr="00045518">
        <w:rPr>
          <w:rFonts w:asciiTheme="minorHAnsi" w:hAnsiTheme="minorHAnsi" w:cstheme="minorHAnsi"/>
          <w:i/>
          <w:sz w:val="24"/>
          <w:szCs w:val="24"/>
        </w:rPr>
        <w:t xml:space="preserve">Commission Delegated Regulation (EU) 2017/592 of 1 December 2016 </w:t>
      </w:r>
      <w:proofErr w:type="gramStart"/>
      <w:r w:rsidRPr="00045518">
        <w:rPr>
          <w:rFonts w:asciiTheme="minorHAnsi" w:hAnsiTheme="minorHAnsi" w:cstheme="minorHAnsi"/>
          <w:i/>
          <w:sz w:val="24"/>
          <w:szCs w:val="24"/>
        </w:rPr>
        <w:t>with regard to</w:t>
      </w:r>
      <w:proofErr w:type="gramEnd"/>
      <w:r w:rsidRPr="00045518">
        <w:rPr>
          <w:rFonts w:asciiTheme="minorHAnsi" w:hAnsiTheme="minorHAnsi" w:cstheme="minorHAnsi"/>
          <w:i/>
          <w:sz w:val="24"/>
          <w:szCs w:val="24"/>
        </w:rPr>
        <w:t xml:space="preserve"> regulatory technical standards for the criteria to establish when an activity </w:t>
      </w:r>
      <w:proofErr w:type="gramStart"/>
      <w:r w:rsidRPr="00045518">
        <w:rPr>
          <w:rFonts w:asciiTheme="minorHAnsi" w:hAnsiTheme="minorHAnsi" w:cstheme="minorHAnsi"/>
          <w:i/>
          <w:sz w:val="24"/>
          <w:szCs w:val="24"/>
        </w:rPr>
        <w:t>is considered to be</w:t>
      </w:r>
      <w:proofErr w:type="gramEnd"/>
      <w:r w:rsidRPr="00045518">
        <w:rPr>
          <w:rFonts w:asciiTheme="minorHAnsi" w:hAnsiTheme="minorHAnsi" w:cstheme="minorHAnsi"/>
          <w:i/>
          <w:sz w:val="24"/>
          <w:szCs w:val="24"/>
        </w:rPr>
        <w:t xml:space="preserve"> ancillary to the main business prior to submitting this notification</w:t>
      </w:r>
      <w:r>
        <w:rPr>
          <w:rFonts w:asciiTheme="minorHAnsi" w:hAnsiTheme="minorHAnsi" w:cstheme="minorHAnsi"/>
          <w:sz w:val="24"/>
          <w:szCs w:val="24"/>
        </w:rPr>
        <w:t>.</w:t>
      </w:r>
    </w:p>
    <w:p w14:paraId="6C0B68CA" w14:textId="77777777" w:rsidR="003E119E" w:rsidRPr="003E119E" w:rsidRDefault="003E119E" w:rsidP="00045518">
      <w:pPr>
        <w:pStyle w:val="ListParagraph"/>
        <w:spacing w:line="276" w:lineRule="auto"/>
        <w:jc w:val="left"/>
        <w:rPr>
          <w:rFonts w:asciiTheme="minorHAnsi" w:hAnsiTheme="minorHAnsi" w:cstheme="minorHAnsi"/>
          <w:b/>
          <w:i/>
          <w:sz w:val="24"/>
          <w:szCs w:val="24"/>
        </w:rPr>
      </w:pPr>
    </w:p>
    <w:p w14:paraId="0CBFFC48" w14:textId="77777777" w:rsidR="00220797" w:rsidRPr="00045518" w:rsidRDefault="003E119E" w:rsidP="00045518">
      <w:pPr>
        <w:pStyle w:val="ListParagraph"/>
        <w:numPr>
          <w:ilvl w:val="0"/>
          <w:numId w:val="8"/>
        </w:numPr>
        <w:spacing w:line="276" w:lineRule="auto"/>
        <w:rPr>
          <w:rFonts w:asciiTheme="minorHAnsi" w:hAnsiTheme="minorHAnsi" w:cstheme="minorHAnsi"/>
          <w:b/>
          <w:i/>
          <w:sz w:val="24"/>
          <w:szCs w:val="24"/>
        </w:rPr>
      </w:pPr>
      <w:r>
        <w:rPr>
          <w:rFonts w:asciiTheme="minorHAnsi" w:hAnsiTheme="minorHAnsi" w:cstheme="minorHAnsi"/>
          <w:sz w:val="24"/>
          <w:szCs w:val="24"/>
          <w:lang w:val="en-GB"/>
        </w:rPr>
        <w:t>This</w:t>
      </w:r>
      <w:r w:rsidR="00107EFD" w:rsidRPr="00E76B19">
        <w:rPr>
          <w:rFonts w:asciiTheme="minorHAnsi" w:hAnsiTheme="minorHAnsi" w:cstheme="minorHAnsi"/>
          <w:sz w:val="24"/>
          <w:szCs w:val="24"/>
          <w:lang w:val="en-GB"/>
        </w:rPr>
        <w:t xml:space="preserve"> notification</w:t>
      </w:r>
      <w:r w:rsidR="00A11FC7" w:rsidRPr="00E76B19">
        <w:rPr>
          <w:rFonts w:asciiTheme="minorHAnsi" w:hAnsiTheme="minorHAnsi" w:cstheme="minorHAnsi"/>
          <w:sz w:val="24"/>
          <w:szCs w:val="24"/>
          <w:lang w:val="en-GB"/>
        </w:rPr>
        <w:t xml:space="preserve"> relates to the </w:t>
      </w:r>
      <w:r w:rsidR="00220797" w:rsidRPr="00E76B19">
        <w:rPr>
          <w:rFonts w:asciiTheme="minorHAnsi" w:hAnsiTheme="minorHAnsi" w:cstheme="minorHAnsi"/>
          <w:sz w:val="24"/>
          <w:szCs w:val="24"/>
        </w:rPr>
        <w:t>year ending [</w:t>
      </w:r>
      <w:r w:rsidR="00220797" w:rsidRPr="00E76B19">
        <w:rPr>
          <w:rFonts w:asciiTheme="minorHAnsi" w:hAnsiTheme="minorHAnsi" w:cstheme="minorHAnsi"/>
          <w:i/>
          <w:sz w:val="24"/>
          <w:szCs w:val="24"/>
        </w:rPr>
        <w:t xml:space="preserve">insert the financial year end to which this </w:t>
      </w:r>
      <w:r w:rsidR="00220797" w:rsidRPr="003E119E">
        <w:rPr>
          <w:rFonts w:asciiTheme="minorHAnsi" w:hAnsiTheme="minorHAnsi" w:cstheme="minorHAnsi"/>
          <w:i/>
          <w:sz w:val="24"/>
          <w:szCs w:val="24"/>
        </w:rPr>
        <w:t>notification</w:t>
      </w:r>
      <w:r w:rsidR="00220797" w:rsidRPr="00E76B19">
        <w:rPr>
          <w:rFonts w:asciiTheme="minorHAnsi" w:hAnsiTheme="minorHAnsi" w:cstheme="minorHAnsi"/>
          <w:i/>
          <w:sz w:val="24"/>
          <w:szCs w:val="24"/>
        </w:rPr>
        <w:t xml:space="preserve"> relates]</w:t>
      </w:r>
      <w:r w:rsidR="00A11FC7" w:rsidRPr="00E76B19">
        <w:rPr>
          <w:rFonts w:asciiTheme="minorHAnsi" w:hAnsiTheme="minorHAnsi" w:cstheme="minorHAnsi"/>
          <w:i/>
          <w:sz w:val="24"/>
          <w:szCs w:val="24"/>
        </w:rPr>
        <w:t>.</w:t>
      </w:r>
    </w:p>
    <w:p w14:paraId="3E4F58D5" w14:textId="77777777" w:rsidR="00107EFD" w:rsidRDefault="00107EFD" w:rsidP="00045518">
      <w:pPr>
        <w:pStyle w:val="Header"/>
        <w:tabs>
          <w:tab w:val="left" w:pos="720"/>
        </w:tabs>
        <w:spacing w:line="276" w:lineRule="auto"/>
        <w:rPr>
          <w:rFonts w:asciiTheme="minorHAnsi" w:hAnsiTheme="minorHAnsi" w:cstheme="minorHAnsi"/>
          <w:sz w:val="24"/>
          <w:szCs w:val="24"/>
        </w:rPr>
      </w:pPr>
    </w:p>
    <w:p w14:paraId="050FBBF3" w14:textId="77777777" w:rsidR="00107EFD" w:rsidRPr="00E76B19" w:rsidRDefault="00045518" w:rsidP="00045518">
      <w:pPr>
        <w:pStyle w:val="Header"/>
        <w:numPr>
          <w:ilvl w:val="0"/>
          <w:numId w:val="8"/>
        </w:numPr>
        <w:tabs>
          <w:tab w:val="left" w:pos="720"/>
        </w:tabs>
        <w:spacing w:line="276" w:lineRule="auto"/>
        <w:rPr>
          <w:rFonts w:asciiTheme="minorHAnsi" w:hAnsiTheme="minorHAnsi" w:cstheme="minorHAnsi"/>
          <w:sz w:val="24"/>
          <w:szCs w:val="24"/>
          <w:lang w:val="en-IE"/>
        </w:rPr>
      </w:pPr>
      <w:r>
        <w:rPr>
          <w:rFonts w:asciiTheme="minorHAnsi" w:hAnsiTheme="minorHAnsi" w:cstheme="minorHAnsi"/>
          <w:sz w:val="24"/>
          <w:szCs w:val="24"/>
          <w:lang w:val="en-IE"/>
        </w:rPr>
        <w:t xml:space="preserve">(a) </w:t>
      </w:r>
      <w:r w:rsidR="00E76B19" w:rsidRPr="00E76B19">
        <w:rPr>
          <w:rFonts w:asciiTheme="minorHAnsi" w:hAnsiTheme="minorHAnsi" w:cstheme="minorHAnsi"/>
          <w:sz w:val="24"/>
          <w:szCs w:val="24"/>
          <w:lang w:val="en-IE"/>
        </w:rPr>
        <w:t>Please state (</w:t>
      </w:r>
      <w:proofErr w:type="gramStart"/>
      <w:r w:rsidR="00E76B19" w:rsidRPr="00E76B19">
        <w:rPr>
          <w:rFonts w:asciiTheme="minorHAnsi" w:hAnsiTheme="minorHAnsi" w:cstheme="minorHAnsi"/>
          <w:sz w:val="24"/>
          <w:szCs w:val="24"/>
          <w:lang w:val="en-IE"/>
        </w:rPr>
        <w:t>tick  as</w:t>
      </w:r>
      <w:proofErr w:type="gramEnd"/>
      <w:r w:rsidR="00E76B19" w:rsidRPr="00E76B19">
        <w:rPr>
          <w:rFonts w:asciiTheme="minorHAnsi" w:hAnsiTheme="minorHAnsi" w:cstheme="minorHAnsi"/>
          <w:sz w:val="24"/>
          <w:szCs w:val="24"/>
          <w:lang w:val="en-IE"/>
        </w:rPr>
        <w:t xml:space="preserve"> </w:t>
      </w:r>
      <w:r w:rsidR="00E76B19" w:rsidRPr="00E76B19">
        <w:rPr>
          <w:rFonts w:asciiTheme="minorHAnsi" w:hAnsiTheme="minorHAnsi" w:cstheme="minorHAnsi"/>
          <w:sz w:val="24"/>
          <w:szCs w:val="24"/>
        </w:rPr>
        <w:t xml:space="preserve">appropriate) for which of the following activities </w:t>
      </w:r>
      <w:proofErr w:type="gramStart"/>
      <w:r w:rsidR="00E76B19" w:rsidRPr="00E76B19">
        <w:rPr>
          <w:rFonts w:asciiTheme="minorHAnsi" w:hAnsiTheme="minorHAnsi" w:cstheme="minorHAnsi"/>
          <w:sz w:val="24"/>
          <w:szCs w:val="24"/>
        </w:rPr>
        <w:t>the  Entity</w:t>
      </w:r>
      <w:proofErr w:type="gramEnd"/>
      <w:r w:rsidR="00E76B19" w:rsidRPr="00E76B19">
        <w:rPr>
          <w:rFonts w:asciiTheme="minorHAnsi" w:hAnsiTheme="minorHAnsi" w:cstheme="minorHAnsi"/>
          <w:sz w:val="24"/>
          <w:szCs w:val="24"/>
        </w:rPr>
        <w:t xml:space="preserve"> is making use of the exemption</w:t>
      </w:r>
      <w:r>
        <w:rPr>
          <w:rFonts w:asciiTheme="minorHAnsi" w:hAnsiTheme="minorHAnsi" w:cstheme="minorHAnsi"/>
          <w:sz w:val="24"/>
          <w:szCs w:val="24"/>
        </w:rPr>
        <w:t xml:space="preserve"> </w:t>
      </w:r>
      <w:r w:rsidRPr="00E76B19">
        <w:rPr>
          <w:rFonts w:asciiTheme="minorHAnsi" w:hAnsiTheme="minorHAnsi" w:cstheme="minorHAnsi"/>
          <w:sz w:val="24"/>
          <w:szCs w:val="24"/>
        </w:rPr>
        <w:t>under</w:t>
      </w:r>
      <w:r w:rsidRPr="00E76B19">
        <w:rPr>
          <w:rFonts w:asciiTheme="minorHAnsi" w:hAnsiTheme="minorHAnsi" w:cstheme="minorHAnsi"/>
          <w:b/>
          <w:color w:val="00B0F0"/>
          <w:sz w:val="24"/>
          <w:szCs w:val="24"/>
        </w:rPr>
        <w:t xml:space="preserve"> </w:t>
      </w:r>
      <w:r w:rsidRPr="00E76B19">
        <w:rPr>
          <w:rFonts w:asciiTheme="minorHAnsi" w:hAnsiTheme="minorHAnsi" w:cstheme="minorHAnsi"/>
          <w:sz w:val="24"/>
          <w:szCs w:val="24"/>
        </w:rPr>
        <w:t>Article 4(1)(j) of the Law</w:t>
      </w:r>
      <w:r w:rsidR="00E76B19" w:rsidRPr="00E76B19">
        <w:rPr>
          <w:rFonts w:asciiTheme="minorHAnsi" w:hAnsiTheme="minorHAnsi" w:cstheme="minorHAnsi"/>
          <w:sz w:val="24"/>
          <w:szCs w:val="24"/>
        </w:rPr>
        <w:t>:</w:t>
      </w:r>
    </w:p>
    <w:p w14:paraId="47AA0137" w14:textId="77777777" w:rsidR="00E76B19" w:rsidRPr="00E76B19" w:rsidRDefault="00E76B19" w:rsidP="00045518">
      <w:pPr>
        <w:pStyle w:val="Header"/>
        <w:tabs>
          <w:tab w:val="left" w:pos="720"/>
        </w:tabs>
        <w:spacing w:line="276" w:lineRule="auto"/>
        <w:ind w:left="720"/>
        <w:rPr>
          <w:rFonts w:asciiTheme="minorHAnsi" w:hAnsiTheme="minorHAnsi" w:cstheme="minorHAnsi"/>
          <w:sz w:val="24"/>
          <w:szCs w:val="24"/>
          <w:lang w:val="en-IE"/>
        </w:rPr>
      </w:pPr>
    </w:p>
    <w:tbl>
      <w:tblPr>
        <w:tblStyle w:val="TableGrid"/>
        <w:tblW w:w="0" w:type="auto"/>
        <w:tblInd w:w="828" w:type="dxa"/>
        <w:tblLook w:val="04A0" w:firstRow="1" w:lastRow="0" w:firstColumn="1" w:lastColumn="0" w:noHBand="0" w:noVBand="1"/>
      </w:tblPr>
      <w:tblGrid>
        <w:gridCol w:w="6480"/>
        <w:gridCol w:w="2268"/>
      </w:tblGrid>
      <w:tr w:rsidR="00E76B19" w:rsidRPr="00E76B19" w14:paraId="29A10425" w14:textId="77777777" w:rsidTr="00E76B19">
        <w:tc>
          <w:tcPr>
            <w:tcW w:w="6480" w:type="dxa"/>
          </w:tcPr>
          <w:p w14:paraId="5FFD6DB3" w14:textId="77777777" w:rsidR="00E76B19" w:rsidRPr="00E76B19" w:rsidRDefault="00E76B19" w:rsidP="00045518">
            <w:pPr>
              <w:pStyle w:val="Header"/>
              <w:numPr>
                <w:ilvl w:val="0"/>
                <w:numId w:val="6"/>
              </w:numPr>
              <w:tabs>
                <w:tab w:val="clear" w:pos="4320"/>
                <w:tab w:val="clear" w:pos="8640"/>
                <w:tab w:val="left" w:pos="720"/>
                <w:tab w:val="center" w:pos="4513"/>
                <w:tab w:val="right" w:pos="9026"/>
              </w:tabs>
              <w:spacing w:line="276" w:lineRule="auto"/>
              <w:ind w:left="459" w:hanging="436"/>
              <w:rPr>
                <w:rFonts w:asciiTheme="minorHAnsi" w:hAnsiTheme="minorHAnsi" w:cstheme="minorHAnsi"/>
                <w:sz w:val="24"/>
                <w:szCs w:val="24"/>
                <w:lang w:val="en-IE"/>
              </w:rPr>
            </w:pPr>
            <w:r w:rsidRPr="00E76B19">
              <w:rPr>
                <w:rFonts w:asciiTheme="minorHAnsi" w:hAnsiTheme="minorHAnsi" w:cstheme="minorHAnsi"/>
                <w:sz w:val="24"/>
                <w:szCs w:val="24"/>
              </w:rPr>
              <w:lastRenderedPageBreak/>
              <w:t xml:space="preserve">dealing on own account, including market makers, in commodity derivatives or emission allowances or derivatives thereof, excluding </w:t>
            </w:r>
            <w:proofErr w:type="gramStart"/>
            <w:r w:rsidRPr="00E76B19">
              <w:rPr>
                <w:rFonts w:asciiTheme="minorHAnsi" w:hAnsiTheme="minorHAnsi" w:cstheme="minorHAnsi"/>
                <w:sz w:val="24"/>
                <w:szCs w:val="24"/>
              </w:rPr>
              <w:t>persons</w:t>
            </w:r>
            <w:proofErr w:type="gramEnd"/>
            <w:r w:rsidRPr="00E76B19">
              <w:rPr>
                <w:rFonts w:asciiTheme="minorHAnsi" w:hAnsiTheme="minorHAnsi" w:cstheme="minorHAnsi"/>
                <w:sz w:val="24"/>
                <w:szCs w:val="24"/>
              </w:rPr>
              <w:t xml:space="preserve"> who deal on own account when executing client orders; or</w:t>
            </w:r>
          </w:p>
        </w:tc>
        <w:tc>
          <w:tcPr>
            <w:tcW w:w="2268" w:type="dxa"/>
          </w:tcPr>
          <w:p w14:paraId="18665A40" w14:textId="77777777" w:rsidR="00E76B19" w:rsidRPr="00E76B19" w:rsidRDefault="00E76B19" w:rsidP="00045518">
            <w:pPr>
              <w:pStyle w:val="Header"/>
              <w:tabs>
                <w:tab w:val="left" w:pos="720"/>
              </w:tabs>
              <w:spacing w:line="276" w:lineRule="auto"/>
              <w:rPr>
                <w:rFonts w:asciiTheme="minorHAnsi" w:hAnsiTheme="minorHAnsi" w:cstheme="minorHAnsi"/>
                <w:sz w:val="24"/>
                <w:szCs w:val="24"/>
                <w:lang w:val="en-IE"/>
              </w:rPr>
            </w:pPr>
          </w:p>
        </w:tc>
      </w:tr>
      <w:tr w:rsidR="00E76B19" w:rsidRPr="00E76B19" w14:paraId="37947F4F" w14:textId="77777777" w:rsidTr="00E76B19">
        <w:tc>
          <w:tcPr>
            <w:tcW w:w="6480" w:type="dxa"/>
          </w:tcPr>
          <w:p w14:paraId="2128D071" w14:textId="77777777" w:rsidR="00E76B19" w:rsidRPr="00E76B19" w:rsidRDefault="00E76B19" w:rsidP="00045518">
            <w:pPr>
              <w:pStyle w:val="Header"/>
              <w:numPr>
                <w:ilvl w:val="0"/>
                <w:numId w:val="6"/>
              </w:numPr>
              <w:tabs>
                <w:tab w:val="clear" w:pos="4320"/>
                <w:tab w:val="clear" w:pos="8640"/>
                <w:tab w:val="left" w:pos="720"/>
                <w:tab w:val="center" w:pos="4513"/>
                <w:tab w:val="right" w:pos="9026"/>
              </w:tabs>
              <w:spacing w:line="276" w:lineRule="auto"/>
              <w:ind w:left="459" w:hanging="436"/>
              <w:rPr>
                <w:rFonts w:asciiTheme="minorHAnsi" w:hAnsiTheme="minorHAnsi" w:cstheme="minorHAnsi"/>
                <w:sz w:val="24"/>
                <w:szCs w:val="24"/>
                <w:lang w:val="en-IE"/>
              </w:rPr>
            </w:pPr>
            <w:r w:rsidRPr="00E76B19">
              <w:rPr>
                <w:rFonts w:asciiTheme="minorHAnsi" w:hAnsiTheme="minorHAnsi" w:cstheme="minorHAnsi"/>
                <w:sz w:val="24"/>
                <w:szCs w:val="24"/>
              </w:rPr>
              <w:t xml:space="preserve">providing investment services, other than dealing </w:t>
            </w:r>
            <w:proofErr w:type="gramStart"/>
            <w:r w:rsidRPr="00E76B19">
              <w:rPr>
                <w:rFonts w:asciiTheme="minorHAnsi" w:hAnsiTheme="minorHAnsi" w:cstheme="minorHAnsi"/>
                <w:sz w:val="24"/>
                <w:szCs w:val="24"/>
              </w:rPr>
              <w:t>on</w:t>
            </w:r>
            <w:proofErr w:type="gramEnd"/>
            <w:r w:rsidRPr="00E76B19">
              <w:rPr>
                <w:rFonts w:asciiTheme="minorHAnsi" w:hAnsiTheme="minorHAnsi" w:cstheme="minorHAnsi"/>
                <w:sz w:val="24"/>
                <w:szCs w:val="24"/>
              </w:rPr>
              <w:t xml:space="preserve"> own </w:t>
            </w:r>
            <w:proofErr w:type="gramStart"/>
            <w:r w:rsidRPr="00E76B19">
              <w:rPr>
                <w:rFonts w:asciiTheme="minorHAnsi" w:hAnsiTheme="minorHAnsi" w:cstheme="minorHAnsi"/>
                <w:sz w:val="24"/>
                <w:szCs w:val="24"/>
              </w:rPr>
              <w:t>account</w:t>
            </w:r>
            <w:proofErr w:type="gramEnd"/>
            <w:r w:rsidRPr="00E76B19">
              <w:rPr>
                <w:rFonts w:asciiTheme="minorHAnsi" w:hAnsiTheme="minorHAnsi" w:cstheme="minorHAnsi"/>
                <w:sz w:val="24"/>
                <w:szCs w:val="24"/>
              </w:rPr>
              <w:t>, in commodity derivatives or emission allowances or derivatives thereof to the customers or suppliers of their main business.</w:t>
            </w:r>
          </w:p>
        </w:tc>
        <w:tc>
          <w:tcPr>
            <w:tcW w:w="2268" w:type="dxa"/>
          </w:tcPr>
          <w:p w14:paraId="35D14017" w14:textId="77777777" w:rsidR="00E76B19" w:rsidRPr="00E76B19" w:rsidRDefault="00E76B19" w:rsidP="00045518">
            <w:pPr>
              <w:pStyle w:val="Header"/>
              <w:tabs>
                <w:tab w:val="left" w:pos="720"/>
              </w:tabs>
              <w:spacing w:line="276" w:lineRule="auto"/>
              <w:rPr>
                <w:rFonts w:asciiTheme="minorHAnsi" w:hAnsiTheme="minorHAnsi" w:cstheme="minorHAnsi"/>
                <w:sz w:val="24"/>
                <w:szCs w:val="24"/>
                <w:lang w:val="en-IE"/>
              </w:rPr>
            </w:pPr>
          </w:p>
        </w:tc>
      </w:tr>
    </w:tbl>
    <w:p w14:paraId="56E4C214" w14:textId="77777777" w:rsidR="00107EFD" w:rsidRDefault="00107EFD" w:rsidP="00045518">
      <w:pPr>
        <w:pStyle w:val="Header"/>
        <w:tabs>
          <w:tab w:val="left" w:pos="720"/>
        </w:tabs>
        <w:spacing w:line="276" w:lineRule="auto"/>
        <w:rPr>
          <w:rFonts w:asciiTheme="minorHAnsi" w:hAnsiTheme="minorHAnsi" w:cstheme="minorHAnsi"/>
          <w:sz w:val="24"/>
          <w:szCs w:val="24"/>
          <w:lang w:val="en-IE"/>
        </w:rPr>
      </w:pPr>
    </w:p>
    <w:p w14:paraId="20F664F1" w14:textId="0EF51003" w:rsidR="00045518" w:rsidRPr="00045518" w:rsidRDefault="00045518" w:rsidP="00045518">
      <w:pPr>
        <w:pStyle w:val="Header"/>
        <w:tabs>
          <w:tab w:val="left" w:pos="720"/>
        </w:tabs>
        <w:spacing w:line="276" w:lineRule="auto"/>
        <w:ind w:left="720"/>
        <w:rPr>
          <w:rFonts w:asciiTheme="minorHAnsi" w:hAnsiTheme="minorHAnsi" w:cstheme="minorHAnsi"/>
          <w:sz w:val="24"/>
          <w:szCs w:val="24"/>
        </w:rPr>
      </w:pPr>
      <w:r>
        <w:rPr>
          <w:rFonts w:asciiTheme="minorHAnsi" w:hAnsiTheme="minorHAnsi" w:cstheme="minorHAnsi"/>
          <w:sz w:val="24"/>
          <w:szCs w:val="24"/>
          <w:lang w:val="en-IE"/>
        </w:rPr>
        <w:tab/>
        <w:t xml:space="preserve">(b) Please set out below, or an in a separate document that </w:t>
      </w:r>
      <w:r w:rsidR="00A327AB">
        <w:rPr>
          <w:rFonts w:asciiTheme="minorHAnsi" w:hAnsiTheme="minorHAnsi" w:cstheme="minorHAnsi"/>
          <w:sz w:val="24"/>
          <w:szCs w:val="24"/>
          <w:lang w:val="en-IE"/>
        </w:rPr>
        <w:t xml:space="preserve">must be </w:t>
      </w:r>
      <w:r>
        <w:rPr>
          <w:rFonts w:asciiTheme="minorHAnsi" w:hAnsiTheme="minorHAnsi" w:cstheme="minorHAnsi"/>
          <w:sz w:val="24"/>
          <w:szCs w:val="24"/>
          <w:lang w:val="en-IE"/>
        </w:rPr>
        <w:t xml:space="preserve">attached </w:t>
      </w:r>
      <w:r w:rsidR="00A327AB">
        <w:rPr>
          <w:rFonts w:asciiTheme="minorHAnsi" w:hAnsiTheme="minorHAnsi" w:cstheme="minorHAnsi"/>
          <w:sz w:val="24"/>
          <w:szCs w:val="24"/>
          <w:lang w:val="en-IE"/>
        </w:rPr>
        <w:t xml:space="preserve">as per the general instructions </w:t>
      </w:r>
      <w:r w:rsidR="0008028F">
        <w:rPr>
          <w:rFonts w:asciiTheme="minorHAnsi" w:hAnsiTheme="minorHAnsi" w:cstheme="minorHAnsi"/>
          <w:sz w:val="24"/>
          <w:szCs w:val="24"/>
          <w:lang w:val="en-IE"/>
        </w:rPr>
        <w:t>(point</w:t>
      </w:r>
      <w:r w:rsidR="006007ED">
        <w:rPr>
          <w:rFonts w:asciiTheme="minorHAnsi" w:hAnsiTheme="minorHAnsi" w:cstheme="minorHAnsi"/>
          <w:sz w:val="24"/>
          <w:szCs w:val="24"/>
          <w:lang w:val="en-IE"/>
        </w:rPr>
        <w:t xml:space="preserve"> 6</w:t>
      </w:r>
      <w:r w:rsidR="0008028F">
        <w:rPr>
          <w:rFonts w:asciiTheme="minorHAnsi" w:hAnsiTheme="minorHAnsi" w:cstheme="minorHAnsi"/>
          <w:sz w:val="24"/>
          <w:szCs w:val="24"/>
          <w:lang w:val="en-IE"/>
        </w:rPr>
        <w:t>)</w:t>
      </w:r>
      <w:r w:rsidR="00A327AB">
        <w:rPr>
          <w:rFonts w:asciiTheme="minorHAnsi" w:hAnsiTheme="minorHAnsi" w:cstheme="minorHAnsi"/>
          <w:sz w:val="24"/>
          <w:szCs w:val="24"/>
          <w:lang w:val="en-IE"/>
        </w:rPr>
        <w:t xml:space="preserve"> above</w:t>
      </w:r>
      <w:r>
        <w:rPr>
          <w:rFonts w:asciiTheme="minorHAnsi" w:hAnsiTheme="minorHAnsi" w:cstheme="minorHAnsi"/>
          <w:sz w:val="24"/>
          <w:szCs w:val="24"/>
          <w:lang w:val="en-IE"/>
        </w:rPr>
        <w:t>, the basis on</w:t>
      </w:r>
      <w:r w:rsidRPr="00045518">
        <w:rPr>
          <w:rFonts w:asciiTheme="minorHAnsi" w:hAnsiTheme="minorHAnsi" w:cstheme="minorHAnsi"/>
          <w:sz w:val="24"/>
          <w:szCs w:val="24"/>
        </w:rPr>
        <w:t xml:space="preserve"> which the</w:t>
      </w:r>
      <w:r>
        <w:rPr>
          <w:rFonts w:asciiTheme="minorHAnsi" w:hAnsiTheme="minorHAnsi" w:cstheme="minorHAnsi"/>
          <w:sz w:val="24"/>
          <w:szCs w:val="24"/>
        </w:rPr>
        <w:t xml:space="preserve"> Entity</w:t>
      </w:r>
      <w:r w:rsidR="00296A43">
        <w:rPr>
          <w:rFonts w:asciiTheme="minorHAnsi" w:hAnsiTheme="minorHAnsi" w:cstheme="minorHAnsi"/>
          <w:sz w:val="24"/>
          <w:szCs w:val="24"/>
        </w:rPr>
        <w:t xml:space="preserve"> considers that its</w:t>
      </w:r>
      <w:r>
        <w:rPr>
          <w:rFonts w:asciiTheme="minorHAnsi" w:hAnsiTheme="minorHAnsi" w:cstheme="minorHAnsi"/>
          <w:sz w:val="24"/>
          <w:szCs w:val="24"/>
        </w:rPr>
        <w:t xml:space="preserve"> </w:t>
      </w:r>
      <w:r w:rsidRPr="00045518">
        <w:rPr>
          <w:rFonts w:asciiTheme="minorHAnsi" w:hAnsiTheme="minorHAnsi" w:cstheme="minorHAnsi"/>
          <w:sz w:val="24"/>
          <w:szCs w:val="24"/>
        </w:rPr>
        <w:t>activity under subparagraphs (</w:t>
      </w:r>
      <w:proofErr w:type="spellStart"/>
      <w:r w:rsidRPr="00045518">
        <w:rPr>
          <w:rFonts w:asciiTheme="minorHAnsi" w:hAnsiTheme="minorHAnsi" w:cstheme="minorHAnsi"/>
          <w:sz w:val="24"/>
          <w:szCs w:val="24"/>
        </w:rPr>
        <w:t>i</w:t>
      </w:r>
      <w:proofErr w:type="spellEnd"/>
      <w:r w:rsidRPr="00045518">
        <w:rPr>
          <w:rFonts w:asciiTheme="minorHAnsi" w:hAnsiTheme="minorHAnsi" w:cstheme="minorHAnsi"/>
          <w:sz w:val="24"/>
          <w:szCs w:val="24"/>
        </w:rPr>
        <w:t>) and (ii)</w:t>
      </w:r>
      <w:r w:rsidR="00FB46CE">
        <w:rPr>
          <w:rFonts w:asciiTheme="minorHAnsi" w:hAnsiTheme="minorHAnsi" w:cstheme="minorHAnsi"/>
          <w:sz w:val="24"/>
          <w:szCs w:val="24"/>
        </w:rPr>
        <w:t xml:space="preserve"> of article 4(1</w:t>
      </w:r>
      <w:r w:rsidR="00296A43">
        <w:rPr>
          <w:rFonts w:asciiTheme="minorHAnsi" w:hAnsiTheme="minorHAnsi" w:cstheme="minorHAnsi"/>
          <w:sz w:val="24"/>
          <w:szCs w:val="24"/>
        </w:rPr>
        <w:t>)</w:t>
      </w:r>
      <w:r w:rsidR="006007ED">
        <w:rPr>
          <w:rFonts w:asciiTheme="minorHAnsi" w:hAnsiTheme="minorHAnsi" w:cstheme="minorHAnsi"/>
          <w:sz w:val="24"/>
          <w:szCs w:val="24"/>
        </w:rPr>
        <w:t xml:space="preserve"> </w:t>
      </w:r>
      <w:r w:rsidR="00296A43">
        <w:rPr>
          <w:rFonts w:asciiTheme="minorHAnsi" w:hAnsiTheme="minorHAnsi" w:cstheme="minorHAnsi"/>
          <w:sz w:val="24"/>
          <w:szCs w:val="24"/>
        </w:rPr>
        <w:t>(</w:t>
      </w:r>
      <w:r w:rsidR="00FB46CE">
        <w:rPr>
          <w:rFonts w:asciiTheme="minorHAnsi" w:hAnsiTheme="minorHAnsi" w:cstheme="minorHAnsi"/>
          <w:sz w:val="24"/>
          <w:szCs w:val="24"/>
        </w:rPr>
        <w:t>j</w:t>
      </w:r>
      <w:r w:rsidR="00296A43">
        <w:rPr>
          <w:rFonts w:asciiTheme="minorHAnsi" w:hAnsiTheme="minorHAnsi" w:cstheme="minorHAnsi"/>
          <w:sz w:val="24"/>
          <w:szCs w:val="24"/>
        </w:rPr>
        <w:t>)</w:t>
      </w:r>
      <w:r w:rsidRPr="00045518">
        <w:rPr>
          <w:rFonts w:asciiTheme="minorHAnsi" w:hAnsiTheme="minorHAnsi" w:cstheme="minorHAnsi"/>
          <w:sz w:val="24"/>
          <w:szCs w:val="24"/>
        </w:rPr>
        <w:t xml:space="preserve"> is ancillary to </w:t>
      </w:r>
      <w:r>
        <w:rPr>
          <w:rFonts w:asciiTheme="minorHAnsi" w:hAnsiTheme="minorHAnsi" w:cstheme="minorHAnsi"/>
          <w:sz w:val="24"/>
          <w:szCs w:val="24"/>
        </w:rPr>
        <w:t>its</w:t>
      </w:r>
      <w:r w:rsidRPr="00045518">
        <w:rPr>
          <w:rFonts w:asciiTheme="minorHAnsi" w:hAnsiTheme="minorHAnsi" w:cstheme="minorHAnsi"/>
          <w:sz w:val="24"/>
          <w:szCs w:val="24"/>
        </w:rPr>
        <w:t xml:space="preserve"> main business. </w:t>
      </w:r>
    </w:p>
    <w:p w14:paraId="278B25B4" w14:textId="77777777" w:rsidR="00045518" w:rsidRDefault="00045518" w:rsidP="00296A43">
      <w:pPr>
        <w:pStyle w:val="Header"/>
        <w:tabs>
          <w:tab w:val="left" w:pos="720"/>
        </w:tabs>
        <w:spacing w:line="276" w:lineRule="auto"/>
        <w:rPr>
          <w:rFonts w:asciiTheme="minorHAnsi" w:hAnsiTheme="minorHAnsi" w:cstheme="minorHAnsi"/>
          <w:sz w:val="24"/>
          <w:szCs w:val="24"/>
        </w:rPr>
      </w:pPr>
      <w:r>
        <w:rPr>
          <w:rFonts w:asciiTheme="minorHAnsi" w:hAnsiTheme="minorHAnsi" w:cstheme="minorHAnsi"/>
          <w:sz w:val="24"/>
          <w:szCs w:val="24"/>
        </w:rPr>
        <w:tab/>
      </w:r>
    </w:p>
    <w:tbl>
      <w:tblPr>
        <w:tblStyle w:val="TableGrid"/>
        <w:tblW w:w="0" w:type="auto"/>
        <w:tblInd w:w="828" w:type="dxa"/>
        <w:tblLook w:val="04A0" w:firstRow="1" w:lastRow="0" w:firstColumn="1" w:lastColumn="0" w:noHBand="0" w:noVBand="1"/>
      </w:tblPr>
      <w:tblGrid>
        <w:gridCol w:w="8748"/>
      </w:tblGrid>
      <w:tr w:rsidR="00045518" w14:paraId="3ADD1765" w14:textId="77777777" w:rsidTr="00BD2107">
        <w:tc>
          <w:tcPr>
            <w:tcW w:w="8748" w:type="dxa"/>
          </w:tcPr>
          <w:p w14:paraId="20322E0E" w14:textId="77777777" w:rsidR="00045518" w:rsidRDefault="00045518" w:rsidP="00045518">
            <w:pPr>
              <w:pStyle w:val="Header"/>
              <w:tabs>
                <w:tab w:val="left" w:pos="720"/>
              </w:tabs>
              <w:spacing w:line="276" w:lineRule="auto"/>
              <w:rPr>
                <w:rFonts w:asciiTheme="minorHAnsi" w:hAnsiTheme="minorHAnsi" w:cstheme="minorHAnsi"/>
                <w:sz w:val="24"/>
                <w:szCs w:val="24"/>
              </w:rPr>
            </w:pPr>
            <w:r>
              <w:rPr>
                <w:rFonts w:asciiTheme="minorHAnsi" w:hAnsiTheme="minorHAnsi" w:cstheme="minorHAnsi"/>
                <w:sz w:val="24"/>
                <w:szCs w:val="24"/>
              </w:rPr>
              <w:tab/>
            </w:r>
          </w:p>
          <w:p w14:paraId="401D8363" w14:textId="77777777" w:rsidR="00FB46CE" w:rsidRDefault="00FB46CE" w:rsidP="00045518">
            <w:pPr>
              <w:pStyle w:val="Header"/>
              <w:tabs>
                <w:tab w:val="left" w:pos="720"/>
              </w:tabs>
              <w:spacing w:line="276" w:lineRule="auto"/>
              <w:rPr>
                <w:rFonts w:asciiTheme="minorHAnsi" w:hAnsiTheme="minorHAnsi" w:cstheme="minorHAnsi"/>
                <w:sz w:val="24"/>
                <w:szCs w:val="24"/>
              </w:rPr>
            </w:pPr>
          </w:p>
          <w:p w14:paraId="47463E90" w14:textId="77777777" w:rsidR="00FB46CE" w:rsidRDefault="00FB46CE" w:rsidP="00045518">
            <w:pPr>
              <w:pStyle w:val="Header"/>
              <w:tabs>
                <w:tab w:val="left" w:pos="720"/>
              </w:tabs>
              <w:spacing w:line="276" w:lineRule="auto"/>
              <w:rPr>
                <w:rFonts w:asciiTheme="minorHAnsi" w:hAnsiTheme="minorHAnsi" w:cstheme="minorHAnsi"/>
                <w:sz w:val="24"/>
                <w:szCs w:val="24"/>
              </w:rPr>
            </w:pPr>
          </w:p>
          <w:p w14:paraId="6CDAECBB" w14:textId="77777777" w:rsidR="00FB46CE" w:rsidRDefault="00FB46CE" w:rsidP="00045518">
            <w:pPr>
              <w:pStyle w:val="Header"/>
              <w:tabs>
                <w:tab w:val="left" w:pos="720"/>
              </w:tabs>
              <w:spacing w:line="276" w:lineRule="auto"/>
              <w:rPr>
                <w:rFonts w:asciiTheme="minorHAnsi" w:hAnsiTheme="minorHAnsi" w:cstheme="minorHAnsi"/>
                <w:sz w:val="24"/>
                <w:szCs w:val="24"/>
              </w:rPr>
            </w:pPr>
          </w:p>
          <w:p w14:paraId="25B8BAA5" w14:textId="77777777" w:rsidR="00FB46CE" w:rsidRDefault="00FB46CE" w:rsidP="00045518">
            <w:pPr>
              <w:pStyle w:val="Header"/>
              <w:tabs>
                <w:tab w:val="left" w:pos="720"/>
              </w:tabs>
              <w:spacing w:line="276" w:lineRule="auto"/>
              <w:rPr>
                <w:rFonts w:asciiTheme="minorHAnsi" w:hAnsiTheme="minorHAnsi" w:cstheme="minorHAnsi"/>
                <w:sz w:val="24"/>
                <w:szCs w:val="24"/>
              </w:rPr>
            </w:pPr>
          </w:p>
        </w:tc>
      </w:tr>
    </w:tbl>
    <w:p w14:paraId="4ED75428" w14:textId="77777777" w:rsidR="00045518" w:rsidRPr="00045518" w:rsidRDefault="00045518" w:rsidP="00045518">
      <w:pPr>
        <w:pStyle w:val="Header"/>
        <w:tabs>
          <w:tab w:val="left" w:pos="720"/>
        </w:tabs>
        <w:spacing w:line="276" w:lineRule="auto"/>
        <w:rPr>
          <w:rFonts w:asciiTheme="minorHAnsi" w:hAnsiTheme="minorHAnsi" w:cstheme="minorHAnsi"/>
          <w:sz w:val="24"/>
          <w:szCs w:val="24"/>
        </w:rPr>
      </w:pPr>
    </w:p>
    <w:p w14:paraId="35C473E6" w14:textId="77777777" w:rsidR="00107EFD" w:rsidRDefault="00E76B19" w:rsidP="00045518">
      <w:pPr>
        <w:pStyle w:val="Header"/>
        <w:numPr>
          <w:ilvl w:val="0"/>
          <w:numId w:val="8"/>
        </w:numPr>
        <w:tabs>
          <w:tab w:val="left" w:pos="720"/>
        </w:tabs>
        <w:spacing w:line="276" w:lineRule="auto"/>
        <w:rPr>
          <w:rFonts w:asciiTheme="minorHAnsi" w:hAnsiTheme="minorHAnsi" w:cstheme="minorHAnsi"/>
          <w:sz w:val="24"/>
          <w:szCs w:val="24"/>
          <w:lang w:val="en-IE"/>
        </w:rPr>
      </w:pPr>
      <w:r>
        <w:rPr>
          <w:rFonts w:asciiTheme="minorHAnsi" w:hAnsiTheme="minorHAnsi" w:cstheme="minorHAnsi"/>
          <w:sz w:val="24"/>
          <w:szCs w:val="24"/>
          <w:lang w:val="en-IE"/>
        </w:rPr>
        <w:t xml:space="preserve">By submitting this </w:t>
      </w:r>
      <w:proofErr w:type="gramStart"/>
      <w:r>
        <w:rPr>
          <w:rFonts w:asciiTheme="minorHAnsi" w:hAnsiTheme="minorHAnsi" w:cstheme="minorHAnsi"/>
          <w:sz w:val="24"/>
          <w:szCs w:val="24"/>
          <w:lang w:val="en-IE"/>
        </w:rPr>
        <w:t>Form</w:t>
      </w:r>
      <w:proofErr w:type="gramEnd"/>
      <w:r>
        <w:rPr>
          <w:rFonts w:asciiTheme="minorHAnsi" w:hAnsiTheme="minorHAnsi" w:cstheme="minorHAnsi"/>
          <w:sz w:val="24"/>
          <w:szCs w:val="24"/>
          <w:lang w:val="en-IE"/>
        </w:rPr>
        <w:t xml:space="preserve"> you are confirming that you have understood and meet all qualifying criteria for the ancillary activity exemption as set out in Article 4 (1) (j) of the Law.</w:t>
      </w:r>
    </w:p>
    <w:p w14:paraId="4C9F1193" w14:textId="77777777" w:rsidR="00045518" w:rsidRDefault="00045518" w:rsidP="00045518">
      <w:pPr>
        <w:pStyle w:val="Header"/>
        <w:tabs>
          <w:tab w:val="left" w:pos="720"/>
        </w:tabs>
        <w:spacing w:line="360" w:lineRule="auto"/>
        <w:rPr>
          <w:rFonts w:asciiTheme="minorHAnsi" w:hAnsiTheme="minorHAnsi" w:cstheme="minorHAnsi"/>
          <w:sz w:val="24"/>
          <w:szCs w:val="24"/>
          <w:lang w:val="en-IE"/>
        </w:rPr>
      </w:pPr>
    </w:p>
    <w:p w14:paraId="0D721823" w14:textId="77777777" w:rsidR="00045518" w:rsidRPr="00045518" w:rsidRDefault="00045518" w:rsidP="00045518">
      <w:pPr>
        <w:pStyle w:val="Header"/>
        <w:tabs>
          <w:tab w:val="left" w:pos="720"/>
        </w:tabs>
        <w:spacing w:line="256" w:lineRule="auto"/>
        <w:rPr>
          <w:rFonts w:asciiTheme="minorHAnsi" w:hAnsiTheme="minorHAnsi" w:cstheme="minorHAnsi"/>
          <w:sz w:val="24"/>
          <w:szCs w:val="24"/>
        </w:rPr>
      </w:pPr>
    </w:p>
    <w:p w14:paraId="6D14A11F"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4B761B1F"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0CFB4DA8"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1FDECDE5"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418D95F2"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6FBE30E4"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6E667BB5" w14:textId="77777777" w:rsidR="00107EFD" w:rsidRPr="00E76B19" w:rsidRDefault="00107EFD">
      <w:pPr>
        <w:rPr>
          <w:rFonts w:asciiTheme="minorHAnsi" w:hAnsiTheme="minorHAnsi" w:cstheme="minorHAnsi"/>
          <w:sz w:val="24"/>
          <w:szCs w:val="24"/>
          <w:lang w:val="en-IE"/>
        </w:rPr>
      </w:pPr>
    </w:p>
    <w:p w14:paraId="6CA4C9B5"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08DB27CF" w14:textId="77777777" w:rsidR="00107EFD" w:rsidRPr="00E76B19" w:rsidRDefault="00107EFD">
      <w:pPr>
        <w:pStyle w:val="Header"/>
        <w:tabs>
          <w:tab w:val="left" w:pos="720"/>
        </w:tabs>
        <w:spacing w:line="256" w:lineRule="auto"/>
        <w:rPr>
          <w:rFonts w:asciiTheme="minorHAnsi" w:hAnsiTheme="minorHAnsi" w:cstheme="minorHAnsi"/>
          <w:sz w:val="24"/>
          <w:szCs w:val="24"/>
          <w:lang w:val="en-IE"/>
        </w:rPr>
      </w:pPr>
    </w:p>
    <w:p w14:paraId="14DDADFC" w14:textId="30DEFDEA" w:rsidR="00E76B19" w:rsidRPr="003E119E" w:rsidRDefault="00A11FC7" w:rsidP="0008028F">
      <w:pPr>
        <w:spacing w:after="160" w:line="259" w:lineRule="auto"/>
        <w:jc w:val="left"/>
        <w:rPr>
          <w:rFonts w:asciiTheme="minorHAnsi" w:hAnsiTheme="minorHAnsi" w:cstheme="minorHAnsi"/>
          <w:b/>
          <w:sz w:val="24"/>
          <w:szCs w:val="24"/>
          <w:lang w:val="en-GB"/>
        </w:rPr>
      </w:pPr>
      <w:r w:rsidRPr="00E76B19">
        <w:rPr>
          <w:rFonts w:asciiTheme="minorHAnsi" w:hAnsiTheme="minorHAnsi" w:cstheme="minorHAnsi"/>
          <w:b/>
          <w:sz w:val="24"/>
          <w:szCs w:val="24"/>
          <w:lang w:val="en-GB"/>
        </w:rPr>
        <w:br w:type="page"/>
      </w:r>
      <w:r w:rsidR="00E76B19" w:rsidRPr="003E119E">
        <w:rPr>
          <w:rFonts w:asciiTheme="minorHAnsi" w:hAnsiTheme="minorHAnsi" w:cstheme="minorHAnsi"/>
          <w:b/>
          <w:sz w:val="24"/>
          <w:szCs w:val="24"/>
          <w:lang w:val="en-GB"/>
        </w:rPr>
        <w:lastRenderedPageBreak/>
        <w:t>DECLARATION:</w:t>
      </w:r>
    </w:p>
    <w:p w14:paraId="18B5DDA3" w14:textId="77777777" w:rsidR="00E76B19" w:rsidRPr="003E119E" w:rsidRDefault="00E76B19" w:rsidP="00E76B19">
      <w:pPr>
        <w:spacing w:line="276" w:lineRule="auto"/>
        <w:rPr>
          <w:rFonts w:ascii="Calibri" w:hAnsi="Calibri" w:cs="Calibri"/>
          <w:b/>
          <w:sz w:val="24"/>
          <w:szCs w:val="24"/>
        </w:rPr>
      </w:pPr>
      <w:r w:rsidRPr="003E119E">
        <w:rPr>
          <w:rFonts w:ascii="Calibri" w:hAnsi="Calibri" w:cs="Calibri"/>
          <w:b/>
          <w:sz w:val="24"/>
          <w:szCs w:val="24"/>
        </w:rPr>
        <w:t>I hereby responsibly declare and confirm, having full knowledge of the consequences of the Law, that:</w:t>
      </w:r>
    </w:p>
    <w:p w14:paraId="0B3A3BBD" w14:textId="77777777" w:rsidR="00E76B19" w:rsidRPr="003E119E" w:rsidRDefault="00E76B19" w:rsidP="00E76B19">
      <w:pPr>
        <w:numPr>
          <w:ilvl w:val="0"/>
          <w:numId w:val="9"/>
        </w:numPr>
        <w:tabs>
          <w:tab w:val="left" w:pos="284"/>
        </w:tabs>
        <w:rPr>
          <w:rFonts w:ascii="Calibri" w:hAnsi="Calibri" w:cs="Calibri"/>
          <w:b/>
          <w:sz w:val="24"/>
          <w:szCs w:val="24"/>
        </w:rPr>
      </w:pPr>
      <w:r w:rsidRPr="003E119E">
        <w:rPr>
          <w:rFonts w:ascii="Calibri" w:hAnsi="Calibri" w:cs="Calibri"/>
          <w:b/>
          <w:sz w:val="24"/>
          <w:szCs w:val="24"/>
          <w:lang w:eastAsia="en-GB"/>
        </w:rPr>
        <w:t xml:space="preserve">I have </w:t>
      </w:r>
      <w:r w:rsidRPr="003E119E">
        <w:rPr>
          <w:rFonts w:ascii="Calibri" w:hAnsi="Calibri" w:cs="Calibri"/>
          <w:b/>
          <w:sz w:val="24"/>
          <w:szCs w:val="24"/>
        </w:rPr>
        <w:t xml:space="preserve">exercised all due diligence in ensuring that all the information stated in this </w:t>
      </w:r>
      <w:r w:rsidRPr="003E119E">
        <w:rPr>
          <w:rFonts w:ascii="Calibri" w:hAnsi="Calibri" w:cs="Calibri"/>
          <w:b/>
          <w:sz w:val="24"/>
          <w:szCs w:val="24"/>
          <w:lang w:eastAsia="en-GB"/>
        </w:rPr>
        <w:t>notification</w:t>
      </w:r>
      <w:r w:rsidRPr="003E119E">
        <w:rPr>
          <w:rFonts w:ascii="Calibri" w:hAnsi="Calibri" w:cs="Calibri"/>
          <w:b/>
          <w:sz w:val="24"/>
          <w:szCs w:val="24"/>
        </w:rPr>
        <w:t xml:space="preserve"> is correct, complete and accurate.    </w:t>
      </w:r>
    </w:p>
    <w:p w14:paraId="541283BF" w14:textId="77777777" w:rsidR="00E76B19" w:rsidRPr="003E119E" w:rsidRDefault="00E76B19" w:rsidP="00E76B19">
      <w:pPr>
        <w:numPr>
          <w:ilvl w:val="0"/>
          <w:numId w:val="9"/>
        </w:numPr>
        <w:tabs>
          <w:tab w:val="left" w:pos="284"/>
        </w:tabs>
        <w:rPr>
          <w:rFonts w:ascii="Calibri" w:hAnsi="Calibri" w:cs="Calibri"/>
          <w:b/>
          <w:sz w:val="24"/>
          <w:szCs w:val="24"/>
        </w:rPr>
      </w:pPr>
      <w:r w:rsidRPr="003E119E">
        <w:rPr>
          <w:rFonts w:ascii="Calibri" w:hAnsi="Calibri" w:cs="Calibri"/>
          <w:b/>
          <w:sz w:val="24"/>
          <w:szCs w:val="24"/>
        </w:rPr>
        <w:t>I am authorize</w:t>
      </w:r>
      <w:r w:rsidR="00AE1D4C">
        <w:rPr>
          <w:rFonts w:ascii="Calibri" w:hAnsi="Calibri" w:cs="Calibri"/>
          <w:b/>
          <w:sz w:val="24"/>
          <w:szCs w:val="24"/>
        </w:rPr>
        <w:t>d</w:t>
      </w:r>
      <w:r w:rsidR="003E119E" w:rsidRPr="003E119E">
        <w:rPr>
          <w:rFonts w:ascii="Calibri" w:hAnsi="Calibri" w:cs="Calibri"/>
          <w:b/>
          <w:sz w:val="24"/>
          <w:szCs w:val="24"/>
        </w:rPr>
        <w:t xml:space="preserve"> to make this notification</w:t>
      </w:r>
      <w:r w:rsidRPr="003E119E">
        <w:rPr>
          <w:rFonts w:ascii="Calibri" w:hAnsi="Calibri" w:cs="Calibri"/>
          <w:b/>
          <w:sz w:val="24"/>
          <w:szCs w:val="24"/>
        </w:rPr>
        <w:t xml:space="preserve"> on behalf of the </w:t>
      </w:r>
      <w:r w:rsidR="003E119E" w:rsidRPr="003E119E">
        <w:rPr>
          <w:rFonts w:ascii="Calibri" w:hAnsi="Calibri" w:cs="Calibri"/>
          <w:b/>
          <w:sz w:val="24"/>
          <w:szCs w:val="24"/>
        </w:rPr>
        <w:t>Entity</w:t>
      </w:r>
      <w:r w:rsidRPr="003E119E">
        <w:rPr>
          <w:rFonts w:ascii="Calibri" w:hAnsi="Calibri" w:cs="Calibri"/>
          <w:b/>
          <w:sz w:val="24"/>
          <w:szCs w:val="24"/>
        </w:rPr>
        <w:t xml:space="preserve">. </w:t>
      </w:r>
    </w:p>
    <w:p w14:paraId="6555182B" w14:textId="77777777" w:rsidR="00E76B19" w:rsidRPr="003E119E" w:rsidRDefault="003E119E" w:rsidP="00E76B19">
      <w:pPr>
        <w:numPr>
          <w:ilvl w:val="0"/>
          <w:numId w:val="9"/>
        </w:numPr>
        <w:tabs>
          <w:tab w:val="left" w:pos="284"/>
        </w:tabs>
        <w:rPr>
          <w:rFonts w:ascii="Calibri" w:hAnsi="Calibri" w:cs="Calibri"/>
          <w:b/>
          <w:sz w:val="24"/>
          <w:szCs w:val="24"/>
        </w:rPr>
      </w:pPr>
      <w:r w:rsidRPr="003E119E">
        <w:rPr>
          <w:rFonts w:ascii="Calibri" w:hAnsi="Calibri" w:cs="Calibri"/>
          <w:b/>
          <w:sz w:val="24"/>
          <w:szCs w:val="24"/>
        </w:rPr>
        <w:t>I understand that the Commission may require the Entity to provide further information or documents at any time after the submission of this notification.</w:t>
      </w:r>
    </w:p>
    <w:p w14:paraId="0C8D0509" w14:textId="77777777" w:rsidR="003E119E" w:rsidRDefault="003E119E" w:rsidP="00E76B19">
      <w:pPr>
        <w:numPr>
          <w:ilvl w:val="0"/>
          <w:numId w:val="9"/>
        </w:numPr>
        <w:tabs>
          <w:tab w:val="left" w:pos="284"/>
        </w:tabs>
        <w:rPr>
          <w:rFonts w:ascii="Calibri" w:hAnsi="Calibri" w:cs="Calibri"/>
          <w:b/>
          <w:sz w:val="24"/>
          <w:szCs w:val="24"/>
        </w:rPr>
      </w:pPr>
      <w:r w:rsidRPr="003E119E">
        <w:rPr>
          <w:rFonts w:ascii="Calibri" w:hAnsi="Calibri" w:cs="Calibri"/>
          <w:b/>
          <w:sz w:val="24"/>
          <w:szCs w:val="24"/>
        </w:rPr>
        <w:t xml:space="preserve">I understand that the Commission must be notified immediately of any significant change to the information provided which renders this notification invalid. </w:t>
      </w:r>
    </w:p>
    <w:p w14:paraId="1906F4D3" w14:textId="77777777" w:rsidR="003E119E" w:rsidRPr="003E119E" w:rsidRDefault="003E119E" w:rsidP="003E119E">
      <w:pPr>
        <w:numPr>
          <w:ilvl w:val="0"/>
          <w:numId w:val="9"/>
        </w:numPr>
        <w:tabs>
          <w:tab w:val="left" w:pos="284"/>
        </w:tabs>
        <w:rPr>
          <w:rFonts w:ascii="Calibri" w:hAnsi="Calibri" w:cs="Calibri"/>
          <w:b/>
          <w:sz w:val="24"/>
          <w:szCs w:val="24"/>
        </w:rPr>
      </w:pPr>
      <w:r w:rsidRPr="003E119E">
        <w:rPr>
          <w:rFonts w:ascii="Calibri" w:hAnsi="Calibri" w:cs="Calibri"/>
          <w:b/>
          <w:sz w:val="24"/>
          <w:szCs w:val="24"/>
        </w:rPr>
        <w:t>I confirm that the Entity meets all qualifying criteria for the ancillary activity exemption as set out in Article 4 (1) (j) of the Law.</w:t>
      </w:r>
    </w:p>
    <w:p w14:paraId="3AEB123A" w14:textId="77777777" w:rsidR="003E119E" w:rsidRPr="003E119E" w:rsidRDefault="003E119E" w:rsidP="003E119E">
      <w:pPr>
        <w:tabs>
          <w:tab w:val="left" w:pos="284"/>
        </w:tabs>
        <w:ind w:left="720"/>
        <w:rPr>
          <w:rFonts w:ascii="Calibri" w:hAnsi="Calibri" w:cs="Calibri"/>
          <w:b/>
          <w:sz w:val="24"/>
          <w:szCs w:val="24"/>
        </w:rPr>
      </w:pPr>
    </w:p>
    <w:p w14:paraId="67271129" w14:textId="77777777" w:rsidR="00E76B19" w:rsidRPr="003E119E" w:rsidRDefault="00E76B19" w:rsidP="00E76B19">
      <w:pPr>
        <w:spacing w:line="276" w:lineRule="auto"/>
        <w:rPr>
          <w:rFonts w:ascii="Calibri" w:hAnsi="Calibri" w:cs="Calibri"/>
          <w:b/>
          <w:sz w:val="24"/>
          <w:szCs w:val="24"/>
        </w:rPr>
      </w:pPr>
      <w:r w:rsidRPr="003E119E">
        <w:rPr>
          <w:rFonts w:ascii="Calibri" w:hAnsi="Calibri" w:cs="Calibri"/>
          <w:b/>
          <w:sz w:val="24"/>
          <w:szCs w:val="24"/>
        </w:rPr>
        <w:t>I acknowledge and accept that the Commission may reveal information in the discharge of its duties, as these are defined in the Law.</w:t>
      </w:r>
    </w:p>
    <w:p w14:paraId="60CA46C8" w14:textId="77777777" w:rsidR="00E76B19" w:rsidRPr="003E119E" w:rsidRDefault="00E76B19" w:rsidP="00E76B19">
      <w:pPr>
        <w:spacing w:line="276" w:lineRule="auto"/>
        <w:rPr>
          <w:rFonts w:ascii="Calibri" w:hAnsi="Calibri" w:cs="Calibri"/>
          <w:b/>
          <w:sz w:val="24"/>
          <w:szCs w:val="24"/>
        </w:rPr>
      </w:pPr>
    </w:p>
    <w:p w14:paraId="76CCF7F7" w14:textId="0E6A2EDA" w:rsidR="00BD2107" w:rsidRDefault="00BD2107" w:rsidP="00BD2107">
      <w:pPr>
        <w:spacing w:line="276" w:lineRule="auto"/>
        <w:rPr>
          <w:rFonts w:ascii="Calibri" w:hAnsi="Calibri" w:cs="Calibri"/>
          <w:b/>
          <w:sz w:val="24"/>
          <w:szCs w:val="24"/>
        </w:rPr>
      </w:pPr>
      <w:r>
        <w:rPr>
          <w:rFonts w:ascii="Calibri" w:hAnsi="Calibri" w:cs="Calibri"/>
          <w:b/>
          <w:sz w:val="24"/>
          <w:szCs w:val="24"/>
        </w:rPr>
        <w:t>In accordance with</w:t>
      </w:r>
      <w:r w:rsidR="00290E55">
        <w:rPr>
          <w:rFonts w:ascii="Calibri" w:hAnsi="Calibri" w:cs="Calibri"/>
          <w:b/>
          <w:sz w:val="24"/>
          <w:szCs w:val="24"/>
        </w:rPr>
        <w:t xml:space="preserve"> sections 71, 93 and 94 of</w:t>
      </w:r>
      <w:r>
        <w:rPr>
          <w:rFonts w:ascii="Calibri" w:hAnsi="Calibri" w:cs="Calibri"/>
          <w:b/>
          <w:sz w:val="24"/>
          <w:szCs w:val="24"/>
        </w:rPr>
        <w:t xml:space="preserve"> the Law, I understand that t</w:t>
      </w:r>
      <w:r w:rsidRPr="003E119E">
        <w:rPr>
          <w:rFonts w:ascii="Calibri" w:hAnsi="Calibri" w:cs="Calibri"/>
          <w:b/>
          <w:sz w:val="24"/>
          <w:szCs w:val="24"/>
        </w:rPr>
        <w:t xml:space="preserve">he provision of false, or misleading information or data or documents or forms, or the withholding of material information from the current </w:t>
      </w:r>
      <w:r>
        <w:rPr>
          <w:rFonts w:ascii="Calibri" w:hAnsi="Calibri" w:cs="Calibri"/>
          <w:b/>
          <w:sz w:val="24"/>
          <w:szCs w:val="24"/>
        </w:rPr>
        <w:t>notification</w:t>
      </w:r>
      <w:r w:rsidRPr="003E119E">
        <w:rPr>
          <w:rFonts w:ascii="Calibri" w:hAnsi="Calibri" w:cs="Calibri"/>
          <w:b/>
          <w:sz w:val="24"/>
          <w:szCs w:val="24"/>
        </w:rPr>
        <w:t xml:space="preserve">, </w:t>
      </w:r>
      <w:r>
        <w:rPr>
          <w:rFonts w:ascii="Calibri" w:hAnsi="Calibri" w:cs="Calibri"/>
          <w:b/>
          <w:sz w:val="24"/>
          <w:szCs w:val="24"/>
        </w:rPr>
        <w:t>is subject to</w:t>
      </w:r>
      <w:r w:rsidRPr="003E119E">
        <w:rPr>
          <w:rFonts w:ascii="Calibri" w:hAnsi="Calibri" w:cs="Calibri"/>
          <w:b/>
          <w:sz w:val="24"/>
          <w:szCs w:val="24"/>
        </w:rPr>
        <w:t xml:space="preserve"> an administrative fine</w:t>
      </w:r>
      <w:r>
        <w:rPr>
          <w:rFonts w:ascii="Calibri" w:hAnsi="Calibri" w:cs="Calibri"/>
          <w:b/>
          <w:sz w:val="24"/>
          <w:szCs w:val="24"/>
        </w:rPr>
        <w:t xml:space="preserve"> and may constitute a </w:t>
      </w:r>
      <w:r w:rsidRPr="003E119E">
        <w:rPr>
          <w:rFonts w:ascii="Calibri" w:hAnsi="Calibri" w:cs="Calibri"/>
          <w:b/>
          <w:sz w:val="24"/>
          <w:szCs w:val="24"/>
        </w:rPr>
        <w:t xml:space="preserve">criminal offence.     </w:t>
      </w:r>
    </w:p>
    <w:p w14:paraId="1939A5B6" w14:textId="77777777" w:rsidR="00501D2B" w:rsidRPr="003E119E" w:rsidRDefault="00501D2B" w:rsidP="00BD2107">
      <w:pPr>
        <w:spacing w:line="276" w:lineRule="auto"/>
        <w:rPr>
          <w:rFonts w:ascii="Calibri" w:hAnsi="Calibri" w:cs="Calibri"/>
          <w:b/>
          <w:sz w:val="24"/>
          <w:szCs w:val="24"/>
        </w:rPr>
      </w:pPr>
    </w:p>
    <w:p w14:paraId="748E0869" w14:textId="77777777" w:rsidR="00501D2B" w:rsidRPr="00A41DF6" w:rsidRDefault="00501D2B" w:rsidP="00501D2B">
      <w:pPr>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2"/>
      </w:r>
      <w:r>
        <w:rPr>
          <w:rFonts w:ascii="Calibri" w:hAnsi="Calibri" w:cs="Calibri"/>
          <w:b/>
          <w:bCs/>
        </w:rPr>
        <w:t>:</w:t>
      </w:r>
    </w:p>
    <w:p w14:paraId="07E5A759" w14:textId="77777777" w:rsidR="00501D2B" w:rsidRPr="00A41DF6" w:rsidRDefault="00501D2B" w:rsidP="00501D2B">
      <w:pPr>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7EA0DB46" w14:textId="77777777" w:rsidR="00E76B19" w:rsidRPr="003E119E" w:rsidRDefault="00E76B19" w:rsidP="00E76B19">
      <w:pPr>
        <w:spacing w:line="276" w:lineRule="auto"/>
        <w:rPr>
          <w:rFonts w:ascii="Calibri" w:hAnsi="Calibri" w:cs="Calibri"/>
          <w:b/>
          <w:sz w:val="24"/>
          <w:szCs w:val="24"/>
        </w:rPr>
      </w:pPr>
    </w:p>
    <w:p w14:paraId="7C09055C" w14:textId="77777777" w:rsidR="00E76B19" w:rsidRPr="003E119E" w:rsidRDefault="00E76B19" w:rsidP="00E76B19">
      <w:pPr>
        <w:rPr>
          <w:rFonts w:asciiTheme="minorHAnsi" w:hAnsiTheme="minorHAnsi" w:cstheme="minorHAnsi"/>
          <w:sz w:val="24"/>
          <w:szCs w:val="24"/>
        </w:rPr>
      </w:pPr>
      <w:r w:rsidRPr="003E119E">
        <w:rPr>
          <w:rFonts w:asciiTheme="minorHAnsi" w:hAnsiTheme="minorHAnsi" w:cstheme="minorHAnsi"/>
          <w:b/>
          <w:sz w:val="24"/>
          <w:szCs w:val="24"/>
        </w:rPr>
        <w:t>Full name:</w:t>
      </w:r>
      <w:r w:rsidRPr="003E119E">
        <w:rPr>
          <w:rFonts w:asciiTheme="minorHAnsi" w:hAnsiTheme="minorHAnsi" w:cstheme="minorHAnsi"/>
          <w:sz w:val="24"/>
          <w:szCs w:val="24"/>
        </w:rPr>
        <w:t xml:space="preserve"> </w:t>
      </w:r>
      <w:r w:rsidRPr="003E119E">
        <w:rPr>
          <w:rFonts w:asciiTheme="minorHAnsi" w:hAnsiTheme="minorHAnsi" w:cstheme="minorHAnsi"/>
          <w:sz w:val="24"/>
          <w:szCs w:val="24"/>
        </w:rPr>
        <w:tab/>
      </w:r>
      <w:r w:rsidRPr="003E119E">
        <w:rPr>
          <w:rFonts w:asciiTheme="minorHAnsi" w:hAnsiTheme="minorHAnsi" w:cstheme="minorHAnsi"/>
          <w:sz w:val="24"/>
          <w:szCs w:val="24"/>
        </w:rPr>
        <w:tab/>
        <w:t>…………………...……………...........................................................................................</w:t>
      </w:r>
    </w:p>
    <w:p w14:paraId="011FA139" w14:textId="77777777" w:rsidR="00E76B19" w:rsidRPr="003E119E" w:rsidRDefault="00E76B19" w:rsidP="00E76B19">
      <w:pPr>
        <w:rPr>
          <w:rFonts w:asciiTheme="minorHAnsi" w:hAnsiTheme="minorHAnsi" w:cstheme="minorHAnsi"/>
          <w:sz w:val="24"/>
          <w:szCs w:val="24"/>
        </w:rPr>
      </w:pPr>
    </w:p>
    <w:p w14:paraId="3578B27E" w14:textId="77777777" w:rsidR="00E76B19" w:rsidRPr="003E119E" w:rsidRDefault="00E76B19" w:rsidP="00E76B19">
      <w:pPr>
        <w:rPr>
          <w:rFonts w:asciiTheme="minorHAnsi" w:hAnsiTheme="minorHAnsi" w:cstheme="minorHAnsi"/>
          <w:b/>
          <w:sz w:val="24"/>
          <w:szCs w:val="24"/>
        </w:rPr>
      </w:pPr>
      <w:r w:rsidRPr="003E119E">
        <w:rPr>
          <w:rFonts w:asciiTheme="minorHAnsi" w:hAnsiTheme="minorHAnsi" w:cstheme="minorHAnsi"/>
          <w:b/>
          <w:sz w:val="24"/>
          <w:szCs w:val="24"/>
        </w:rPr>
        <w:t>Position held</w:t>
      </w:r>
    </w:p>
    <w:p w14:paraId="72645ABF" w14:textId="77777777" w:rsidR="00E76B19" w:rsidRPr="003E119E" w:rsidRDefault="00E76B19" w:rsidP="00E76B19">
      <w:pPr>
        <w:rPr>
          <w:rFonts w:asciiTheme="minorHAnsi" w:hAnsiTheme="minorHAnsi" w:cstheme="minorHAnsi"/>
          <w:sz w:val="24"/>
          <w:szCs w:val="24"/>
        </w:rPr>
      </w:pPr>
      <w:r w:rsidRPr="003E119E">
        <w:rPr>
          <w:rFonts w:asciiTheme="minorHAnsi" w:hAnsiTheme="minorHAnsi" w:cstheme="minorHAnsi"/>
          <w:b/>
          <w:sz w:val="24"/>
          <w:szCs w:val="24"/>
        </w:rPr>
        <w:t>in the Entity:</w:t>
      </w:r>
      <w:r w:rsidRPr="003E119E">
        <w:rPr>
          <w:rFonts w:asciiTheme="minorHAnsi" w:hAnsiTheme="minorHAnsi" w:cstheme="minorHAnsi"/>
          <w:sz w:val="24"/>
          <w:szCs w:val="24"/>
        </w:rPr>
        <w:tab/>
      </w:r>
      <w:r w:rsidRPr="003E119E">
        <w:rPr>
          <w:rFonts w:asciiTheme="minorHAnsi" w:hAnsiTheme="minorHAnsi" w:cstheme="minorHAnsi"/>
          <w:sz w:val="24"/>
          <w:szCs w:val="24"/>
        </w:rPr>
        <w:tab/>
        <w:t>………</w:t>
      </w:r>
      <w:proofErr w:type="gramStart"/>
      <w:r w:rsidRPr="003E119E">
        <w:rPr>
          <w:rFonts w:asciiTheme="minorHAnsi" w:hAnsiTheme="minorHAnsi" w:cstheme="minorHAnsi"/>
          <w:sz w:val="24"/>
          <w:szCs w:val="24"/>
        </w:rPr>
        <w:t>…..</w:t>
      </w:r>
      <w:proofErr w:type="gramEnd"/>
      <w:r w:rsidRPr="003E119E">
        <w:rPr>
          <w:rFonts w:asciiTheme="minorHAnsi" w:hAnsiTheme="minorHAnsi" w:cstheme="minorHAnsi"/>
          <w:sz w:val="24"/>
          <w:szCs w:val="24"/>
        </w:rPr>
        <w:t>………………………………………………………………………………………………...........</w:t>
      </w:r>
    </w:p>
    <w:p w14:paraId="0EFA47ED" w14:textId="77777777" w:rsidR="00E76B19" w:rsidRPr="003E119E" w:rsidRDefault="00E76B19" w:rsidP="00E76B19">
      <w:pPr>
        <w:rPr>
          <w:rFonts w:asciiTheme="minorHAnsi" w:hAnsiTheme="minorHAnsi" w:cstheme="minorHAnsi"/>
          <w:sz w:val="24"/>
          <w:szCs w:val="24"/>
        </w:rPr>
      </w:pPr>
    </w:p>
    <w:p w14:paraId="32A6105D" w14:textId="77777777" w:rsidR="00E76B19" w:rsidRPr="003E119E" w:rsidRDefault="00E76B19" w:rsidP="00E76B19">
      <w:pPr>
        <w:spacing w:line="276" w:lineRule="auto"/>
        <w:rPr>
          <w:rFonts w:ascii="Calibri" w:hAnsi="Calibri" w:cs="Calibri"/>
          <w:b/>
          <w:sz w:val="24"/>
          <w:szCs w:val="24"/>
        </w:rPr>
      </w:pPr>
      <w:r w:rsidRPr="003E119E">
        <w:rPr>
          <w:rFonts w:ascii="Calibri" w:hAnsi="Calibri" w:cs="Calibri"/>
          <w:b/>
          <w:sz w:val="24"/>
          <w:szCs w:val="24"/>
        </w:rPr>
        <w:t xml:space="preserve">Signature </w:t>
      </w:r>
      <w:r w:rsidRPr="003E119E">
        <w:rPr>
          <w:rFonts w:ascii="Calibri" w:hAnsi="Calibri" w:cs="Calibri"/>
          <w:b/>
          <w:sz w:val="24"/>
          <w:szCs w:val="24"/>
        </w:rPr>
        <w:tab/>
      </w:r>
      <w:r w:rsidRPr="003E119E">
        <w:rPr>
          <w:rFonts w:ascii="Calibri" w:hAnsi="Calibri" w:cs="Calibri"/>
          <w:b/>
          <w:sz w:val="24"/>
          <w:szCs w:val="24"/>
        </w:rPr>
        <w:tab/>
      </w:r>
      <w:r w:rsidRPr="003E119E">
        <w:rPr>
          <w:rFonts w:asciiTheme="minorHAnsi" w:hAnsiTheme="minorHAnsi" w:cstheme="minorHAnsi"/>
          <w:sz w:val="24"/>
          <w:szCs w:val="24"/>
        </w:rPr>
        <w:t>………</w:t>
      </w:r>
      <w:proofErr w:type="gramStart"/>
      <w:r w:rsidRPr="003E119E">
        <w:rPr>
          <w:rFonts w:asciiTheme="minorHAnsi" w:hAnsiTheme="minorHAnsi" w:cstheme="minorHAnsi"/>
          <w:sz w:val="24"/>
          <w:szCs w:val="24"/>
        </w:rPr>
        <w:t>…..</w:t>
      </w:r>
      <w:proofErr w:type="gramEnd"/>
      <w:r w:rsidRPr="003E119E">
        <w:rPr>
          <w:rFonts w:asciiTheme="minorHAnsi" w:hAnsiTheme="minorHAnsi" w:cstheme="minorHAnsi"/>
          <w:sz w:val="24"/>
          <w:szCs w:val="24"/>
        </w:rPr>
        <w:t>………………………………………………………………………………………………...........</w:t>
      </w:r>
    </w:p>
    <w:p w14:paraId="6108AB80" w14:textId="77777777" w:rsidR="00501D2B" w:rsidRDefault="00501D2B" w:rsidP="00E76B19">
      <w:pPr>
        <w:spacing w:line="276" w:lineRule="auto"/>
        <w:rPr>
          <w:rFonts w:ascii="Calibri" w:hAnsi="Calibri" w:cs="Calibri"/>
          <w:b/>
          <w:sz w:val="24"/>
          <w:szCs w:val="24"/>
        </w:rPr>
      </w:pPr>
    </w:p>
    <w:p w14:paraId="375C352D" w14:textId="5396F382" w:rsidR="00E76B19" w:rsidRPr="003E3C8C" w:rsidRDefault="00E76B19" w:rsidP="00E76B19">
      <w:pPr>
        <w:spacing w:line="276" w:lineRule="auto"/>
        <w:rPr>
          <w:rFonts w:ascii="Calibri" w:hAnsi="Calibri" w:cs="Calibri"/>
          <w:b/>
          <w:sz w:val="24"/>
          <w:szCs w:val="24"/>
          <w:lang w:val="el-GR"/>
        </w:rPr>
      </w:pPr>
      <w:r w:rsidRPr="003E119E">
        <w:rPr>
          <w:rFonts w:ascii="Calibri" w:hAnsi="Calibri" w:cs="Calibri"/>
          <w:b/>
          <w:sz w:val="24"/>
          <w:szCs w:val="24"/>
        </w:rPr>
        <w:t>Date</w:t>
      </w:r>
      <w:r w:rsidRPr="003E119E">
        <w:rPr>
          <w:rFonts w:ascii="Calibri" w:hAnsi="Calibri" w:cs="Calibri"/>
          <w:b/>
          <w:sz w:val="24"/>
          <w:szCs w:val="24"/>
        </w:rPr>
        <w:tab/>
      </w:r>
      <w:r w:rsidRPr="003E119E">
        <w:rPr>
          <w:rFonts w:ascii="Calibri" w:hAnsi="Calibri" w:cs="Calibri"/>
          <w:b/>
          <w:sz w:val="24"/>
          <w:szCs w:val="24"/>
        </w:rPr>
        <w:tab/>
      </w:r>
      <w:r w:rsidRPr="003E119E">
        <w:rPr>
          <w:rFonts w:ascii="Calibri" w:hAnsi="Calibri" w:cs="Calibri"/>
          <w:b/>
          <w:sz w:val="24"/>
          <w:szCs w:val="24"/>
        </w:rPr>
        <w:tab/>
      </w:r>
      <w:r w:rsidRPr="003E119E">
        <w:rPr>
          <w:rFonts w:asciiTheme="minorHAnsi" w:hAnsiTheme="minorHAnsi" w:cstheme="minorHAnsi"/>
          <w:sz w:val="24"/>
          <w:szCs w:val="24"/>
        </w:rPr>
        <w:t>………</w:t>
      </w:r>
      <w:proofErr w:type="gramStart"/>
      <w:r w:rsidRPr="003E119E">
        <w:rPr>
          <w:rFonts w:asciiTheme="minorHAnsi" w:hAnsiTheme="minorHAnsi" w:cstheme="minorHAnsi"/>
          <w:sz w:val="24"/>
          <w:szCs w:val="24"/>
        </w:rPr>
        <w:t>…..</w:t>
      </w:r>
      <w:proofErr w:type="gramEnd"/>
      <w:r w:rsidRPr="003E119E">
        <w:rPr>
          <w:rFonts w:asciiTheme="minorHAnsi" w:hAnsiTheme="minorHAnsi" w:cstheme="minorHAnsi"/>
          <w:sz w:val="24"/>
          <w:szCs w:val="24"/>
        </w:rPr>
        <w:t>………………………………………………………………………………………………...........</w:t>
      </w:r>
    </w:p>
    <w:sectPr w:rsidR="00E76B19" w:rsidRPr="003E3C8C" w:rsidSect="00BD2107">
      <w:headerReference w:type="default" r:id="rId10"/>
      <w:footerReference w:type="default" r:id="rId11"/>
      <w:pgSz w:w="12240" w:h="15840"/>
      <w:pgMar w:top="0" w:right="1440" w:bottom="1440" w:left="1440" w:header="708"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C7FD" w14:textId="77777777" w:rsidR="006007ED" w:rsidRDefault="006007ED" w:rsidP="00660900">
      <w:r>
        <w:separator/>
      </w:r>
    </w:p>
  </w:endnote>
  <w:endnote w:type="continuationSeparator" w:id="0">
    <w:p w14:paraId="168FA008" w14:textId="77777777" w:rsidR="006007ED" w:rsidRDefault="006007ED" w:rsidP="0066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17544545"/>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53494AED" w14:textId="09768995" w:rsidR="006007ED" w:rsidRPr="004F2DA7" w:rsidRDefault="00501D2B">
            <w:pPr>
              <w:pStyle w:val="Footer"/>
              <w:jc w:val="right"/>
              <w:rPr>
                <w:rFonts w:asciiTheme="minorHAnsi" w:hAnsiTheme="minorHAnsi" w:cstheme="minorHAnsi"/>
              </w:rPr>
            </w:pPr>
            <w:r w:rsidRPr="00C961CC">
              <w:rPr>
                <w:noProof/>
                <w:sz w:val="24"/>
                <w:szCs w:val="24"/>
              </w:rPr>
              <w:drawing>
                <wp:inline distT="0" distB="0" distL="0" distR="0" wp14:anchorId="2388DE37" wp14:editId="54C1A997">
                  <wp:extent cx="5815330" cy="563843"/>
                  <wp:effectExtent l="0" t="0" r="0" b="825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19165" cy="593302"/>
                          </a:xfrm>
                          <a:prstGeom prst="rect">
                            <a:avLst/>
                          </a:prstGeom>
                          <a:noFill/>
                          <a:ln>
                            <a:noFill/>
                          </a:ln>
                        </pic:spPr>
                      </pic:pic>
                    </a:graphicData>
                  </a:graphic>
                </wp:inline>
              </w:drawing>
            </w:r>
            <w:r w:rsidR="006007ED" w:rsidRPr="004F2DA7">
              <w:rPr>
                <w:rFonts w:asciiTheme="minorHAnsi" w:hAnsiTheme="minorHAnsi" w:cstheme="minorHAnsi"/>
              </w:rPr>
              <w:t xml:space="preserve">Page </w:t>
            </w:r>
            <w:r w:rsidR="006007ED" w:rsidRPr="004F2DA7">
              <w:rPr>
                <w:rFonts w:asciiTheme="minorHAnsi" w:hAnsiTheme="minorHAnsi" w:cstheme="minorHAnsi"/>
                <w:b/>
                <w:bCs/>
              </w:rPr>
              <w:fldChar w:fldCharType="begin"/>
            </w:r>
            <w:r w:rsidR="006007ED" w:rsidRPr="004F2DA7">
              <w:rPr>
                <w:rFonts w:asciiTheme="minorHAnsi" w:hAnsiTheme="minorHAnsi" w:cstheme="minorHAnsi"/>
                <w:b/>
                <w:bCs/>
              </w:rPr>
              <w:instrText xml:space="preserve"> PAGE </w:instrText>
            </w:r>
            <w:r w:rsidR="006007ED" w:rsidRPr="004F2DA7">
              <w:rPr>
                <w:rFonts w:asciiTheme="minorHAnsi" w:hAnsiTheme="minorHAnsi" w:cstheme="minorHAnsi"/>
                <w:b/>
                <w:bCs/>
              </w:rPr>
              <w:fldChar w:fldCharType="separate"/>
            </w:r>
            <w:r w:rsidR="00C84098">
              <w:rPr>
                <w:rFonts w:asciiTheme="minorHAnsi" w:hAnsiTheme="minorHAnsi" w:cstheme="minorHAnsi"/>
                <w:b/>
                <w:bCs/>
                <w:noProof/>
              </w:rPr>
              <w:t>2</w:t>
            </w:r>
            <w:r w:rsidR="006007ED" w:rsidRPr="004F2DA7">
              <w:rPr>
                <w:rFonts w:asciiTheme="minorHAnsi" w:hAnsiTheme="minorHAnsi" w:cstheme="minorHAnsi"/>
                <w:b/>
                <w:bCs/>
              </w:rPr>
              <w:fldChar w:fldCharType="end"/>
            </w:r>
            <w:r w:rsidR="006007ED" w:rsidRPr="004F2DA7">
              <w:rPr>
                <w:rFonts w:asciiTheme="minorHAnsi" w:hAnsiTheme="minorHAnsi" w:cstheme="minorHAnsi"/>
              </w:rPr>
              <w:t xml:space="preserve"> of </w:t>
            </w:r>
            <w:r w:rsidR="006007ED" w:rsidRPr="004F2DA7">
              <w:rPr>
                <w:rFonts w:asciiTheme="minorHAnsi" w:hAnsiTheme="minorHAnsi" w:cstheme="minorHAnsi"/>
                <w:b/>
                <w:bCs/>
              </w:rPr>
              <w:fldChar w:fldCharType="begin"/>
            </w:r>
            <w:r w:rsidR="006007ED" w:rsidRPr="004F2DA7">
              <w:rPr>
                <w:rFonts w:asciiTheme="minorHAnsi" w:hAnsiTheme="minorHAnsi" w:cstheme="minorHAnsi"/>
                <w:b/>
                <w:bCs/>
              </w:rPr>
              <w:instrText xml:space="preserve"> NUMPAGES  </w:instrText>
            </w:r>
            <w:r w:rsidR="006007ED" w:rsidRPr="004F2DA7">
              <w:rPr>
                <w:rFonts w:asciiTheme="minorHAnsi" w:hAnsiTheme="minorHAnsi" w:cstheme="minorHAnsi"/>
                <w:b/>
                <w:bCs/>
              </w:rPr>
              <w:fldChar w:fldCharType="separate"/>
            </w:r>
            <w:r w:rsidR="00C84098">
              <w:rPr>
                <w:rFonts w:asciiTheme="minorHAnsi" w:hAnsiTheme="minorHAnsi" w:cstheme="minorHAnsi"/>
                <w:b/>
                <w:bCs/>
                <w:noProof/>
              </w:rPr>
              <w:t>4</w:t>
            </w:r>
            <w:r w:rsidR="006007ED" w:rsidRPr="004F2DA7">
              <w:rPr>
                <w:rFonts w:asciiTheme="minorHAnsi" w:hAnsiTheme="minorHAnsi" w:cstheme="minorHAnsi"/>
                <w:b/>
                <w:bCs/>
              </w:rPr>
              <w:fldChar w:fldCharType="end"/>
            </w:r>
          </w:p>
        </w:sdtContent>
      </w:sdt>
    </w:sdtContent>
  </w:sdt>
  <w:p w14:paraId="3DCC53B8" w14:textId="08A62EAC" w:rsidR="006007ED" w:rsidRDefault="0060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1A29" w14:textId="77777777" w:rsidR="006007ED" w:rsidRDefault="006007ED" w:rsidP="00660900">
      <w:r>
        <w:separator/>
      </w:r>
    </w:p>
  </w:footnote>
  <w:footnote w:type="continuationSeparator" w:id="0">
    <w:p w14:paraId="0BB94869" w14:textId="77777777" w:rsidR="006007ED" w:rsidRDefault="006007ED" w:rsidP="00660900">
      <w:r>
        <w:continuationSeparator/>
      </w:r>
    </w:p>
  </w:footnote>
  <w:footnote w:id="1">
    <w:p w14:paraId="1051B6E9" w14:textId="77777777" w:rsidR="00501D2B" w:rsidRPr="00A41DF6" w:rsidRDefault="00501D2B" w:rsidP="00501D2B">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29E2B740" w14:textId="77777777" w:rsidR="00501D2B" w:rsidRPr="00A41DF6" w:rsidRDefault="00501D2B" w:rsidP="00501D2B">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w:t>
        </w:r>
        <w:r w:rsidRPr="00A41DF6">
          <w:rPr>
            <w:rStyle w:val="Hyperlink"/>
            <w:rFonts w:ascii="Calibri" w:hAnsi="Calibri" w:cs="Calibri"/>
            <w:b/>
            <w:bCs/>
            <w:i/>
            <w:iCs/>
            <w:color w:val="auto"/>
          </w:rPr>
          <w:t>y</w:t>
        </w:r>
        <w:r w:rsidRPr="00A41DF6">
          <w:rPr>
            <w:rStyle w:val="Hyperlink"/>
            <w:rFonts w:ascii="Calibri" w:hAnsi="Calibri" w:cs="Calibri"/>
            <w:b/>
            <w:bCs/>
            <w:i/>
            <w:iCs/>
            <w:color w:val="auto"/>
          </w:rPr>
          <w:t>+Statement+-+ESAs+Information+System.pdf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1568" w14:textId="1CE2F91F" w:rsidR="006007ED" w:rsidRPr="0011102F" w:rsidRDefault="006007ED" w:rsidP="00660900">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87-00-16</w:t>
    </w:r>
  </w:p>
  <w:p w14:paraId="40C409CD" w14:textId="77777777" w:rsidR="006007ED" w:rsidRPr="0011102F" w:rsidRDefault="006007ED" w:rsidP="00660900">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3BB8E134" w14:textId="0BD84E98" w:rsidR="006007ED" w:rsidRDefault="006007ED" w:rsidP="00660900">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Pr>
        <w:rFonts w:asciiTheme="minorHAnsi" w:hAnsiTheme="minorHAnsi" w:cstheme="minorHAnsi"/>
        <w:b/>
      </w:rPr>
      <w:t>28.11.</w:t>
    </w:r>
    <w:r w:rsidRPr="0011102F">
      <w:rPr>
        <w:rFonts w:asciiTheme="minorHAnsi" w:hAnsiTheme="minorHAnsi" w:cstheme="minorHAnsi"/>
        <w:b/>
      </w:rPr>
      <w:t>2017</w:t>
    </w:r>
  </w:p>
  <w:p w14:paraId="3EA458AA" w14:textId="77777777" w:rsidR="006007ED" w:rsidRDefault="006007ED" w:rsidP="00BD2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D239E"/>
    <w:multiLevelType w:val="hybridMultilevel"/>
    <w:tmpl w:val="5F48AE2A"/>
    <w:lvl w:ilvl="0" w:tplc="2E1EB24A">
      <w:start w:val="5"/>
      <w:numFmt w:val="bullet"/>
      <w:lvlText w:val="-"/>
      <w:lvlJc w:val="left"/>
      <w:pPr>
        <w:ind w:left="72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45052"/>
    <w:multiLevelType w:val="hybridMultilevel"/>
    <w:tmpl w:val="7C88E708"/>
    <w:lvl w:ilvl="0" w:tplc="AB16E4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0592A"/>
    <w:multiLevelType w:val="hybridMultilevel"/>
    <w:tmpl w:val="BA8046E4"/>
    <w:lvl w:ilvl="0" w:tplc="0778EF7C">
      <w:start w:val="1"/>
      <w:numFmt w:val="lowerRoman"/>
      <w:lvlText w:val="(%1)"/>
      <w:lvlJc w:val="left"/>
      <w:pPr>
        <w:ind w:left="1080" w:hanging="72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F7C33"/>
    <w:multiLevelType w:val="hybridMultilevel"/>
    <w:tmpl w:val="7C88E708"/>
    <w:lvl w:ilvl="0" w:tplc="AB16E4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213B9"/>
    <w:multiLevelType w:val="hybridMultilevel"/>
    <w:tmpl w:val="59544644"/>
    <w:lvl w:ilvl="0" w:tplc="1C1A629C">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5FB6CA0"/>
    <w:multiLevelType w:val="hybridMultilevel"/>
    <w:tmpl w:val="CA1295FC"/>
    <w:lvl w:ilvl="0" w:tplc="1809000F">
      <w:start w:val="1"/>
      <w:numFmt w:val="decimal"/>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00656511">
    <w:abstractNumId w:val="6"/>
  </w:num>
  <w:num w:numId="2" w16cid:durableId="332727234">
    <w:abstractNumId w:val="2"/>
  </w:num>
  <w:num w:numId="3" w16cid:durableId="487290307">
    <w:abstractNumId w:val="0"/>
  </w:num>
  <w:num w:numId="4" w16cid:durableId="1757633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346309">
    <w:abstractNumId w:val="1"/>
  </w:num>
  <w:num w:numId="6" w16cid:durableId="1648170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773274">
    <w:abstractNumId w:val="4"/>
  </w:num>
  <w:num w:numId="8" w16cid:durableId="448742960">
    <w:abstractNumId w:val="5"/>
  </w:num>
  <w:num w:numId="9" w16cid:durableId="851799278">
    <w:abstractNumId w:val="8"/>
  </w:num>
  <w:num w:numId="10" w16cid:durableId="550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1E3"/>
    <w:rsid w:val="000109EE"/>
    <w:rsid w:val="000118A3"/>
    <w:rsid w:val="00045518"/>
    <w:rsid w:val="0006264C"/>
    <w:rsid w:val="000661E3"/>
    <w:rsid w:val="0008028F"/>
    <w:rsid w:val="0010129D"/>
    <w:rsid w:val="00107EFD"/>
    <w:rsid w:val="00156DD4"/>
    <w:rsid w:val="001D2B69"/>
    <w:rsid w:val="001F44F9"/>
    <w:rsid w:val="00220797"/>
    <w:rsid w:val="0023182F"/>
    <w:rsid w:val="00253B50"/>
    <w:rsid w:val="00255374"/>
    <w:rsid w:val="002824E4"/>
    <w:rsid w:val="00290E55"/>
    <w:rsid w:val="00296A43"/>
    <w:rsid w:val="002E1A85"/>
    <w:rsid w:val="00302BC8"/>
    <w:rsid w:val="003256EF"/>
    <w:rsid w:val="003745E9"/>
    <w:rsid w:val="003E119E"/>
    <w:rsid w:val="003E3C8C"/>
    <w:rsid w:val="00435456"/>
    <w:rsid w:val="00467703"/>
    <w:rsid w:val="00483BAA"/>
    <w:rsid w:val="00485CD7"/>
    <w:rsid w:val="004F2DA7"/>
    <w:rsid w:val="00501D2B"/>
    <w:rsid w:val="00517E13"/>
    <w:rsid w:val="005275B4"/>
    <w:rsid w:val="00534CD9"/>
    <w:rsid w:val="00590778"/>
    <w:rsid w:val="006007ED"/>
    <w:rsid w:val="00660900"/>
    <w:rsid w:val="00726CB0"/>
    <w:rsid w:val="00737C56"/>
    <w:rsid w:val="00757BD4"/>
    <w:rsid w:val="0078554C"/>
    <w:rsid w:val="007C7039"/>
    <w:rsid w:val="00812C1B"/>
    <w:rsid w:val="008411F6"/>
    <w:rsid w:val="0085524C"/>
    <w:rsid w:val="00856724"/>
    <w:rsid w:val="008A7520"/>
    <w:rsid w:val="009246B8"/>
    <w:rsid w:val="00990E48"/>
    <w:rsid w:val="00A11FC7"/>
    <w:rsid w:val="00A327AB"/>
    <w:rsid w:val="00A67AA2"/>
    <w:rsid w:val="00AE1D4C"/>
    <w:rsid w:val="00B3567D"/>
    <w:rsid w:val="00B52DBE"/>
    <w:rsid w:val="00BD1037"/>
    <w:rsid w:val="00BD2107"/>
    <w:rsid w:val="00C10193"/>
    <w:rsid w:val="00C41E8B"/>
    <w:rsid w:val="00C84098"/>
    <w:rsid w:val="00D14406"/>
    <w:rsid w:val="00D4182F"/>
    <w:rsid w:val="00D60F32"/>
    <w:rsid w:val="00DE2491"/>
    <w:rsid w:val="00E16124"/>
    <w:rsid w:val="00E3701A"/>
    <w:rsid w:val="00E56DF7"/>
    <w:rsid w:val="00E76B19"/>
    <w:rsid w:val="00FB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14F55"/>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E3"/>
    <w:pPr>
      <w:spacing w:after="0" w:line="240" w:lineRule="auto"/>
      <w:jc w:val="both"/>
    </w:pPr>
    <w:rPr>
      <w:rFonts w:ascii="Arial" w:eastAsia="Times New Roman" w:hAnsi="Arial" w:cs="Times New Roman"/>
      <w:spacing w:val="-5"/>
      <w:sz w:val="20"/>
      <w:szCs w:val="20"/>
    </w:rPr>
  </w:style>
  <w:style w:type="paragraph" w:styleId="Heading1">
    <w:name w:val="heading 1"/>
    <w:basedOn w:val="Normal"/>
    <w:next w:val="Normal"/>
    <w:link w:val="Heading1Char"/>
    <w:uiPriority w:val="9"/>
    <w:qFormat/>
    <w:rsid w:val="00467703"/>
    <w:pPr>
      <w:keepNext/>
      <w:keepLines/>
      <w:spacing w:before="480"/>
      <w:jc w:val="left"/>
      <w:outlineLvl w:val="0"/>
    </w:pPr>
    <w:rPr>
      <w:rFonts w:asciiTheme="majorHAnsi" w:eastAsiaTheme="majorEastAsia" w:hAnsiTheme="majorHAnsi" w:cstheme="majorBidi"/>
      <w:b/>
      <w:bCs/>
      <w:color w:val="2E74B5" w:themeColor="accent1" w:themeShade="BF"/>
      <w:spacing w:val="0"/>
      <w:sz w:val="28"/>
      <w:szCs w:val="28"/>
      <w:lang w:val="en-GB"/>
    </w:rPr>
  </w:style>
  <w:style w:type="paragraph" w:styleId="Heading2">
    <w:name w:val="heading 2"/>
    <w:basedOn w:val="Normal"/>
    <w:next w:val="Normal"/>
    <w:link w:val="Heading2Char"/>
    <w:uiPriority w:val="9"/>
    <w:semiHidden/>
    <w:unhideWhenUsed/>
    <w:qFormat/>
    <w:rsid w:val="00467703"/>
    <w:pPr>
      <w:keepNext/>
      <w:outlineLvl w:val="1"/>
    </w:pPr>
    <w:rPr>
      <w:rFonts w:asciiTheme="minorHAnsi" w:hAnsiTheme="minorHAnsi" w:cstheme="minorBidi"/>
      <w:b/>
      <w:spacing w:val="0"/>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1E3"/>
    <w:rPr>
      <w:color w:val="0000FF"/>
      <w:u w:val="single"/>
    </w:rPr>
  </w:style>
  <w:style w:type="table" w:styleId="TableGrid">
    <w:name w:val="Table Grid"/>
    <w:basedOn w:val="TableNormal"/>
    <w:uiPriority w:val="39"/>
    <w:rsid w:val="00D4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82F"/>
    <w:pPr>
      <w:ind w:left="720"/>
      <w:contextualSpacing/>
    </w:pPr>
  </w:style>
  <w:style w:type="paragraph" w:styleId="Header">
    <w:name w:val="header"/>
    <w:basedOn w:val="Normal"/>
    <w:link w:val="HeaderChar"/>
    <w:uiPriority w:val="99"/>
    <w:unhideWhenUsed/>
    <w:rsid w:val="00660900"/>
    <w:pPr>
      <w:tabs>
        <w:tab w:val="center" w:pos="4320"/>
        <w:tab w:val="right" w:pos="8640"/>
      </w:tabs>
    </w:pPr>
  </w:style>
  <w:style w:type="character" w:customStyle="1" w:styleId="HeaderChar">
    <w:name w:val="Header Char"/>
    <w:basedOn w:val="DefaultParagraphFont"/>
    <w:link w:val="Header"/>
    <w:uiPriority w:val="99"/>
    <w:rsid w:val="00660900"/>
    <w:rPr>
      <w:rFonts w:ascii="Arial" w:eastAsia="Times New Roman" w:hAnsi="Arial" w:cs="Times New Roman"/>
      <w:spacing w:val="-5"/>
      <w:sz w:val="20"/>
      <w:szCs w:val="20"/>
    </w:rPr>
  </w:style>
  <w:style w:type="paragraph" w:styleId="Footer">
    <w:name w:val="footer"/>
    <w:basedOn w:val="Normal"/>
    <w:link w:val="FooterChar"/>
    <w:uiPriority w:val="99"/>
    <w:unhideWhenUsed/>
    <w:rsid w:val="00660900"/>
    <w:pPr>
      <w:tabs>
        <w:tab w:val="center" w:pos="4320"/>
        <w:tab w:val="right" w:pos="8640"/>
      </w:tabs>
    </w:pPr>
  </w:style>
  <w:style w:type="character" w:customStyle="1" w:styleId="FooterChar">
    <w:name w:val="Footer Char"/>
    <w:basedOn w:val="DefaultParagraphFont"/>
    <w:link w:val="Footer"/>
    <w:uiPriority w:val="99"/>
    <w:rsid w:val="00660900"/>
    <w:rPr>
      <w:rFonts w:ascii="Arial" w:eastAsia="Times New Roman" w:hAnsi="Arial" w:cs="Times New Roman"/>
      <w:spacing w:val="-5"/>
      <w:sz w:val="20"/>
      <w:szCs w:val="20"/>
    </w:rPr>
  </w:style>
  <w:style w:type="paragraph" w:customStyle="1" w:styleId="Default">
    <w:name w:val="Default"/>
    <w:rsid w:val="006609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F2DA7"/>
    <w:rPr>
      <w:rFonts w:ascii="Tahoma" w:hAnsi="Tahoma" w:cs="Tahoma"/>
      <w:sz w:val="16"/>
      <w:szCs w:val="16"/>
    </w:rPr>
  </w:style>
  <w:style w:type="character" w:customStyle="1" w:styleId="BalloonTextChar">
    <w:name w:val="Balloon Text Char"/>
    <w:basedOn w:val="DefaultParagraphFont"/>
    <w:link w:val="BalloonText"/>
    <w:uiPriority w:val="99"/>
    <w:semiHidden/>
    <w:rsid w:val="004F2DA7"/>
    <w:rPr>
      <w:rFonts w:ascii="Tahoma" w:eastAsia="Times New Roman" w:hAnsi="Tahoma" w:cs="Tahoma"/>
      <w:spacing w:val="-5"/>
      <w:sz w:val="16"/>
      <w:szCs w:val="16"/>
    </w:rPr>
  </w:style>
  <w:style w:type="character" w:customStyle="1" w:styleId="Heading2Char">
    <w:name w:val="Heading 2 Char"/>
    <w:basedOn w:val="DefaultParagraphFont"/>
    <w:link w:val="Heading2"/>
    <w:uiPriority w:val="9"/>
    <w:semiHidden/>
    <w:rsid w:val="00467703"/>
    <w:rPr>
      <w:rFonts w:eastAsia="Times New Roman"/>
      <w:b/>
      <w:lang w:val="en-IE"/>
    </w:rPr>
  </w:style>
  <w:style w:type="character" w:customStyle="1" w:styleId="Heading1Char">
    <w:name w:val="Heading 1 Char"/>
    <w:basedOn w:val="DefaultParagraphFont"/>
    <w:link w:val="Heading1"/>
    <w:uiPriority w:val="9"/>
    <w:rsid w:val="00467703"/>
    <w:rPr>
      <w:rFonts w:asciiTheme="majorHAnsi" w:eastAsiaTheme="majorEastAsia" w:hAnsiTheme="majorHAnsi" w:cstheme="majorBidi"/>
      <w:b/>
      <w:bCs/>
      <w:color w:val="2E74B5" w:themeColor="accent1" w:themeShade="BF"/>
      <w:sz w:val="28"/>
      <w:szCs w:val="28"/>
      <w:lang w:val="en-GB"/>
    </w:rPr>
  </w:style>
  <w:style w:type="paragraph" w:styleId="FootnoteText">
    <w:name w:val="footnote text"/>
    <w:basedOn w:val="Normal"/>
    <w:link w:val="FootnoteTextChar"/>
    <w:uiPriority w:val="99"/>
    <w:rsid w:val="00467703"/>
    <w:pPr>
      <w:jc w:val="left"/>
    </w:pPr>
    <w:rPr>
      <w:rFonts w:ascii="Times New Roman" w:hAnsi="Times New Roman"/>
      <w:spacing w:val="0"/>
      <w:lang w:val="en-GB"/>
    </w:rPr>
  </w:style>
  <w:style w:type="character" w:customStyle="1" w:styleId="FootnoteTextChar">
    <w:name w:val="Footnote Text Char"/>
    <w:basedOn w:val="DefaultParagraphFont"/>
    <w:link w:val="FootnoteText"/>
    <w:uiPriority w:val="99"/>
    <w:rsid w:val="00467703"/>
    <w:rPr>
      <w:rFonts w:ascii="Times New Roman" w:eastAsia="Times New Roman" w:hAnsi="Times New Roman" w:cs="Times New Roman"/>
      <w:sz w:val="20"/>
      <w:szCs w:val="20"/>
      <w:lang w:val="en-GB"/>
    </w:rPr>
  </w:style>
  <w:style w:type="character" w:styleId="FootnoteReference">
    <w:name w:val="footnote reference"/>
    <w:uiPriority w:val="99"/>
    <w:rsid w:val="00467703"/>
    <w:rPr>
      <w:vertAlign w:val="superscript"/>
    </w:rPr>
  </w:style>
  <w:style w:type="paragraph" w:styleId="NoSpacing">
    <w:name w:val="No Spacing"/>
    <w:uiPriority w:val="1"/>
    <w:qFormat/>
    <w:rsid w:val="00467703"/>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E2491"/>
    <w:rPr>
      <w:b/>
      <w:bCs/>
    </w:rPr>
  </w:style>
  <w:style w:type="character" w:styleId="CommentReference">
    <w:name w:val="annotation reference"/>
    <w:basedOn w:val="DefaultParagraphFont"/>
    <w:uiPriority w:val="99"/>
    <w:semiHidden/>
    <w:unhideWhenUsed/>
    <w:rsid w:val="00E56DF7"/>
    <w:rPr>
      <w:sz w:val="16"/>
      <w:szCs w:val="16"/>
    </w:rPr>
  </w:style>
  <w:style w:type="paragraph" w:styleId="CommentText">
    <w:name w:val="annotation text"/>
    <w:basedOn w:val="Normal"/>
    <w:link w:val="CommentTextChar"/>
    <w:uiPriority w:val="99"/>
    <w:semiHidden/>
    <w:unhideWhenUsed/>
    <w:rsid w:val="00E56DF7"/>
  </w:style>
  <w:style w:type="character" w:customStyle="1" w:styleId="CommentTextChar">
    <w:name w:val="Comment Text Char"/>
    <w:basedOn w:val="DefaultParagraphFont"/>
    <w:link w:val="CommentText"/>
    <w:uiPriority w:val="99"/>
    <w:semiHidden/>
    <w:rsid w:val="00E56DF7"/>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E56DF7"/>
    <w:rPr>
      <w:b/>
      <w:bCs/>
    </w:rPr>
  </w:style>
  <w:style w:type="character" w:customStyle="1" w:styleId="CommentSubjectChar">
    <w:name w:val="Comment Subject Char"/>
    <w:basedOn w:val="CommentTextChar"/>
    <w:link w:val="CommentSubject"/>
    <w:uiPriority w:val="99"/>
    <w:semiHidden/>
    <w:rsid w:val="00E56DF7"/>
    <w:rPr>
      <w:rFonts w:ascii="Arial" w:eastAsia="Times New Roman" w:hAnsi="Arial" w:cs="Times New Roman"/>
      <w:b/>
      <w:bCs/>
      <w:spacing w:val="-5"/>
      <w:sz w:val="20"/>
      <w:szCs w:val="20"/>
    </w:rPr>
  </w:style>
  <w:style w:type="character" w:styleId="FollowedHyperlink">
    <w:name w:val="FollowedHyperlink"/>
    <w:basedOn w:val="DefaultParagraphFont"/>
    <w:uiPriority w:val="99"/>
    <w:semiHidden/>
    <w:unhideWhenUsed/>
    <w:rsid w:val="00501D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03782">
      <w:bodyDiv w:val="1"/>
      <w:marLeft w:val="0"/>
      <w:marRight w:val="0"/>
      <w:marTop w:val="0"/>
      <w:marBottom w:val="0"/>
      <w:divBdr>
        <w:top w:val="none" w:sz="0" w:space="0" w:color="auto"/>
        <w:left w:val="none" w:sz="0" w:space="0" w:color="auto"/>
        <w:bottom w:val="none" w:sz="0" w:space="0" w:color="auto"/>
        <w:right w:val="none" w:sz="0" w:space="0" w:color="auto"/>
      </w:divBdr>
    </w:div>
    <w:div w:id="1288731777">
      <w:bodyDiv w:val="1"/>
      <w:marLeft w:val="0"/>
      <w:marRight w:val="0"/>
      <w:marTop w:val="0"/>
      <w:marBottom w:val="0"/>
      <w:divBdr>
        <w:top w:val="none" w:sz="0" w:space="0" w:color="auto"/>
        <w:left w:val="none" w:sz="0" w:space="0" w:color="auto"/>
        <w:bottom w:val="none" w:sz="0" w:space="0" w:color="auto"/>
        <w:right w:val="none" w:sz="0" w:space="0" w:color="auto"/>
      </w:divBdr>
    </w:div>
    <w:div w:id="1359356070">
      <w:bodyDiv w:val="1"/>
      <w:marLeft w:val="0"/>
      <w:marRight w:val="0"/>
      <w:marTop w:val="0"/>
      <w:marBottom w:val="0"/>
      <w:divBdr>
        <w:top w:val="none" w:sz="0" w:space="0" w:color="auto"/>
        <w:left w:val="none" w:sz="0" w:space="0" w:color="auto"/>
        <w:bottom w:val="none" w:sz="0" w:space="0" w:color="auto"/>
        <w:right w:val="none" w:sz="0" w:space="0" w:color="auto"/>
      </w:divBdr>
    </w:div>
    <w:div w:id="1373726006">
      <w:bodyDiv w:val="1"/>
      <w:marLeft w:val="0"/>
      <w:marRight w:val="0"/>
      <w:marTop w:val="0"/>
      <w:marBottom w:val="0"/>
      <w:divBdr>
        <w:top w:val="none" w:sz="0" w:space="0" w:color="auto"/>
        <w:left w:val="none" w:sz="0" w:space="0" w:color="auto"/>
        <w:bottom w:val="none" w:sz="0" w:space="0" w:color="auto"/>
        <w:right w:val="none" w:sz="0" w:space="0" w:color="auto"/>
      </w:divBdr>
    </w:div>
    <w:div w:id="1484128806">
      <w:bodyDiv w:val="1"/>
      <w:marLeft w:val="0"/>
      <w:marRight w:val="0"/>
      <w:marTop w:val="0"/>
      <w:marBottom w:val="0"/>
      <w:divBdr>
        <w:top w:val="none" w:sz="0" w:space="0" w:color="auto"/>
        <w:left w:val="none" w:sz="0" w:space="0" w:color="auto"/>
        <w:bottom w:val="none" w:sz="0" w:space="0" w:color="auto"/>
        <w:right w:val="none" w:sz="0" w:space="0" w:color="auto"/>
      </w:divBdr>
    </w:div>
    <w:div w:id="20878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fid.notifications@cysec.gov.cy"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Themis Panayi</cp:lastModifiedBy>
  <cp:revision>3</cp:revision>
  <cp:lastPrinted>2017-11-28T09:47:00Z</cp:lastPrinted>
  <dcterms:created xsi:type="dcterms:W3CDTF">2019-04-16T06:11:00Z</dcterms:created>
  <dcterms:modified xsi:type="dcterms:W3CDTF">2025-05-26T20:36:00Z</dcterms:modified>
</cp:coreProperties>
</file>