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D048" w14:textId="77777777" w:rsidR="009D1D0B" w:rsidRPr="00040A06" w:rsidRDefault="009D1D0B" w:rsidP="009D1D0B">
      <w:pPr>
        <w:pStyle w:val="Heading1"/>
        <w:ind w:left="709"/>
        <w:rPr>
          <w:rFonts w:asciiTheme="minorHAnsi" w:hAnsiTheme="minorHAnsi" w:cstheme="minorHAnsi"/>
          <w:noProof/>
          <w:lang w:val="en-GB" w:eastAsia="en-GB"/>
        </w:rPr>
      </w:pPr>
      <w:r w:rsidRPr="00040A06">
        <w:rPr>
          <w:rFonts w:asciiTheme="minorHAnsi" w:hAnsiTheme="minorHAnsi" w:cstheme="minorHAnsi"/>
          <w:noProof/>
          <w:lang w:val="en-GB" w:eastAsia="en-GB"/>
        </w:rPr>
        <w:tab/>
      </w:r>
    </w:p>
    <w:p w14:paraId="60D800BE" w14:textId="77777777" w:rsidR="009D1D0B" w:rsidRPr="00040A06" w:rsidRDefault="009D1D0B" w:rsidP="009D1D0B">
      <w:pPr>
        <w:pStyle w:val="Heading1"/>
        <w:ind w:left="709"/>
        <w:rPr>
          <w:rFonts w:asciiTheme="minorHAnsi" w:hAnsiTheme="minorHAnsi" w:cstheme="minorHAnsi"/>
          <w:noProof/>
          <w:lang w:val="en-GB" w:eastAsia="en-GB"/>
        </w:rPr>
      </w:pPr>
    </w:p>
    <w:p w14:paraId="59A167C4" w14:textId="77777777" w:rsidR="009D1D0B" w:rsidRPr="00040A06" w:rsidRDefault="009D1D0B" w:rsidP="009D1D0B">
      <w:pPr>
        <w:widowControl/>
        <w:autoSpaceDE/>
        <w:autoSpaceDN/>
        <w:spacing w:line="360" w:lineRule="auto"/>
        <w:jc w:val="center"/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</w:pPr>
    </w:p>
    <w:p w14:paraId="5F62EA7D" w14:textId="77777777" w:rsidR="009257DE" w:rsidRPr="00FA5A57" w:rsidRDefault="00006379">
      <w:pPr>
        <w:widowControl/>
        <w:tabs>
          <w:tab w:val="left" w:pos="3944"/>
        </w:tabs>
        <w:autoSpaceDE/>
        <w:autoSpaceDN/>
        <w:spacing w:line="360" w:lineRule="auto"/>
        <w:jc w:val="center"/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  <w:u w:val="single"/>
        </w:rPr>
      </w:pPr>
      <w:r w:rsidRPr="00FA5A57"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  <w:u w:val="single"/>
        </w:rPr>
        <w:t>CRYPTO-</w:t>
      </w:r>
      <w:r w:rsidR="00D947FA" w:rsidRPr="00FA5A57"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  <w:u w:val="single"/>
        </w:rPr>
        <w:t>ASSETS’ ADDRESSES</w:t>
      </w:r>
      <w:r w:rsidR="00CE0113" w:rsidRPr="00FA5A57">
        <w:rPr>
          <w:rStyle w:val="FootnoteReference"/>
          <w:rFonts w:asciiTheme="minorHAnsi" w:eastAsia="Times New Roman" w:hAnsiTheme="minorHAnsi" w:cstheme="minorHAnsi"/>
          <w:b/>
          <w:bCs/>
          <w:spacing w:val="-5"/>
          <w:sz w:val="24"/>
          <w:szCs w:val="24"/>
          <w:u w:val="single"/>
        </w:rPr>
        <w:footnoteReference w:id="1"/>
      </w:r>
      <w:r w:rsidR="00151C7D" w:rsidRPr="00FA5A57"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  <w:u w:val="single"/>
        </w:rPr>
        <w:t xml:space="preserve"> FORM</w:t>
      </w:r>
    </w:p>
    <w:p w14:paraId="3A836D5E" w14:textId="77777777" w:rsidR="00694AA0" w:rsidRDefault="00694AA0" w:rsidP="00F35096">
      <w:pPr>
        <w:widowControl/>
        <w:tabs>
          <w:tab w:val="left" w:pos="3944"/>
        </w:tabs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</w:pPr>
    </w:p>
    <w:p w14:paraId="3F2D82F0" w14:textId="77777777" w:rsidR="00694AA0" w:rsidRDefault="00694AA0" w:rsidP="00F35096">
      <w:pPr>
        <w:widowControl/>
        <w:tabs>
          <w:tab w:val="left" w:pos="3944"/>
        </w:tabs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</w:pPr>
    </w:p>
    <w:p w14:paraId="0D5D6F83" w14:textId="5004F5F9" w:rsidR="00040A06" w:rsidRPr="00694AA0" w:rsidRDefault="00040A06" w:rsidP="00F35096">
      <w:pPr>
        <w:widowControl/>
        <w:tabs>
          <w:tab w:val="left" w:pos="3944"/>
        </w:tabs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  <w:u w:val="single"/>
        </w:rPr>
      </w:pPr>
      <w:r w:rsidRPr="00694AA0"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  <w:u w:val="single"/>
        </w:rPr>
        <w:t>Instructions</w:t>
      </w:r>
      <w:r w:rsidR="00694AA0"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  <w:u w:val="single"/>
        </w:rPr>
        <w:t>:</w:t>
      </w:r>
    </w:p>
    <w:p w14:paraId="2738E280" w14:textId="07B4DAB4" w:rsidR="001C35B1" w:rsidRPr="00F35096" w:rsidRDefault="00040A06" w:rsidP="00040A06">
      <w:pPr>
        <w:pStyle w:val="ListParagraph"/>
        <w:widowControl/>
        <w:numPr>
          <w:ilvl w:val="0"/>
          <w:numId w:val="11"/>
        </w:numPr>
        <w:autoSpaceDE/>
        <w:autoSpaceDN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  <w:r w:rsidRPr="00F35096">
        <w:rPr>
          <w:rFonts w:asciiTheme="minorHAnsi" w:hAnsiTheme="minorHAnsi" w:cstheme="minorHAnsi"/>
          <w:b/>
          <w:sz w:val="24"/>
          <w:szCs w:val="24"/>
        </w:rPr>
        <w:t xml:space="preserve">This </w:t>
      </w:r>
      <w:r w:rsidRPr="00F35096">
        <w:rPr>
          <w:rFonts w:asciiTheme="minorHAnsi" w:hAnsiTheme="minorHAnsi" w:cstheme="minorHAnsi"/>
          <w:b/>
          <w:sz w:val="24"/>
          <w:szCs w:val="24"/>
        </w:rPr>
        <w:t>F</w:t>
      </w:r>
      <w:r w:rsidRPr="00F35096">
        <w:rPr>
          <w:rFonts w:asciiTheme="minorHAnsi" w:hAnsiTheme="minorHAnsi" w:cstheme="minorHAnsi"/>
          <w:b/>
          <w:sz w:val="24"/>
          <w:szCs w:val="24"/>
        </w:rPr>
        <w:t>orm must be submitted for assessment purposes on the basis of information specified in Article 8 of the Commission Delegated Regulation (EU) 2025/30</w:t>
      </w:r>
      <w:r w:rsidR="00EB6B58">
        <w:rPr>
          <w:rFonts w:asciiTheme="minorHAnsi" w:hAnsiTheme="minorHAnsi" w:cstheme="minorHAnsi"/>
          <w:b/>
          <w:sz w:val="24"/>
          <w:szCs w:val="24"/>
        </w:rPr>
        <w:t>5</w:t>
      </w:r>
      <w:r w:rsidRPr="00F35096">
        <w:rPr>
          <w:rFonts w:asciiTheme="minorHAnsi" w:hAnsiTheme="minorHAnsi" w:cstheme="minorHAnsi"/>
          <w:b/>
          <w:sz w:val="24"/>
          <w:szCs w:val="24"/>
        </w:rPr>
        <w:t>, supplementing Regulation (EU) 2023/1114</w:t>
      </w:r>
      <w:r w:rsidR="00D418BE" w:rsidRPr="00F35096">
        <w:rPr>
          <w:rStyle w:val="FootnoteReference"/>
          <w:rFonts w:asciiTheme="minorHAnsi" w:hAnsiTheme="minorHAnsi" w:cstheme="minorHAnsi"/>
          <w:b/>
          <w:sz w:val="24"/>
          <w:szCs w:val="24"/>
        </w:rPr>
        <w:footnoteReference w:id="2"/>
      </w:r>
      <w:r w:rsidRPr="00F35096">
        <w:rPr>
          <w:rFonts w:asciiTheme="minorHAnsi" w:hAnsiTheme="minorHAnsi" w:cstheme="minorHAnsi"/>
          <w:b/>
          <w:sz w:val="24"/>
          <w:szCs w:val="24"/>
        </w:rPr>
        <w:t xml:space="preserve"> of the European Parliament and of the Council with regard to regulatory technical standards specifying the information to be included in the application for the authorisation as a crypto-asset service provider, and the information referred to in Articles 1-4, Article 6, points (b), (d) and (e) and Article 8 of Commission Delegated Regulation (EU) 2025/414</w:t>
      </w:r>
      <w:r w:rsidRPr="00F35096">
        <w:rPr>
          <w:rStyle w:val="FootnoteReference"/>
          <w:rFonts w:asciiTheme="minorHAnsi" w:hAnsiTheme="minorHAnsi" w:cstheme="minorHAnsi"/>
          <w:b/>
          <w:sz w:val="24"/>
          <w:szCs w:val="24"/>
        </w:rPr>
        <w:footnoteReference w:id="3"/>
      </w:r>
      <w:r w:rsidRPr="00F35096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</w:p>
    <w:p w14:paraId="2C0FD677" w14:textId="77777777" w:rsidR="00D418BE" w:rsidRPr="00F35096" w:rsidRDefault="00D418BE" w:rsidP="00F35096">
      <w:pPr>
        <w:pStyle w:val="ListParagraph"/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1B61A065" w14:textId="513C374D" w:rsidR="00D418BE" w:rsidRPr="00F35096" w:rsidRDefault="00D418BE" w:rsidP="00D418BE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35096">
        <w:rPr>
          <w:rFonts w:asciiTheme="minorHAnsi" w:eastAsia="Calibri" w:hAnsiTheme="minorHAnsi" w:cstheme="minorHAnsi"/>
          <w:b/>
          <w:sz w:val="24"/>
          <w:szCs w:val="24"/>
        </w:rPr>
        <w:t xml:space="preserve">This Form must be completed in electronic form, </w:t>
      </w:r>
      <w:r w:rsidR="00EB6B58">
        <w:rPr>
          <w:rFonts w:asciiTheme="minorHAnsi" w:eastAsia="Calibri" w:hAnsiTheme="minorHAnsi" w:cstheme="minorHAnsi"/>
          <w:b/>
          <w:sz w:val="24"/>
          <w:szCs w:val="24"/>
        </w:rPr>
        <w:t xml:space="preserve">in the case of submission of a CASP application in accordance with article 62 and </w:t>
      </w:r>
      <w:r w:rsidRPr="00F35096">
        <w:rPr>
          <w:rFonts w:asciiTheme="minorHAnsi" w:eastAsia="Calibri" w:hAnsiTheme="minorHAnsi" w:cstheme="minorHAnsi"/>
          <w:b/>
          <w:sz w:val="24"/>
          <w:szCs w:val="24"/>
        </w:rPr>
        <w:t xml:space="preserve">in cases where there is a material change regarding the </w:t>
      </w:r>
      <w:r w:rsidRPr="00F35096">
        <w:rPr>
          <w:rFonts w:asciiTheme="minorHAnsi" w:hAnsiTheme="minorHAnsi" w:cstheme="minorHAnsi"/>
          <w:b/>
          <w:sz w:val="24"/>
          <w:szCs w:val="24"/>
        </w:rPr>
        <w:t>natural persons or legal persons that hold or propose to acquire, directly or indirectly, a qualifying holding in a Crypto-Asset Service Provider or to further increase, directly or indirectly, such a qualifying holding in a Crypto-Asset Service Provider.</w:t>
      </w:r>
    </w:p>
    <w:p w14:paraId="049A7EE1" w14:textId="77777777" w:rsidR="00D418BE" w:rsidRDefault="00D418BE">
      <w:pPr>
        <w:pStyle w:val="ListParagraph"/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</w:pPr>
    </w:p>
    <w:p w14:paraId="6631A712" w14:textId="77777777" w:rsidR="00212663" w:rsidRDefault="00212663">
      <w:pPr>
        <w:pStyle w:val="ListParagraph"/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</w:pPr>
    </w:p>
    <w:p w14:paraId="2201DC3D" w14:textId="77777777" w:rsidR="00212663" w:rsidRDefault="00212663">
      <w:pPr>
        <w:pStyle w:val="ListParagraph"/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</w:pPr>
    </w:p>
    <w:p w14:paraId="02F44926" w14:textId="77777777" w:rsidR="00212663" w:rsidRDefault="00212663">
      <w:pPr>
        <w:pStyle w:val="ListParagraph"/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</w:pPr>
    </w:p>
    <w:p w14:paraId="54507308" w14:textId="77777777" w:rsidR="00212663" w:rsidRDefault="00212663">
      <w:pPr>
        <w:pStyle w:val="ListParagraph"/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</w:pPr>
    </w:p>
    <w:p w14:paraId="4DE9710A" w14:textId="77777777" w:rsidR="00212663" w:rsidRDefault="00212663">
      <w:pPr>
        <w:pStyle w:val="ListParagraph"/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</w:pPr>
    </w:p>
    <w:p w14:paraId="54A98C91" w14:textId="77777777" w:rsidR="00212663" w:rsidRDefault="00212663">
      <w:pPr>
        <w:pStyle w:val="ListParagraph"/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</w:pPr>
    </w:p>
    <w:p w14:paraId="7ECD35B3" w14:textId="77777777" w:rsidR="00212663" w:rsidRDefault="00212663">
      <w:pPr>
        <w:pStyle w:val="ListParagraph"/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</w:pPr>
    </w:p>
    <w:p w14:paraId="29341455" w14:textId="77777777" w:rsidR="00212663" w:rsidRDefault="00212663">
      <w:pPr>
        <w:pStyle w:val="ListParagraph"/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</w:pPr>
    </w:p>
    <w:p w14:paraId="10EA9E2E" w14:textId="77777777" w:rsidR="00212663" w:rsidRDefault="00212663">
      <w:pPr>
        <w:pStyle w:val="ListParagraph"/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</w:pPr>
    </w:p>
    <w:p w14:paraId="391EFF7A" w14:textId="77777777" w:rsidR="00212663" w:rsidRDefault="00212663">
      <w:pPr>
        <w:pStyle w:val="ListParagraph"/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</w:pPr>
    </w:p>
    <w:p w14:paraId="319A96F7" w14:textId="77777777" w:rsidR="00212663" w:rsidRDefault="00212663">
      <w:pPr>
        <w:pStyle w:val="ListParagraph"/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</w:pPr>
    </w:p>
    <w:p w14:paraId="6E3826E1" w14:textId="77777777" w:rsidR="00212663" w:rsidRDefault="00212663">
      <w:pPr>
        <w:pStyle w:val="ListParagraph"/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</w:pPr>
    </w:p>
    <w:p w14:paraId="6DBAE714" w14:textId="77777777" w:rsidR="00212663" w:rsidRDefault="00212663">
      <w:pPr>
        <w:pStyle w:val="ListParagraph"/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</w:pPr>
    </w:p>
    <w:p w14:paraId="19361373" w14:textId="77777777" w:rsidR="00212663" w:rsidRDefault="00212663">
      <w:pPr>
        <w:pStyle w:val="ListParagraph"/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</w:pPr>
    </w:p>
    <w:p w14:paraId="3208C619" w14:textId="77777777" w:rsidR="00212663" w:rsidRPr="00F35096" w:rsidRDefault="00212663" w:rsidP="00F35096">
      <w:pPr>
        <w:pStyle w:val="ListParagraph"/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</w:pPr>
    </w:p>
    <w:p w14:paraId="4C561AFF" w14:textId="77777777" w:rsidR="00EE7D14" w:rsidRPr="00F35096" w:rsidRDefault="00EE7D14" w:rsidP="009D1D0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1E5681F4" w14:textId="7E1A8DB1" w:rsidR="009D1D0B" w:rsidRPr="00F35096" w:rsidRDefault="00490E08" w:rsidP="009D1D0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i/>
          <w:iCs/>
          <w:spacing w:val="-5"/>
          <w:sz w:val="24"/>
          <w:szCs w:val="24"/>
        </w:rPr>
      </w:pPr>
      <w:r w:rsidRPr="00F3509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 xml:space="preserve">Section 1 - </w:t>
      </w:r>
      <w:r w:rsidR="009D1D0B" w:rsidRPr="00F3509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 xml:space="preserve">Information about the </w:t>
      </w:r>
      <w:r w:rsidR="002F2509" w:rsidRPr="00F3509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>Applicant</w:t>
      </w:r>
      <w:r w:rsidR="00EB6B58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 xml:space="preserve"> </w:t>
      </w:r>
      <w:r w:rsidR="009D74EC">
        <w:rPr>
          <w:rFonts w:asciiTheme="minorHAnsi" w:eastAsia="Times New Roman" w:hAnsiTheme="minorHAnsi" w:cstheme="minorHAnsi"/>
          <w:b/>
          <w:i/>
          <w:iCs/>
          <w:spacing w:val="-5"/>
          <w:sz w:val="24"/>
          <w:szCs w:val="24"/>
        </w:rPr>
        <w:t>or Proposed Acquirer (in the case of material change)</w:t>
      </w:r>
    </w:p>
    <w:p w14:paraId="77C434E5" w14:textId="77777777" w:rsidR="009D1D0B" w:rsidRPr="00040A06" w:rsidRDefault="009D1D0B" w:rsidP="009D1D0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4413"/>
      </w:tblGrid>
      <w:tr w:rsidR="009D1D0B" w:rsidRPr="00040A06" w14:paraId="0153C676" w14:textId="77777777" w:rsidTr="00EE7D14">
        <w:trPr>
          <w:trHeight w:val="273"/>
        </w:trPr>
        <w:tc>
          <w:tcPr>
            <w:tcW w:w="4433" w:type="dxa"/>
          </w:tcPr>
          <w:p w14:paraId="3D2E2B6E" w14:textId="77777777" w:rsidR="009D1D0B" w:rsidRPr="00040A06" w:rsidRDefault="007358F2" w:rsidP="002F2509">
            <w:pPr>
              <w:jc w:val="both"/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</w:pPr>
            <w:r w:rsidRPr="00040A0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 xml:space="preserve">1.1. </w:t>
            </w:r>
            <w:r w:rsidR="005F37EA" w:rsidRPr="00040A0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 xml:space="preserve">Name of </w:t>
            </w:r>
            <w:r w:rsidR="002F2509" w:rsidRPr="00040A0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Applicant</w:t>
            </w:r>
            <w:r w:rsidR="005F37EA" w:rsidRPr="00040A0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:</w:t>
            </w:r>
          </w:p>
        </w:tc>
        <w:tc>
          <w:tcPr>
            <w:tcW w:w="4413" w:type="dxa"/>
          </w:tcPr>
          <w:p w14:paraId="2F44E6B7" w14:textId="219A3F05" w:rsidR="009D1D0B" w:rsidRPr="00040A06" w:rsidRDefault="009D1D0B" w:rsidP="007358F2">
            <w:pPr>
              <w:jc w:val="both"/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</w:pPr>
          </w:p>
        </w:tc>
      </w:tr>
      <w:tr w:rsidR="009D1D0B" w:rsidRPr="00040A06" w14:paraId="50208730" w14:textId="77777777" w:rsidTr="00EE7D14">
        <w:trPr>
          <w:trHeight w:val="213"/>
        </w:trPr>
        <w:tc>
          <w:tcPr>
            <w:tcW w:w="4433" w:type="dxa"/>
          </w:tcPr>
          <w:p w14:paraId="05F15764" w14:textId="77777777" w:rsidR="009D1D0B" w:rsidRPr="00040A06" w:rsidRDefault="007358F2" w:rsidP="007358F2">
            <w:pPr>
              <w:jc w:val="both"/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</w:pPr>
            <w:r w:rsidRPr="00040A0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 xml:space="preserve">1.2. </w:t>
            </w:r>
            <w:r w:rsidR="009D1D0B" w:rsidRPr="00040A0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Trading name:</w:t>
            </w:r>
          </w:p>
        </w:tc>
        <w:tc>
          <w:tcPr>
            <w:tcW w:w="4413" w:type="dxa"/>
          </w:tcPr>
          <w:p w14:paraId="16B2457D" w14:textId="35706EF2" w:rsidR="009D1D0B" w:rsidRPr="00040A06" w:rsidRDefault="009D1D0B" w:rsidP="007358F2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pacing w:val="-5"/>
                <w:sz w:val="24"/>
                <w:szCs w:val="24"/>
              </w:rPr>
            </w:pPr>
          </w:p>
        </w:tc>
      </w:tr>
      <w:tr w:rsidR="00F73D8C" w:rsidRPr="00040A06" w14:paraId="7712F860" w14:textId="77777777" w:rsidTr="00EE7D14">
        <w:trPr>
          <w:trHeight w:val="213"/>
        </w:trPr>
        <w:tc>
          <w:tcPr>
            <w:tcW w:w="4433" w:type="dxa"/>
          </w:tcPr>
          <w:p w14:paraId="0AEF0E8B" w14:textId="77777777" w:rsidR="00F73D8C" w:rsidRPr="00040A06" w:rsidRDefault="003B40E2" w:rsidP="00F73D8C">
            <w:pPr>
              <w:jc w:val="both"/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</w:pPr>
            <w:r w:rsidRPr="00040A0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1.3</w:t>
            </w:r>
            <w:r w:rsidR="00F73D8C" w:rsidRPr="00040A0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. Domain Name:</w:t>
            </w:r>
          </w:p>
        </w:tc>
        <w:tc>
          <w:tcPr>
            <w:tcW w:w="4413" w:type="dxa"/>
          </w:tcPr>
          <w:p w14:paraId="100DA8D7" w14:textId="355D1960" w:rsidR="00F73D8C" w:rsidRPr="00040A06" w:rsidRDefault="00F73D8C" w:rsidP="007358F2">
            <w:pPr>
              <w:jc w:val="both"/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</w:pPr>
          </w:p>
        </w:tc>
      </w:tr>
    </w:tbl>
    <w:p w14:paraId="2DCF6486" w14:textId="77777777" w:rsidR="009D1D0B" w:rsidRPr="00040A06" w:rsidRDefault="009D1D0B" w:rsidP="009D1D0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08504705" w14:textId="77777777" w:rsidR="005F37EA" w:rsidRPr="00040A06" w:rsidRDefault="005F37EA" w:rsidP="00490E08">
      <w:pPr>
        <w:widowControl/>
        <w:autoSpaceDE/>
        <w:autoSpaceDN/>
        <w:jc w:val="both"/>
        <w:rPr>
          <w:rFonts w:asciiTheme="minorHAnsi" w:eastAsia="Times New Roman" w:hAnsiTheme="minorHAnsi" w:cstheme="minorHAnsi"/>
          <w:spacing w:val="-5"/>
          <w:sz w:val="24"/>
          <w:szCs w:val="24"/>
          <w:lang w:val="en-GB"/>
        </w:rPr>
      </w:pP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7637"/>
      </w:tblGrid>
      <w:tr w:rsidR="00D44D67" w:rsidRPr="00040A06" w14:paraId="09383C5E" w14:textId="77777777" w:rsidTr="000665DF">
        <w:trPr>
          <w:trHeight w:val="308"/>
          <w:jc w:val="center"/>
        </w:trPr>
        <w:tc>
          <w:tcPr>
            <w:tcW w:w="1635" w:type="dxa"/>
            <w:shd w:val="clear" w:color="000000" w:fill="D9D9D9"/>
            <w:noWrap/>
            <w:vAlign w:val="bottom"/>
            <w:hideMark/>
          </w:tcPr>
          <w:p w14:paraId="0AC1323B" w14:textId="77777777" w:rsidR="00D44D67" w:rsidRPr="00F35096" w:rsidRDefault="00AB1B0C" w:rsidP="005F37E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Crypto-</w:t>
            </w:r>
            <w:r w:rsidR="00D44D67" w:rsidRPr="00F3509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Asset</w:t>
            </w:r>
            <w:r w:rsidR="00FB6980" w:rsidRPr="00F3509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Name</w:t>
            </w:r>
          </w:p>
        </w:tc>
        <w:tc>
          <w:tcPr>
            <w:tcW w:w="7637" w:type="dxa"/>
            <w:shd w:val="clear" w:color="000000" w:fill="D9D9D9"/>
            <w:noWrap/>
            <w:vAlign w:val="bottom"/>
            <w:hideMark/>
          </w:tcPr>
          <w:p w14:paraId="30B0C9BE" w14:textId="77777777" w:rsidR="00D44D67" w:rsidRPr="00F35096" w:rsidRDefault="00FB6980" w:rsidP="005F37E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Crypto-Asset </w:t>
            </w:r>
            <w:r w:rsidR="00D44D67" w:rsidRPr="00F3509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Address</w:t>
            </w:r>
          </w:p>
        </w:tc>
      </w:tr>
      <w:tr w:rsidR="00D44D67" w:rsidRPr="00040A06" w14:paraId="15ABA081" w14:textId="77777777" w:rsidTr="000665DF">
        <w:trPr>
          <w:trHeight w:val="294"/>
          <w:jc w:val="center"/>
        </w:trPr>
        <w:tc>
          <w:tcPr>
            <w:tcW w:w="1635" w:type="dxa"/>
            <w:noWrap/>
            <w:vAlign w:val="bottom"/>
            <w:hideMark/>
          </w:tcPr>
          <w:p w14:paraId="4D709A6B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7" w:type="dxa"/>
            <w:noWrap/>
            <w:vAlign w:val="bottom"/>
            <w:hideMark/>
          </w:tcPr>
          <w:p w14:paraId="73E0E484" w14:textId="09FA066F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4D67" w:rsidRPr="00040A06" w14:paraId="170F1E09" w14:textId="77777777" w:rsidTr="000665DF">
        <w:trPr>
          <w:trHeight w:val="294"/>
          <w:jc w:val="center"/>
        </w:trPr>
        <w:tc>
          <w:tcPr>
            <w:tcW w:w="1635" w:type="dxa"/>
            <w:noWrap/>
            <w:vAlign w:val="bottom"/>
            <w:hideMark/>
          </w:tcPr>
          <w:p w14:paraId="743934C6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7" w:type="dxa"/>
            <w:noWrap/>
            <w:vAlign w:val="bottom"/>
            <w:hideMark/>
          </w:tcPr>
          <w:p w14:paraId="51AA8DCF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44D67" w:rsidRPr="00040A06" w14:paraId="64579404" w14:textId="77777777" w:rsidTr="000665DF">
        <w:trPr>
          <w:trHeight w:val="294"/>
          <w:jc w:val="center"/>
        </w:trPr>
        <w:tc>
          <w:tcPr>
            <w:tcW w:w="1635" w:type="dxa"/>
            <w:noWrap/>
            <w:vAlign w:val="bottom"/>
            <w:hideMark/>
          </w:tcPr>
          <w:p w14:paraId="39FFFEF6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7" w:type="dxa"/>
            <w:noWrap/>
            <w:vAlign w:val="bottom"/>
            <w:hideMark/>
          </w:tcPr>
          <w:p w14:paraId="2CE4E5FB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44D67" w:rsidRPr="00040A06" w14:paraId="1B828D95" w14:textId="77777777" w:rsidTr="000665DF">
        <w:trPr>
          <w:trHeight w:val="294"/>
          <w:jc w:val="center"/>
        </w:trPr>
        <w:tc>
          <w:tcPr>
            <w:tcW w:w="1635" w:type="dxa"/>
            <w:noWrap/>
            <w:vAlign w:val="bottom"/>
            <w:hideMark/>
          </w:tcPr>
          <w:p w14:paraId="0ED64263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7" w:type="dxa"/>
            <w:noWrap/>
            <w:vAlign w:val="bottom"/>
            <w:hideMark/>
          </w:tcPr>
          <w:p w14:paraId="4CBD76C7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44D67" w:rsidRPr="00040A06" w14:paraId="6560E7AA" w14:textId="77777777" w:rsidTr="000665DF">
        <w:trPr>
          <w:trHeight w:val="294"/>
          <w:jc w:val="center"/>
        </w:trPr>
        <w:tc>
          <w:tcPr>
            <w:tcW w:w="1635" w:type="dxa"/>
            <w:noWrap/>
            <w:vAlign w:val="bottom"/>
            <w:hideMark/>
          </w:tcPr>
          <w:p w14:paraId="7A7E4612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7" w:type="dxa"/>
            <w:noWrap/>
            <w:vAlign w:val="bottom"/>
            <w:hideMark/>
          </w:tcPr>
          <w:p w14:paraId="5953228A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44D67" w:rsidRPr="00040A06" w14:paraId="687EFCDF" w14:textId="77777777" w:rsidTr="000665DF">
        <w:trPr>
          <w:trHeight w:val="294"/>
          <w:jc w:val="center"/>
        </w:trPr>
        <w:tc>
          <w:tcPr>
            <w:tcW w:w="1635" w:type="dxa"/>
            <w:noWrap/>
            <w:vAlign w:val="bottom"/>
            <w:hideMark/>
          </w:tcPr>
          <w:p w14:paraId="51A4554D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7" w:type="dxa"/>
            <w:noWrap/>
            <w:vAlign w:val="bottom"/>
            <w:hideMark/>
          </w:tcPr>
          <w:p w14:paraId="28693E12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44D67" w:rsidRPr="00040A06" w14:paraId="2669754D" w14:textId="77777777" w:rsidTr="000665DF">
        <w:trPr>
          <w:trHeight w:val="294"/>
          <w:jc w:val="center"/>
        </w:trPr>
        <w:tc>
          <w:tcPr>
            <w:tcW w:w="1635" w:type="dxa"/>
            <w:noWrap/>
            <w:vAlign w:val="bottom"/>
            <w:hideMark/>
          </w:tcPr>
          <w:p w14:paraId="6AB7EA06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7" w:type="dxa"/>
            <w:noWrap/>
            <w:vAlign w:val="bottom"/>
            <w:hideMark/>
          </w:tcPr>
          <w:p w14:paraId="2C99E16A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44D67" w:rsidRPr="00040A06" w14:paraId="7B4C3763" w14:textId="77777777" w:rsidTr="000665DF">
        <w:trPr>
          <w:trHeight w:val="294"/>
          <w:jc w:val="center"/>
        </w:trPr>
        <w:tc>
          <w:tcPr>
            <w:tcW w:w="1635" w:type="dxa"/>
            <w:noWrap/>
            <w:vAlign w:val="bottom"/>
            <w:hideMark/>
          </w:tcPr>
          <w:p w14:paraId="36C5E3FD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7" w:type="dxa"/>
            <w:noWrap/>
            <w:vAlign w:val="bottom"/>
            <w:hideMark/>
          </w:tcPr>
          <w:p w14:paraId="60C832A8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44D67" w:rsidRPr="00040A06" w14:paraId="1F978978" w14:textId="77777777" w:rsidTr="000665DF">
        <w:trPr>
          <w:trHeight w:val="294"/>
          <w:jc w:val="center"/>
        </w:trPr>
        <w:tc>
          <w:tcPr>
            <w:tcW w:w="1635" w:type="dxa"/>
            <w:noWrap/>
            <w:vAlign w:val="bottom"/>
            <w:hideMark/>
          </w:tcPr>
          <w:p w14:paraId="35F5C16F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7" w:type="dxa"/>
            <w:noWrap/>
            <w:vAlign w:val="bottom"/>
            <w:hideMark/>
          </w:tcPr>
          <w:p w14:paraId="300A8B87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44D67" w:rsidRPr="00040A06" w14:paraId="108222D5" w14:textId="77777777" w:rsidTr="000665DF">
        <w:trPr>
          <w:trHeight w:val="294"/>
          <w:jc w:val="center"/>
        </w:trPr>
        <w:tc>
          <w:tcPr>
            <w:tcW w:w="1635" w:type="dxa"/>
            <w:noWrap/>
            <w:vAlign w:val="bottom"/>
            <w:hideMark/>
          </w:tcPr>
          <w:p w14:paraId="138188C1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7" w:type="dxa"/>
            <w:noWrap/>
            <w:vAlign w:val="bottom"/>
            <w:hideMark/>
          </w:tcPr>
          <w:p w14:paraId="6B680484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44D67" w:rsidRPr="00040A06" w14:paraId="70342DBC" w14:textId="77777777" w:rsidTr="000665DF">
        <w:trPr>
          <w:trHeight w:val="294"/>
          <w:jc w:val="center"/>
        </w:trPr>
        <w:tc>
          <w:tcPr>
            <w:tcW w:w="1635" w:type="dxa"/>
            <w:noWrap/>
            <w:vAlign w:val="bottom"/>
            <w:hideMark/>
          </w:tcPr>
          <w:p w14:paraId="6B7F07FD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7" w:type="dxa"/>
            <w:noWrap/>
            <w:vAlign w:val="bottom"/>
            <w:hideMark/>
          </w:tcPr>
          <w:p w14:paraId="0362611C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44D67" w:rsidRPr="00040A06" w14:paraId="0139B699" w14:textId="77777777" w:rsidTr="000665DF">
        <w:trPr>
          <w:trHeight w:val="294"/>
          <w:jc w:val="center"/>
        </w:trPr>
        <w:tc>
          <w:tcPr>
            <w:tcW w:w="1635" w:type="dxa"/>
            <w:noWrap/>
            <w:vAlign w:val="bottom"/>
            <w:hideMark/>
          </w:tcPr>
          <w:p w14:paraId="1CCB78D7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7" w:type="dxa"/>
            <w:noWrap/>
            <w:vAlign w:val="bottom"/>
            <w:hideMark/>
          </w:tcPr>
          <w:p w14:paraId="44E7872E" w14:textId="77777777" w:rsidR="00D44D67" w:rsidRPr="00F35096" w:rsidRDefault="00D44D67" w:rsidP="005F37E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56BA2743" w14:textId="77777777" w:rsidR="00192861" w:rsidRPr="00040A06" w:rsidRDefault="00192861" w:rsidP="00004446">
      <w:pPr>
        <w:widowControl/>
        <w:autoSpaceDE/>
        <w:jc w:val="both"/>
        <w:rPr>
          <w:rFonts w:asciiTheme="minorHAnsi" w:eastAsia="Times New Roman" w:hAnsiTheme="minorHAnsi" w:cstheme="minorHAnsi"/>
          <w:spacing w:val="-5"/>
          <w:sz w:val="24"/>
          <w:szCs w:val="24"/>
          <w:highlight w:val="yellow"/>
          <w:lang w:val="en-GB" w:bidi="en-US"/>
        </w:rPr>
      </w:pPr>
    </w:p>
    <w:p w14:paraId="3E812881" w14:textId="77777777" w:rsidR="00004446" w:rsidRPr="00040A06" w:rsidRDefault="00004446" w:rsidP="00004446">
      <w:pPr>
        <w:widowControl/>
        <w:autoSpaceDE/>
        <w:jc w:val="both"/>
        <w:rPr>
          <w:rFonts w:asciiTheme="minorHAnsi" w:eastAsia="Times New Roman" w:hAnsiTheme="minorHAnsi" w:cstheme="minorHAnsi"/>
          <w:spacing w:val="-5"/>
          <w:sz w:val="24"/>
          <w:szCs w:val="24"/>
          <w:lang w:val="en-GB" w:bidi="en-US"/>
        </w:rPr>
      </w:pPr>
      <w:r w:rsidRPr="00040A06">
        <w:rPr>
          <w:rFonts w:asciiTheme="minorHAnsi" w:eastAsia="Times New Roman" w:hAnsiTheme="minorHAnsi" w:cstheme="minorHAnsi"/>
          <w:spacing w:val="-5"/>
          <w:sz w:val="24"/>
          <w:szCs w:val="24"/>
          <w:lang w:val="en-GB" w:bidi="en-US"/>
        </w:rPr>
        <w:t xml:space="preserve">Please provide details if any of the </w:t>
      </w:r>
      <w:r w:rsidR="00FB6980" w:rsidRPr="00040A06">
        <w:rPr>
          <w:rFonts w:asciiTheme="minorHAnsi" w:eastAsia="Times New Roman" w:hAnsiTheme="minorHAnsi" w:cstheme="minorHAnsi"/>
          <w:spacing w:val="-5"/>
          <w:sz w:val="24"/>
          <w:szCs w:val="24"/>
          <w:lang w:val="en-GB" w:bidi="en-US"/>
        </w:rPr>
        <w:t xml:space="preserve">above </w:t>
      </w:r>
      <w:r w:rsidRPr="00040A06">
        <w:rPr>
          <w:rFonts w:asciiTheme="minorHAnsi" w:eastAsia="Times New Roman" w:hAnsiTheme="minorHAnsi" w:cstheme="minorHAnsi"/>
          <w:spacing w:val="-5"/>
          <w:sz w:val="24"/>
          <w:szCs w:val="24"/>
          <w:lang w:val="en-GB" w:bidi="en-US"/>
        </w:rPr>
        <w:t xml:space="preserve">Crypto Assets’ Addresses is used by another </w:t>
      </w:r>
      <w:r w:rsidR="00151C7D" w:rsidRPr="00040A06">
        <w:rPr>
          <w:rFonts w:asciiTheme="minorHAnsi" w:eastAsia="Times New Roman" w:hAnsiTheme="minorHAnsi" w:cstheme="minorHAnsi"/>
          <w:spacing w:val="-5"/>
          <w:sz w:val="24"/>
          <w:szCs w:val="24"/>
          <w:lang w:val="en-GB" w:bidi="en-US"/>
        </w:rPr>
        <w:t xml:space="preserve">natural or legal </w:t>
      </w:r>
      <w:r w:rsidRPr="00040A06">
        <w:rPr>
          <w:rFonts w:asciiTheme="minorHAnsi" w:eastAsia="Times New Roman" w:hAnsiTheme="minorHAnsi" w:cstheme="minorHAnsi"/>
          <w:spacing w:val="-5"/>
          <w:sz w:val="24"/>
          <w:szCs w:val="24"/>
          <w:lang w:val="en-GB" w:bidi="en-US"/>
        </w:rPr>
        <w:t>person.</w:t>
      </w:r>
    </w:p>
    <w:p w14:paraId="7BFBBDAB" w14:textId="77777777" w:rsidR="00004446" w:rsidRPr="00040A06" w:rsidRDefault="00004446" w:rsidP="00004446">
      <w:pPr>
        <w:widowControl/>
        <w:autoSpaceDE/>
        <w:jc w:val="both"/>
        <w:rPr>
          <w:rFonts w:asciiTheme="minorHAnsi" w:eastAsia="Times New Roman" w:hAnsiTheme="minorHAnsi" w:cstheme="minorHAnsi"/>
          <w:spacing w:val="-5"/>
          <w:sz w:val="24"/>
          <w:szCs w:val="24"/>
          <w:lang w:val="en-GB"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3"/>
      </w:tblGrid>
      <w:tr w:rsidR="00004446" w:rsidRPr="00040A06" w14:paraId="068B8ADD" w14:textId="77777777" w:rsidTr="00004446">
        <w:tc>
          <w:tcPr>
            <w:tcW w:w="8923" w:type="dxa"/>
          </w:tcPr>
          <w:p w14:paraId="03A83D0A" w14:textId="3645071B" w:rsidR="00004446" w:rsidRPr="00040A06" w:rsidRDefault="00004446" w:rsidP="00D44D6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pacing w:val="-5"/>
                <w:sz w:val="24"/>
                <w:szCs w:val="24"/>
              </w:rPr>
            </w:pPr>
          </w:p>
          <w:p w14:paraId="683A5C1B" w14:textId="77777777" w:rsidR="00EE7D14" w:rsidRPr="00040A06" w:rsidRDefault="00EE7D14" w:rsidP="00D44D6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i/>
                <w:spacing w:val="-5"/>
                <w:sz w:val="24"/>
                <w:szCs w:val="24"/>
              </w:rPr>
            </w:pPr>
          </w:p>
          <w:p w14:paraId="21EC6FD9" w14:textId="77777777" w:rsidR="00EE7D14" w:rsidRPr="00040A06" w:rsidRDefault="00EE7D14" w:rsidP="00D44D6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i/>
                <w:spacing w:val="-5"/>
                <w:sz w:val="24"/>
                <w:szCs w:val="24"/>
              </w:rPr>
            </w:pPr>
          </w:p>
        </w:tc>
      </w:tr>
    </w:tbl>
    <w:p w14:paraId="6E0FCAED" w14:textId="77777777" w:rsidR="00EE7D14" w:rsidRPr="00F35096" w:rsidRDefault="00EE7D14" w:rsidP="00D44D67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6EE8C6FA" w14:textId="77777777" w:rsidR="00EE7D14" w:rsidRPr="00F35096" w:rsidRDefault="00EE7D14" w:rsidP="00D44D67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3E8777C3" w14:textId="77777777" w:rsidR="00A87559" w:rsidRPr="00F35096" w:rsidRDefault="00A87559" w:rsidP="00D44D67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1975DEDD" w14:textId="77777777" w:rsidR="00A87559" w:rsidRPr="00F35096" w:rsidRDefault="00A87559" w:rsidP="00D44D67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35D0AC16" w14:textId="77777777" w:rsidR="00A87559" w:rsidRPr="00F35096" w:rsidRDefault="00A87559" w:rsidP="00D44D67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77FF69B2" w14:textId="77777777" w:rsidR="00A87559" w:rsidRDefault="00A87559" w:rsidP="00D44D67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4575FC85" w14:textId="77777777" w:rsidR="00212663" w:rsidRDefault="00212663" w:rsidP="00D44D67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5E9EFAB6" w14:textId="77777777" w:rsidR="00212663" w:rsidRDefault="00212663" w:rsidP="00D44D67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62712F8E" w14:textId="77777777" w:rsidR="00212663" w:rsidRDefault="00212663" w:rsidP="00D44D67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66283165" w14:textId="77777777" w:rsidR="00212663" w:rsidRDefault="00212663" w:rsidP="00D44D67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148EB511" w14:textId="77777777" w:rsidR="006D79FC" w:rsidRDefault="006D79FC" w:rsidP="00D44D67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3D96F08C" w14:textId="77777777" w:rsidR="00212663" w:rsidRDefault="00212663" w:rsidP="00D44D67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73265FC6" w14:textId="29ACE264" w:rsidR="00D44D67" w:rsidRPr="00F35096" w:rsidRDefault="00D44D67" w:rsidP="00D44D67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i/>
          <w:iCs/>
          <w:spacing w:val="-5"/>
          <w:sz w:val="24"/>
          <w:szCs w:val="24"/>
        </w:rPr>
      </w:pPr>
      <w:r w:rsidRPr="00F3509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>Section 2 –</w:t>
      </w:r>
      <w:r w:rsidR="00E57037" w:rsidRPr="00F3509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 xml:space="preserve"> </w:t>
      </w:r>
      <w:r w:rsidR="001C35B1" w:rsidRPr="00F3509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>Close links</w:t>
      </w:r>
      <w:r w:rsidR="00CE0113" w:rsidRPr="00F35096">
        <w:rPr>
          <w:rStyle w:val="FootnoteReference"/>
          <w:rFonts w:asciiTheme="minorHAnsi" w:eastAsia="Times New Roman" w:hAnsiTheme="minorHAnsi" w:cstheme="minorHAnsi"/>
          <w:b/>
          <w:spacing w:val="-5"/>
          <w:sz w:val="24"/>
          <w:szCs w:val="24"/>
        </w:rPr>
        <w:footnoteReference w:id="4"/>
      </w:r>
      <w:r w:rsidR="001C35B1" w:rsidRPr="00F3509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 xml:space="preserve"> with </w:t>
      </w:r>
      <w:r w:rsidR="002F2509" w:rsidRPr="00F3509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>natural or legal persons</w:t>
      </w:r>
      <w:r w:rsidR="00F73D8C" w:rsidRPr="00F3509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 xml:space="preserve"> </w:t>
      </w:r>
      <w:r w:rsidR="001C35B1" w:rsidRPr="00F3509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>providing services related</w:t>
      </w:r>
      <w:r w:rsidR="00F73D8C" w:rsidRPr="00F3509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 xml:space="preserve"> with crypto-assets</w:t>
      </w:r>
      <w:r w:rsidR="00EB6B58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 xml:space="preserve"> </w:t>
      </w:r>
    </w:p>
    <w:p w14:paraId="223531FB" w14:textId="77777777" w:rsidR="00D44D67" w:rsidRPr="00040A06" w:rsidRDefault="00D44D67" w:rsidP="009D1D0B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6DCB382E" w14:textId="77777777" w:rsidR="00D44D67" w:rsidRPr="00040A06" w:rsidRDefault="00D44D67" w:rsidP="009D1D0B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tbl>
      <w:tblPr>
        <w:tblStyle w:val="TableGrid"/>
        <w:tblW w:w="10895" w:type="dxa"/>
        <w:jc w:val="center"/>
        <w:tblLook w:val="04A0" w:firstRow="1" w:lastRow="0" w:firstColumn="1" w:lastColumn="0" w:noHBand="0" w:noVBand="1"/>
      </w:tblPr>
      <w:tblGrid>
        <w:gridCol w:w="2738"/>
        <w:gridCol w:w="1673"/>
        <w:gridCol w:w="1394"/>
        <w:gridCol w:w="1395"/>
        <w:gridCol w:w="1748"/>
        <w:gridCol w:w="1947"/>
      </w:tblGrid>
      <w:tr w:rsidR="00380405" w:rsidRPr="00040A06" w14:paraId="3AEDE20C" w14:textId="77777777" w:rsidTr="000F0BC3">
        <w:trPr>
          <w:trHeight w:val="406"/>
          <w:jc w:val="center"/>
        </w:trPr>
        <w:tc>
          <w:tcPr>
            <w:tcW w:w="2772" w:type="dxa"/>
            <w:shd w:val="clear" w:color="auto" w:fill="D9D9D9" w:themeFill="background1" w:themeFillShade="D9"/>
          </w:tcPr>
          <w:p w14:paraId="28374049" w14:textId="77777777" w:rsidR="001C35B1" w:rsidRPr="00040A06" w:rsidRDefault="001C35B1" w:rsidP="002F2509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  <w:r w:rsidRPr="00040A06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 xml:space="preserve">Name of </w:t>
            </w:r>
            <w:r w:rsidR="00151C7D" w:rsidRPr="00040A06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>natural or legal</w:t>
            </w:r>
            <w:r w:rsidRPr="00040A06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="002F2509" w:rsidRPr="00040A06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 xml:space="preserve">person 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14:paraId="6AAA08DC" w14:textId="77777777" w:rsidR="001C35B1" w:rsidRPr="00040A06" w:rsidRDefault="001C35B1" w:rsidP="002F2509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  <w:r w:rsidRPr="00040A06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 xml:space="preserve">Relation with the </w:t>
            </w:r>
            <w:r w:rsidR="002F2509" w:rsidRPr="00040A06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>Applicant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1822BFAF" w14:textId="77777777" w:rsidR="001C35B1" w:rsidRPr="00040A06" w:rsidRDefault="001C35B1" w:rsidP="00F73D8C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  <w:r w:rsidRPr="00040A06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>Trading Name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0820554C" w14:textId="77777777" w:rsidR="001C35B1" w:rsidRPr="00040A06" w:rsidRDefault="001C35B1" w:rsidP="00F73D8C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  <w:r w:rsidRPr="00040A06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>Domain Name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5B750B57" w14:textId="0D868171" w:rsidR="001C35B1" w:rsidRPr="00040A06" w:rsidRDefault="001C35B1" w:rsidP="002F2509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  <w:r w:rsidRPr="00040A06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>Regulated</w:t>
            </w:r>
            <w:r w:rsidR="002F2509" w:rsidRPr="00040A06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>/</w:t>
            </w:r>
            <w:r w:rsidR="00782226" w:rsidRPr="00040A06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>Non-Regulated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440F46E" w14:textId="77777777" w:rsidR="001C35B1" w:rsidRPr="00040A06" w:rsidRDefault="001C35B1" w:rsidP="00F73D8C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  <w:r w:rsidRPr="00040A06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>Country of Registration or Authorisation (if applicable)</w:t>
            </w:r>
          </w:p>
        </w:tc>
      </w:tr>
      <w:tr w:rsidR="000F0BC3" w:rsidRPr="00040A06" w14:paraId="68A2CD99" w14:textId="77777777" w:rsidTr="000F0BC3">
        <w:trPr>
          <w:trHeight w:val="198"/>
          <w:jc w:val="center"/>
        </w:trPr>
        <w:tc>
          <w:tcPr>
            <w:tcW w:w="2772" w:type="dxa"/>
          </w:tcPr>
          <w:p w14:paraId="5305C824" w14:textId="2CF046F7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FDBE87E" w14:textId="7535D318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272F454" w14:textId="03A893AC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F140A18" w14:textId="2B5554F2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  <w:tc>
          <w:tcPr>
            <w:tcW w:w="1679" w:type="dxa"/>
          </w:tcPr>
          <w:p w14:paraId="5ED3EA72" w14:textId="7B19E439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  <w:tc>
          <w:tcPr>
            <w:tcW w:w="1955" w:type="dxa"/>
          </w:tcPr>
          <w:p w14:paraId="02D60C4E" w14:textId="1C86D158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</w:tr>
      <w:tr w:rsidR="000F0BC3" w:rsidRPr="00040A06" w14:paraId="26647F8B" w14:textId="77777777" w:rsidTr="000F0BC3">
        <w:trPr>
          <w:trHeight w:val="198"/>
          <w:jc w:val="center"/>
        </w:trPr>
        <w:tc>
          <w:tcPr>
            <w:tcW w:w="2772" w:type="dxa"/>
          </w:tcPr>
          <w:p w14:paraId="48B64871" w14:textId="1B802299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405EA13" w14:textId="614DDB10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1F19845" w14:textId="000BD743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C6B5FD6" w14:textId="4C9EB829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  <w:tc>
          <w:tcPr>
            <w:tcW w:w="1679" w:type="dxa"/>
          </w:tcPr>
          <w:p w14:paraId="6E488D99" w14:textId="4899BAC3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  <w:tc>
          <w:tcPr>
            <w:tcW w:w="1955" w:type="dxa"/>
          </w:tcPr>
          <w:p w14:paraId="706D2655" w14:textId="18DF4654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</w:tr>
      <w:tr w:rsidR="000F0BC3" w:rsidRPr="00040A06" w14:paraId="4241CB20" w14:textId="77777777" w:rsidTr="000F0BC3">
        <w:trPr>
          <w:trHeight w:val="198"/>
          <w:jc w:val="center"/>
        </w:trPr>
        <w:tc>
          <w:tcPr>
            <w:tcW w:w="2772" w:type="dxa"/>
          </w:tcPr>
          <w:p w14:paraId="787DCA4A" w14:textId="19E9FFE1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CC66E13" w14:textId="64675ED5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37985AD" w14:textId="2AA70494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80A0F38" w14:textId="73554E3A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  <w:tc>
          <w:tcPr>
            <w:tcW w:w="1679" w:type="dxa"/>
          </w:tcPr>
          <w:p w14:paraId="14F6BB3A" w14:textId="7A358C53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  <w:tc>
          <w:tcPr>
            <w:tcW w:w="1955" w:type="dxa"/>
          </w:tcPr>
          <w:p w14:paraId="5879586A" w14:textId="02D9D7B9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</w:tr>
      <w:tr w:rsidR="000F0BC3" w:rsidRPr="00040A06" w14:paraId="26B99FB3" w14:textId="77777777" w:rsidTr="000F0BC3">
        <w:trPr>
          <w:trHeight w:val="198"/>
          <w:jc w:val="center"/>
        </w:trPr>
        <w:tc>
          <w:tcPr>
            <w:tcW w:w="2772" w:type="dxa"/>
          </w:tcPr>
          <w:p w14:paraId="711A64B0" w14:textId="3EF1BC2F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C959A84" w14:textId="032B4552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255870E" w14:textId="132B676C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62AFA68" w14:textId="570C6FD7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  <w:tc>
          <w:tcPr>
            <w:tcW w:w="1679" w:type="dxa"/>
          </w:tcPr>
          <w:p w14:paraId="09D524DA" w14:textId="675C328E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  <w:tc>
          <w:tcPr>
            <w:tcW w:w="1955" w:type="dxa"/>
          </w:tcPr>
          <w:p w14:paraId="50F37418" w14:textId="6CADECA4" w:rsidR="000F0BC3" w:rsidRPr="00040A06" w:rsidRDefault="000F0BC3" w:rsidP="000F0BC3">
            <w:pPr>
              <w:widowControl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</w:tc>
      </w:tr>
    </w:tbl>
    <w:p w14:paraId="3A306DD8" w14:textId="77777777" w:rsidR="00D44D67" w:rsidRPr="00040A06" w:rsidRDefault="00D44D67" w:rsidP="009D1D0B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6EF2CCCF" w14:textId="77777777" w:rsidR="00D44D67" w:rsidRPr="00040A06" w:rsidRDefault="002D39EE" w:rsidP="009D1D0B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  <w:r w:rsidRPr="00040A0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>*In case there are close links please complete the following table.</w:t>
      </w:r>
    </w:p>
    <w:p w14:paraId="73A81D21" w14:textId="77777777" w:rsidR="002D39EE" w:rsidRPr="00040A06" w:rsidRDefault="002D39EE" w:rsidP="009D1D0B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6503"/>
        <w:gridCol w:w="2918"/>
      </w:tblGrid>
      <w:tr w:rsidR="00F73D8C" w:rsidRPr="00040A06" w14:paraId="30B66F8E" w14:textId="77777777" w:rsidTr="000F0BC3">
        <w:trPr>
          <w:trHeight w:val="308"/>
          <w:jc w:val="center"/>
        </w:trPr>
        <w:tc>
          <w:tcPr>
            <w:tcW w:w="922" w:type="dxa"/>
            <w:shd w:val="clear" w:color="000000" w:fill="D9D9D9"/>
            <w:noWrap/>
            <w:vAlign w:val="bottom"/>
            <w:hideMark/>
          </w:tcPr>
          <w:p w14:paraId="1372659D" w14:textId="77777777" w:rsidR="002F2509" w:rsidRPr="00F35096" w:rsidRDefault="002F2509" w:rsidP="0038040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26B0FDCC" w14:textId="77777777" w:rsidR="00F73D8C" w:rsidRPr="00F35096" w:rsidRDefault="002F2509" w:rsidP="0038040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40A06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="00151C7D" w:rsidRPr="00040A06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>Crypto-</w:t>
            </w:r>
            <w:r w:rsidR="00F73D8C" w:rsidRPr="00F3509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Asset</w:t>
            </w:r>
            <w:r w:rsidR="00151C7D" w:rsidRPr="00F3509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Name</w:t>
            </w:r>
          </w:p>
        </w:tc>
        <w:tc>
          <w:tcPr>
            <w:tcW w:w="6503" w:type="dxa"/>
            <w:shd w:val="clear" w:color="000000" w:fill="D9D9D9"/>
            <w:noWrap/>
            <w:vAlign w:val="bottom"/>
            <w:hideMark/>
          </w:tcPr>
          <w:p w14:paraId="6F0532B4" w14:textId="77777777" w:rsidR="00F73D8C" w:rsidRPr="00F35096" w:rsidRDefault="00151C7D" w:rsidP="0038040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F3509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Crypto-Asset </w:t>
            </w:r>
            <w:r w:rsidR="00F73D8C" w:rsidRPr="00F3509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2918" w:type="dxa"/>
            <w:shd w:val="clear" w:color="000000" w:fill="D9D9D9"/>
          </w:tcPr>
          <w:p w14:paraId="35771B0D" w14:textId="77777777" w:rsidR="002F2509" w:rsidRPr="00040A06" w:rsidRDefault="002F2509" w:rsidP="0038040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</w:p>
          <w:p w14:paraId="35559EB6" w14:textId="3C2E4849" w:rsidR="00F73D8C" w:rsidRPr="00F35096" w:rsidRDefault="002F2509" w:rsidP="0038040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40A06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 xml:space="preserve">Name of </w:t>
            </w:r>
            <w:r w:rsidR="00151C7D" w:rsidRPr="00040A06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>natural or legal</w:t>
            </w:r>
            <w:r w:rsidR="00151C7D" w:rsidRPr="00040A06" w:rsidDel="00151C7D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040A06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>person</w:t>
            </w:r>
            <w:r w:rsidR="00EB6B58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>/</w:t>
            </w:r>
            <w:r w:rsidR="00151C7D" w:rsidRPr="00040A06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 xml:space="preserve"> close link</w:t>
            </w:r>
            <w:r w:rsidR="00EB6B58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 xml:space="preserve"> of</w:t>
            </w:r>
            <w:r w:rsidR="00151C7D" w:rsidRPr="00040A06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 xml:space="preserve"> the Applicant </w:t>
            </w:r>
          </w:p>
        </w:tc>
      </w:tr>
      <w:tr w:rsidR="000F0BC3" w:rsidRPr="00040A06" w14:paraId="4881B363" w14:textId="77777777" w:rsidTr="00A87559">
        <w:trPr>
          <w:trHeight w:val="294"/>
          <w:jc w:val="center"/>
        </w:trPr>
        <w:tc>
          <w:tcPr>
            <w:tcW w:w="922" w:type="dxa"/>
            <w:noWrap/>
          </w:tcPr>
          <w:p w14:paraId="61E26058" w14:textId="5E5AF072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503" w:type="dxa"/>
            <w:noWrap/>
          </w:tcPr>
          <w:p w14:paraId="4496EDEE" w14:textId="152F9B06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</w:tcPr>
          <w:p w14:paraId="6D3294C1" w14:textId="2E0F1F46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F0BC3" w:rsidRPr="00040A06" w14:paraId="5A8855F4" w14:textId="77777777" w:rsidTr="00A87559">
        <w:trPr>
          <w:trHeight w:val="294"/>
          <w:jc w:val="center"/>
        </w:trPr>
        <w:tc>
          <w:tcPr>
            <w:tcW w:w="922" w:type="dxa"/>
            <w:noWrap/>
          </w:tcPr>
          <w:p w14:paraId="32CBBFCC" w14:textId="2D2F9BF8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503" w:type="dxa"/>
            <w:noWrap/>
          </w:tcPr>
          <w:p w14:paraId="4D89BEFD" w14:textId="32EC4569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</w:tcPr>
          <w:p w14:paraId="3870CD7F" w14:textId="61C73940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F0BC3" w:rsidRPr="00040A06" w14:paraId="7668CD26" w14:textId="77777777" w:rsidTr="00A87559">
        <w:trPr>
          <w:trHeight w:val="294"/>
          <w:jc w:val="center"/>
        </w:trPr>
        <w:tc>
          <w:tcPr>
            <w:tcW w:w="922" w:type="dxa"/>
            <w:noWrap/>
          </w:tcPr>
          <w:p w14:paraId="3B566328" w14:textId="7F7250B6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503" w:type="dxa"/>
            <w:noWrap/>
          </w:tcPr>
          <w:p w14:paraId="7C26D67C" w14:textId="2E1BE6CF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</w:tcPr>
          <w:p w14:paraId="78FF54E5" w14:textId="167F563C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F0BC3" w:rsidRPr="00040A06" w14:paraId="695C58A8" w14:textId="77777777" w:rsidTr="00A87559">
        <w:trPr>
          <w:trHeight w:val="294"/>
          <w:jc w:val="center"/>
        </w:trPr>
        <w:tc>
          <w:tcPr>
            <w:tcW w:w="922" w:type="dxa"/>
            <w:noWrap/>
          </w:tcPr>
          <w:p w14:paraId="2D9323AA" w14:textId="3128C027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503" w:type="dxa"/>
            <w:noWrap/>
          </w:tcPr>
          <w:p w14:paraId="00CC0A27" w14:textId="19AA310F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</w:tcPr>
          <w:p w14:paraId="2EAE2208" w14:textId="5F8F5B30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F0BC3" w:rsidRPr="00040A06" w14:paraId="167BC271" w14:textId="77777777" w:rsidTr="00A87559">
        <w:trPr>
          <w:trHeight w:val="294"/>
          <w:jc w:val="center"/>
        </w:trPr>
        <w:tc>
          <w:tcPr>
            <w:tcW w:w="922" w:type="dxa"/>
            <w:noWrap/>
          </w:tcPr>
          <w:p w14:paraId="16C222E0" w14:textId="782613D6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503" w:type="dxa"/>
            <w:noWrap/>
          </w:tcPr>
          <w:p w14:paraId="30C0B482" w14:textId="222B74A1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</w:tcPr>
          <w:p w14:paraId="6BD99D7D" w14:textId="03605863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F0BC3" w:rsidRPr="00040A06" w14:paraId="27FB3894" w14:textId="77777777" w:rsidTr="00A87559">
        <w:trPr>
          <w:trHeight w:val="294"/>
          <w:jc w:val="center"/>
        </w:trPr>
        <w:tc>
          <w:tcPr>
            <w:tcW w:w="922" w:type="dxa"/>
            <w:noWrap/>
          </w:tcPr>
          <w:p w14:paraId="24DF309C" w14:textId="18235699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503" w:type="dxa"/>
            <w:noWrap/>
          </w:tcPr>
          <w:p w14:paraId="2158960F" w14:textId="46507849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</w:tcPr>
          <w:p w14:paraId="5E817891" w14:textId="67D3E04A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F0BC3" w:rsidRPr="00040A06" w14:paraId="30F9F49D" w14:textId="77777777" w:rsidTr="00A87559">
        <w:trPr>
          <w:trHeight w:val="294"/>
          <w:jc w:val="center"/>
        </w:trPr>
        <w:tc>
          <w:tcPr>
            <w:tcW w:w="922" w:type="dxa"/>
            <w:noWrap/>
          </w:tcPr>
          <w:p w14:paraId="6BB660CD" w14:textId="4FBCD790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503" w:type="dxa"/>
            <w:noWrap/>
          </w:tcPr>
          <w:p w14:paraId="4EAC8CE9" w14:textId="76AFC245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</w:tcPr>
          <w:p w14:paraId="4CA6AAF9" w14:textId="1EBDE966" w:rsidR="000F0BC3" w:rsidRPr="00F35096" w:rsidRDefault="000F0BC3" w:rsidP="000F0BC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1A6C8E4D" w14:textId="77777777" w:rsidR="00F73D8C" w:rsidRPr="00F35096" w:rsidRDefault="00F73D8C" w:rsidP="009D1D0B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519BCD74" w14:textId="77777777" w:rsidR="00F73D8C" w:rsidRPr="00F35096" w:rsidRDefault="00F73D8C" w:rsidP="009D1D0B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21EA491E" w14:textId="77777777" w:rsidR="002E325C" w:rsidRPr="00F35096" w:rsidRDefault="002E325C" w:rsidP="009D1D0B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0D6DD1C0" w14:textId="77777777" w:rsidR="002E325C" w:rsidRPr="00F35096" w:rsidRDefault="002E325C" w:rsidP="009D1D0B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2D917D08" w14:textId="77777777" w:rsidR="002E325C" w:rsidRPr="00F35096" w:rsidRDefault="002E325C" w:rsidP="009D1D0B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73ECC778" w14:textId="022D6BBD" w:rsidR="002E325C" w:rsidRPr="00F35096" w:rsidRDefault="002E325C" w:rsidP="009D1D0B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24E0E63C" w14:textId="77777777" w:rsidR="00A87559" w:rsidRPr="00F35096" w:rsidRDefault="00A87559" w:rsidP="009D1D0B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42CC5029" w14:textId="77777777" w:rsidR="00A87559" w:rsidRPr="00F35096" w:rsidRDefault="00A87559" w:rsidP="009D1D0B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251C4F98" w14:textId="77777777" w:rsidR="00F73D8C" w:rsidRPr="00F35096" w:rsidRDefault="00F73D8C" w:rsidP="009D1D0B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692DDE48" w14:textId="77777777" w:rsidR="006D79FC" w:rsidRDefault="006D79FC" w:rsidP="009D1D0B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0D4B5A9E" w14:textId="77777777" w:rsidR="006D79FC" w:rsidRDefault="006D79FC" w:rsidP="009D1D0B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41712D67" w14:textId="77777777" w:rsidR="006D79FC" w:rsidRDefault="006D79FC" w:rsidP="009D1D0B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2C25BA2F" w14:textId="77777777" w:rsidR="006D79FC" w:rsidRDefault="006D79FC" w:rsidP="009D1D0B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4A263A95" w14:textId="2DE7AEB2" w:rsidR="009D1D0B" w:rsidRPr="00F35096" w:rsidRDefault="009D1D0B" w:rsidP="009D1D0B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  <w:r w:rsidRPr="00F3509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 xml:space="preserve">Section 3 </w:t>
      </w:r>
      <w:r w:rsidR="00490E08" w:rsidRPr="00F3509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 xml:space="preserve">- </w:t>
      </w:r>
      <w:r w:rsidRPr="00F3509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>Attestation</w:t>
      </w:r>
    </w:p>
    <w:p w14:paraId="37A24118" w14:textId="77777777" w:rsidR="009D1D0B" w:rsidRPr="00040A06" w:rsidRDefault="009D1D0B" w:rsidP="009D1D0B">
      <w:pPr>
        <w:widowControl/>
        <w:adjustRightInd w:val="0"/>
        <w:jc w:val="both"/>
        <w:rPr>
          <w:rFonts w:asciiTheme="minorHAnsi" w:eastAsia="Times New Roman" w:hAnsiTheme="minorHAnsi" w:cstheme="minorHAnsi"/>
          <w:spacing w:val="-5"/>
          <w:sz w:val="24"/>
          <w:szCs w:val="24"/>
        </w:rPr>
      </w:pPr>
    </w:p>
    <w:p w14:paraId="66A7FCD3" w14:textId="77777777" w:rsidR="009D1D0B" w:rsidRPr="00040A06" w:rsidRDefault="009D1D0B" w:rsidP="009D1D0B">
      <w:pPr>
        <w:widowControl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  <w:r w:rsidRPr="00040A06">
        <w:rPr>
          <w:rFonts w:asciiTheme="minorHAnsi" w:eastAsia="Times New Roman" w:hAnsiTheme="minorHAnsi" w:cstheme="minorHAnsi"/>
          <w:b/>
          <w:spacing w:val="-5"/>
          <w:sz w:val="24"/>
          <w:szCs w:val="24"/>
          <w:lang w:val="el-GR"/>
        </w:rPr>
        <w:t>Ι</w:t>
      </w:r>
      <w:r w:rsidRPr="00040A0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 xml:space="preserve"> responsibly declare, having full knowledge of the consequences of the Cyprus Securities and Exchange Commission Law (the “CySEC Law”), that:</w:t>
      </w:r>
    </w:p>
    <w:p w14:paraId="559B12F4" w14:textId="77777777" w:rsidR="009D1D0B" w:rsidRPr="00040A06" w:rsidRDefault="009D1D0B" w:rsidP="009D1D0B">
      <w:pPr>
        <w:widowControl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3932EE7C" w14:textId="77777777" w:rsidR="009D1D0B" w:rsidRPr="00040A06" w:rsidRDefault="009D1D0B" w:rsidP="009D1D0B">
      <w:pPr>
        <w:widowControl/>
        <w:numPr>
          <w:ilvl w:val="0"/>
          <w:numId w:val="1"/>
        </w:numPr>
        <w:autoSpaceDE/>
        <w:autoSpaceDN/>
        <w:spacing w:line="360" w:lineRule="auto"/>
        <w:ind w:left="709" w:hanging="567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  <w:r w:rsidRPr="00040A0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 xml:space="preserve">I have exercised all due diligence in ensuring that all the information stated in this </w:t>
      </w:r>
      <w:r w:rsidR="007F003E" w:rsidRPr="00040A0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>Form</w:t>
      </w:r>
      <w:r w:rsidRPr="00040A0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>, as well as the details and d</w:t>
      </w:r>
      <w:r w:rsidR="00D947FA" w:rsidRPr="00040A0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 xml:space="preserve">ocuments that accompany it are </w:t>
      </w:r>
      <w:r w:rsidRPr="00040A0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 xml:space="preserve">correct, complete and accurate.   </w:t>
      </w:r>
    </w:p>
    <w:p w14:paraId="71F3EEB3" w14:textId="77777777" w:rsidR="009D1D0B" w:rsidRPr="00040A06" w:rsidRDefault="009D1D0B" w:rsidP="009D1D0B">
      <w:pPr>
        <w:widowControl/>
        <w:numPr>
          <w:ilvl w:val="0"/>
          <w:numId w:val="1"/>
        </w:numPr>
        <w:autoSpaceDE/>
        <w:autoSpaceDN/>
        <w:spacing w:line="360" w:lineRule="auto"/>
        <w:ind w:left="709" w:hanging="567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  <w:r w:rsidRPr="00040A0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 xml:space="preserve">I am authorised to sign on behalf of the </w:t>
      </w:r>
      <w:r w:rsidR="002F2509" w:rsidRPr="00040A0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>Applicant</w:t>
      </w:r>
      <w:r w:rsidRPr="00040A0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>.</w:t>
      </w:r>
    </w:p>
    <w:p w14:paraId="36193932" w14:textId="77777777" w:rsidR="009D1D0B" w:rsidRPr="00040A06" w:rsidRDefault="009D1D0B" w:rsidP="009D1D0B">
      <w:pPr>
        <w:widowControl/>
        <w:adjustRightInd w:val="0"/>
        <w:spacing w:line="360" w:lineRule="auto"/>
        <w:jc w:val="both"/>
        <w:rPr>
          <w:rFonts w:asciiTheme="minorHAnsi" w:eastAsia="Times New Roman" w:hAnsiTheme="minorHAnsi" w:cstheme="minorHAnsi"/>
          <w:spacing w:val="-5"/>
          <w:sz w:val="24"/>
          <w:szCs w:val="24"/>
        </w:rPr>
      </w:pPr>
    </w:p>
    <w:p w14:paraId="00B409DC" w14:textId="77777777" w:rsidR="009D1D0B" w:rsidRPr="00040A06" w:rsidRDefault="009D1D0B" w:rsidP="009D1D0B">
      <w:pPr>
        <w:widowControl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  <w:r w:rsidRPr="00040A0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 xml:space="preserve">I acknowledge and accept that </w:t>
      </w:r>
      <w:proofErr w:type="gramStart"/>
      <w:r w:rsidRPr="00040A0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>the CySEC</w:t>
      </w:r>
      <w:proofErr w:type="gramEnd"/>
      <w:r w:rsidRPr="00040A0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 xml:space="preserve"> may reveal information in the discharge of its duties, as these are defined in the CySEC Law or in the relevant legislation.</w:t>
      </w:r>
    </w:p>
    <w:p w14:paraId="15EAF678" w14:textId="77777777" w:rsidR="00167C1D" w:rsidRPr="00040A06" w:rsidRDefault="00167C1D" w:rsidP="00CE0113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</w:p>
    <w:p w14:paraId="71FE2040" w14:textId="77777777" w:rsidR="00167C1D" w:rsidRPr="00040A06" w:rsidRDefault="00167C1D" w:rsidP="00167C1D">
      <w:pPr>
        <w:widowControl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  <w:r w:rsidRPr="00040A0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 xml:space="preserve">In accordance with section 41 of the Cyprus Securities and Exchange Commission Law, I understand that the provision of false, or misleading information or data or documents or forms, or the withholding of material information from the current Form, is a criminal offence.     </w:t>
      </w:r>
    </w:p>
    <w:p w14:paraId="3D28279B" w14:textId="77777777" w:rsidR="00CE0113" w:rsidRPr="00040A06" w:rsidRDefault="00CE0113" w:rsidP="009D1D0B">
      <w:pPr>
        <w:widowControl/>
        <w:autoSpaceDE/>
        <w:autoSpaceDN/>
        <w:jc w:val="both"/>
        <w:rPr>
          <w:rFonts w:asciiTheme="minorHAnsi" w:eastAsia="Times New Roman" w:hAnsiTheme="minorHAnsi" w:cstheme="minorHAnsi"/>
          <w:spacing w:val="-5"/>
          <w:sz w:val="24"/>
          <w:szCs w:val="24"/>
        </w:rPr>
      </w:pPr>
    </w:p>
    <w:p w14:paraId="48843A34" w14:textId="77777777" w:rsidR="006133C3" w:rsidRPr="00040A06" w:rsidRDefault="006133C3" w:rsidP="006133C3">
      <w:pPr>
        <w:widowControl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/>
          <w:spacing w:val="-5"/>
          <w:sz w:val="24"/>
          <w:szCs w:val="24"/>
        </w:rPr>
      </w:pPr>
      <w:r w:rsidRPr="00040A0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 xml:space="preserve">Kindly note that, </w:t>
      </w:r>
      <w:proofErr w:type="gramStart"/>
      <w:r w:rsidRPr="00040A0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>in order to</w:t>
      </w:r>
      <w:proofErr w:type="gramEnd"/>
      <w:r w:rsidRPr="00040A0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 xml:space="preserve"> support its supervisory role, CySEC reserves the right to use blockchain analysis providers and blockchain tools to obtain information related </w:t>
      </w:r>
      <w:proofErr w:type="gramStart"/>
      <w:r w:rsidRPr="00040A0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>with</w:t>
      </w:r>
      <w:proofErr w:type="gramEnd"/>
      <w:r w:rsidRPr="00040A06">
        <w:rPr>
          <w:rFonts w:asciiTheme="minorHAnsi" w:eastAsia="Times New Roman" w:hAnsiTheme="minorHAnsi" w:cstheme="minorHAnsi"/>
          <w:b/>
          <w:spacing w:val="-5"/>
          <w:sz w:val="24"/>
          <w:szCs w:val="24"/>
        </w:rPr>
        <w:t xml:space="preserve"> the wallet addresses provided.</w:t>
      </w:r>
    </w:p>
    <w:p w14:paraId="13B9AF04" w14:textId="77777777" w:rsidR="006133C3" w:rsidRPr="00040A06" w:rsidRDefault="006133C3" w:rsidP="009D1D0B">
      <w:pPr>
        <w:widowControl/>
        <w:autoSpaceDE/>
        <w:autoSpaceDN/>
        <w:jc w:val="both"/>
        <w:rPr>
          <w:rFonts w:asciiTheme="minorHAnsi" w:eastAsia="Times New Roman" w:hAnsiTheme="minorHAnsi" w:cstheme="minorHAnsi"/>
          <w:spacing w:val="-5"/>
          <w:sz w:val="24"/>
          <w:szCs w:val="24"/>
        </w:rPr>
      </w:pPr>
    </w:p>
    <w:p w14:paraId="557BE2ED" w14:textId="77777777" w:rsidR="00CE0113" w:rsidRPr="00040A06" w:rsidRDefault="00CE0113" w:rsidP="009D1D0B">
      <w:pPr>
        <w:widowControl/>
        <w:autoSpaceDE/>
        <w:autoSpaceDN/>
        <w:jc w:val="both"/>
        <w:rPr>
          <w:rFonts w:asciiTheme="minorHAnsi" w:eastAsia="Times New Roman" w:hAnsiTheme="minorHAnsi" w:cstheme="minorHAnsi"/>
          <w:spacing w:val="-5"/>
          <w:sz w:val="24"/>
          <w:szCs w:val="24"/>
        </w:rPr>
      </w:pPr>
    </w:p>
    <w:p w14:paraId="0CBD79F7" w14:textId="78DD3166" w:rsidR="009D1D0B" w:rsidRPr="00040A06" w:rsidRDefault="009D1D0B" w:rsidP="009D1D0B">
      <w:pPr>
        <w:widowControl/>
        <w:autoSpaceDE/>
        <w:autoSpaceDN/>
        <w:jc w:val="both"/>
        <w:rPr>
          <w:rFonts w:asciiTheme="minorHAnsi" w:eastAsia="Times New Roman" w:hAnsiTheme="minorHAnsi" w:cstheme="minorHAnsi"/>
          <w:spacing w:val="-5"/>
          <w:sz w:val="24"/>
          <w:szCs w:val="24"/>
        </w:rPr>
      </w:pPr>
      <w:r w:rsidRPr="00040A06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Full name: </w:t>
      </w:r>
    </w:p>
    <w:p w14:paraId="5BFCA05E" w14:textId="77777777" w:rsidR="009D1D0B" w:rsidRPr="00040A06" w:rsidRDefault="009D1D0B" w:rsidP="009D1D0B">
      <w:pPr>
        <w:widowControl/>
        <w:autoSpaceDE/>
        <w:autoSpaceDN/>
        <w:jc w:val="both"/>
        <w:rPr>
          <w:rFonts w:asciiTheme="minorHAnsi" w:eastAsia="Times New Roman" w:hAnsiTheme="minorHAnsi" w:cstheme="minorHAnsi"/>
          <w:spacing w:val="-5"/>
          <w:sz w:val="24"/>
          <w:szCs w:val="24"/>
        </w:rPr>
      </w:pPr>
    </w:p>
    <w:p w14:paraId="0F7088C4" w14:textId="4D106A0D" w:rsidR="009D1D0B" w:rsidRPr="00F35096" w:rsidRDefault="009D1D0B" w:rsidP="009D1D0B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</w:rPr>
      </w:pPr>
      <w:r w:rsidRPr="00040A06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Position held in the </w:t>
      </w:r>
      <w:r w:rsidR="002F2509" w:rsidRPr="00040A06">
        <w:rPr>
          <w:rFonts w:asciiTheme="minorHAnsi" w:eastAsia="Times New Roman" w:hAnsiTheme="minorHAnsi" w:cstheme="minorHAnsi"/>
          <w:spacing w:val="-5"/>
          <w:sz w:val="24"/>
          <w:szCs w:val="24"/>
        </w:rPr>
        <w:t>Applicant</w:t>
      </w:r>
      <w:r w:rsidR="0054648B" w:rsidRPr="00040A06">
        <w:rPr>
          <w:rFonts w:asciiTheme="minorHAnsi" w:eastAsia="Times New Roman" w:hAnsiTheme="minorHAnsi" w:cstheme="minorHAnsi"/>
          <w:spacing w:val="-5"/>
          <w:sz w:val="24"/>
          <w:szCs w:val="24"/>
        </w:rPr>
        <w:t>:</w:t>
      </w:r>
      <w:r w:rsidR="00D43787" w:rsidRPr="00F3509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E412868" w14:textId="77777777" w:rsidR="00D43787" w:rsidRPr="00040A06" w:rsidRDefault="00D43787" w:rsidP="009D1D0B">
      <w:pPr>
        <w:widowControl/>
        <w:autoSpaceDE/>
        <w:autoSpaceDN/>
        <w:jc w:val="both"/>
        <w:rPr>
          <w:rFonts w:asciiTheme="minorHAnsi" w:eastAsia="Times New Roman" w:hAnsiTheme="minorHAnsi" w:cstheme="minorHAnsi"/>
          <w:spacing w:val="-5"/>
          <w:sz w:val="24"/>
          <w:szCs w:val="24"/>
        </w:rPr>
      </w:pPr>
    </w:p>
    <w:p w14:paraId="6B3B8099" w14:textId="66F50BC7" w:rsidR="009D1D0B" w:rsidRPr="00040A06" w:rsidRDefault="009D1D0B" w:rsidP="009D1D0B">
      <w:pPr>
        <w:widowControl/>
        <w:autoSpaceDE/>
        <w:autoSpaceDN/>
        <w:jc w:val="both"/>
        <w:rPr>
          <w:rFonts w:asciiTheme="minorHAnsi" w:eastAsia="Times New Roman" w:hAnsiTheme="minorHAnsi" w:cstheme="minorHAnsi"/>
          <w:spacing w:val="-5"/>
          <w:sz w:val="24"/>
          <w:szCs w:val="24"/>
        </w:rPr>
      </w:pPr>
      <w:r w:rsidRPr="00040A06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Date:  </w:t>
      </w:r>
    </w:p>
    <w:p w14:paraId="64C14CAA" w14:textId="77777777" w:rsidR="0052551A" w:rsidRPr="00040A06" w:rsidRDefault="0052551A">
      <w:pPr>
        <w:rPr>
          <w:rFonts w:asciiTheme="minorHAnsi" w:hAnsiTheme="minorHAnsi" w:cstheme="minorHAnsi"/>
          <w:sz w:val="24"/>
          <w:szCs w:val="24"/>
        </w:rPr>
      </w:pPr>
    </w:p>
    <w:sectPr w:rsidR="0052551A" w:rsidRPr="00040A06" w:rsidSect="00490E08">
      <w:headerReference w:type="default" r:id="rId8"/>
      <w:footerReference w:type="default" r:id="rId9"/>
      <w:pgSz w:w="11910" w:h="16840"/>
      <w:pgMar w:top="1338" w:right="1276" w:bottom="1060" w:left="1701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18B3" w14:textId="77777777" w:rsidR="00A46B02" w:rsidRDefault="00A46B02" w:rsidP="00490E08">
      <w:r>
        <w:separator/>
      </w:r>
    </w:p>
  </w:endnote>
  <w:endnote w:type="continuationSeparator" w:id="0">
    <w:p w14:paraId="2EFFADAF" w14:textId="77777777" w:rsidR="00A46B02" w:rsidRDefault="00A46B02" w:rsidP="0049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rlito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0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2C5E32" w14:textId="77777777" w:rsidR="00AB1B0C" w:rsidRDefault="00AB1B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2664FA" w14:textId="77777777" w:rsidR="00AB1B0C" w:rsidRDefault="00AB1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16CB" w14:textId="77777777" w:rsidR="00A46B02" w:rsidRDefault="00A46B02" w:rsidP="00490E08">
      <w:r>
        <w:separator/>
      </w:r>
    </w:p>
  </w:footnote>
  <w:footnote w:type="continuationSeparator" w:id="0">
    <w:p w14:paraId="1173E350" w14:textId="77777777" w:rsidR="00A46B02" w:rsidRDefault="00A46B02" w:rsidP="00490E08">
      <w:r>
        <w:continuationSeparator/>
      </w:r>
    </w:p>
  </w:footnote>
  <w:footnote w:id="1">
    <w:p w14:paraId="00107739" w14:textId="77777777" w:rsidR="00AB1B0C" w:rsidRDefault="00AB1B0C" w:rsidP="00CE0113">
      <w:pPr>
        <w:pStyle w:val="FootnoteText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35096">
        <w:rPr>
          <w:rStyle w:val="FootnoteReference"/>
          <w:rFonts w:asciiTheme="minorHAnsi" w:hAnsiTheme="minorHAnsi" w:cstheme="minorHAnsi"/>
          <w:sz w:val="24"/>
          <w:szCs w:val="24"/>
        </w:rPr>
        <w:footnoteRef/>
      </w:r>
      <w:r w:rsidRPr="00F35096">
        <w:rPr>
          <w:rFonts w:asciiTheme="minorHAnsi" w:hAnsiTheme="minorHAnsi" w:cstheme="minorHAnsi"/>
          <w:sz w:val="24"/>
          <w:szCs w:val="24"/>
        </w:rPr>
        <w:t xml:space="preserve"> </w:t>
      </w:r>
      <w:r w:rsidRPr="00F35096">
        <w:rPr>
          <w:rFonts w:asciiTheme="minorHAnsi" w:hAnsiTheme="minorHAnsi" w:cstheme="minorHAnsi"/>
          <w:b/>
          <w:i/>
          <w:sz w:val="24"/>
          <w:szCs w:val="24"/>
        </w:rPr>
        <w:t>"Crypto-assets’ addresses"</w:t>
      </w:r>
      <w:r w:rsidRPr="00F35096">
        <w:rPr>
          <w:rFonts w:asciiTheme="minorHAnsi" w:hAnsiTheme="minorHAnsi" w:cstheme="minorHAnsi"/>
          <w:i/>
          <w:sz w:val="24"/>
          <w:szCs w:val="24"/>
        </w:rPr>
        <w:t xml:space="preserve"> means all public addresses of crypto-assets and/or of public keys/digital wallets controlled by the CASP/Applicant that are used or can be used in the operation of the CASP in relation to each crypto-</w:t>
      </w:r>
      <w:proofErr w:type="gramStart"/>
      <w:r w:rsidRPr="00F35096">
        <w:rPr>
          <w:rFonts w:asciiTheme="minorHAnsi" w:hAnsiTheme="minorHAnsi" w:cstheme="minorHAnsi"/>
          <w:i/>
          <w:sz w:val="24"/>
          <w:szCs w:val="24"/>
        </w:rPr>
        <w:t>asset;</w:t>
      </w:r>
      <w:proofErr w:type="gramEnd"/>
    </w:p>
    <w:p w14:paraId="1DF2367F" w14:textId="77777777" w:rsidR="00040A06" w:rsidRPr="00F35096" w:rsidRDefault="00040A06" w:rsidP="00CE0113">
      <w:pPr>
        <w:pStyle w:val="FootnoteText"/>
        <w:jc w:val="both"/>
        <w:rPr>
          <w:rFonts w:asciiTheme="minorHAnsi" w:hAnsiTheme="minorHAnsi" w:cstheme="minorHAnsi"/>
          <w:i/>
          <w:sz w:val="24"/>
          <w:szCs w:val="24"/>
        </w:rPr>
      </w:pPr>
    </w:p>
  </w:footnote>
  <w:footnote w:id="2">
    <w:p w14:paraId="4E57AD10" w14:textId="5F4E37B1" w:rsidR="00D418BE" w:rsidRPr="00D418BE" w:rsidRDefault="00D418BE">
      <w:pPr>
        <w:pStyle w:val="FootnoteText"/>
      </w:pPr>
      <w:r w:rsidRPr="00F35096">
        <w:rPr>
          <w:rStyle w:val="FootnoteReference"/>
          <w:rFonts w:asciiTheme="minorHAnsi" w:hAnsiTheme="minorHAnsi" w:cstheme="minorHAnsi"/>
          <w:sz w:val="24"/>
          <w:szCs w:val="24"/>
        </w:rPr>
        <w:footnoteRef/>
      </w:r>
      <w:r w:rsidRPr="00F35096">
        <w:rPr>
          <w:rFonts w:asciiTheme="minorHAnsi" w:hAnsiTheme="minorHAnsi" w:cstheme="minorHAnsi"/>
          <w:sz w:val="24"/>
          <w:szCs w:val="24"/>
        </w:rPr>
        <w:t xml:space="preserve"> REGULATION (EU) 2023/1114 OF THE EUROPEAN PARLIAMENT AND OF THE COUNCIL of 31 May 2023 on markets in crypto-assets, and amending Regulations (EU) No 1093/2010 and (EU) No 1095/2010 and Directives 2013/36/EU and (EU) 2019/1937</w:t>
      </w:r>
    </w:p>
  </w:footnote>
  <w:footnote w:id="3">
    <w:p w14:paraId="6B223D9A" w14:textId="713A9E48" w:rsidR="00040A06" w:rsidRPr="00F35096" w:rsidRDefault="00040A06" w:rsidP="00F35096">
      <w:pPr>
        <w:pStyle w:val="FootnoteText"/>
        <w:jc w:val="both"/>
        <w:rPr>
          <w:rFonts w:asciiTheme="minorHAnsi" w:hAnsiTheme="minorHAnsi" w:cstheme="minorHAnsi"/>
          <w:sz w:val="24"/>
          <w:szCs w:val="24"/>
        </w:rPr>
      </w:pPr>
      <w:r w:rsidRPr="00F35096">
        <w:rPr>
          <w:rStyle w:val="FootnoteReference"/>
          <w:rFonts w:asciiTheme="minorHAnsi" w:hAnsiTheme="minorHAnsi" w:cstheme="minorHAnsi"/>
          <w:sz w:val="24"/>
          <w:szCs w:val="24"/>
        </w:rPr>
        <w:footnoteRef/>
      </w:r>
      <w:r w:rsidRPr="00F35096">
        <w:rPr>
          <w:rFonts w:asciiTheme="minorHAnsi" w:hAnsiTheme="minorHAnsi" w:cstheme="minorHAnsi"/>
          <w:sz w:val="24"/>
          <w:szCs w:val="24"/>
        </w:rPr>
        <w:t xml:space="preserve"> </w:t>
      </w:r>
      <w:r w:rsidRPr="00F35096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Commission Delegated Regulation (EU) 2025/414 of 18 December 2024 supplementing Regulation (EU) 2023/1114 of the European Parliament and of the Council </w:t>
      </w:r>
      <w:proofErr w:type="gramStart"/>
      <w:r w:rsidRPr="00F35096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with regard to</w:t>
      </w:r>
      <w:proofErr w:type="gramEnd"/>
      <w:r w:rsidRPr="00F35096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regulatory technical standards specifying the detailed content of information necessary to carry out the assessment of a proposed acquisition of a qualifying holding in a crypto-asset service provider</w:t>
      </w:r>
    </w:p>
  </w:footnote>
  <w:footnote w:id="4">
    <w:p w14:paraId="12BA82C7" w14:textId="77777777" w:rsidR="00AB1B0C" w:rsidRPr="00191A98" w:rsidRDefault="00AB1B0C" w:rsidP="00CE0113">
      <w:pPr>
        <w:pStyle w:val="FootnoteText"/>
        <w:jc w:val="both"/>
        <w:rPr>
          <w:i/>
          <w:sz w:val="18"/>
          <w:szCs w:val="18"/>
        </w:rPr>
      </w:pPr>
      <w:r w:rsidRPr="00191A98">
        <w:rPr>
          <w:rStyle w:val="FootnoteReference"/>
        </w:rPr>
        <w:footnoteRef/>
      </w:r>
      <w:r w:rsidRPr="00191A98">
        <w:t xml:space="preserve"> </w:t>
      </w:r>
      <w:r w:rsidRPr="00191A98">
        <w:rPr>
          <w:b/>
          <w:i/>
          <w:sz w:val="18"/>
          <w:szCs w:val="18"/>
        </w:rPr>
        <w:t>“</w:t>
      </w:r>
      <w:proofErr w:type="gramStart"/>
      <w:r w:rsidRPr="00191A98">
        <w:rPr>
          <w:b/>
          <w:i/>
          <w:sz w:val="18"/>
          <w:szCs w:val="18"/>
        </w:rPr>
        <w:t>close</w:t>
      </w:r>
      <w:proofErr w:type="gramEnd"/>
      <w:r w:rsidRPr="00191A98">
        <w:rPr>
          <w:b/>
          <w:i/>
          <w:sz w:val="18"/>
          <w:szCs w:val="18"/>
        </w:rPr>
        <w:t xml:space="preserve"> links”</w:t>
      </w:r>
      <w:r w:rsidRPr="00191A98">
        <w:rPr>
          <w:i/>
          <w:sz w:val="18"/>
          <w:szCs w:val="18"/>
        </w:rPr>
        <w:t xml:space="preserve"> means a situation in which two or more natural or legal persons are linked by: </w:t>
      </w:r>
    </w:p>
    <w:p w14:paraId="1837C132" w14:textId="77777777" w:rsidR="00AB1B0C" w:rsidRPr="00191A98" w:rsidRDefault="00AB1B0C" w:rsidP="00CE0113">
      <w:pPr>
        <w:pStyle w:val="FootnoteText"/>
        <w:jc w:val="both"/>
        <w:rPr>
          <w:i/>
          <w:sz w:val="18"/>
          <w:szCs w:val="18"/>
        </w:rPr>
      </w:pPr>
      <w:r w:rsidRPr="00191A98">
        <w:rPr>
          <w:i/>
          <w:sz w:val="18"/>
          <w:szCs w:val="18"/>
        </w:rPr>
        <w:t xml:space="preserve">(a) participation which means the ownership, direct or by way of control, of at least 20% of the voting rights or capital of an </w:t>
      </w:r>
      <w:proofErr w:type="gramStart"/>
      <w:r w:rsidRPr="00191A98">
        <w:rPr>
          <w:i/>
          <w:sz w:val="18"/>
          <w:szCs w:val="18"/>
        </w:rPr>
        <w:t>undertaking;</w:t>
      </w:r>
      <w:proofErr w:type="gramEnd"/>
    </w:p>
    <w:p w14:paraId="2DFB6570" w14:textId="77777777" w:rsidR="00AB1B0C" w:rsidRPr="00CE0113" w:rsidRDefault="00AB1B0C" w:rsidP="00CE0113">
      <w:pPr>
        <w:pStyle w:val="FootnoteText"/>
        <w:jc w:val="both"/>
        <w:rPr>
          <w:i/>
          <w:sz w:val="18"/>
          <w:szCs w:val="18"/>
        </w:rPr>
      </w:pPr>
      <w:r w:rsidRPr="00191A98">
        <w:rPr>
          <w:i/>
          <w:sz w:val="18"/>
          <w:szCs w:val="18"/>
        </w:rPr>
        <w:t>(b) control which means the relationship between a parent undertaking and a subsidiary, in all the cases referred to in Article 22, paragraph 1 and 2, of Directive 2013/34/ΕU, or a similar relationship between any natural or legal person and an undertaking, any subsidiary of a subsidiary undertaking also being considered a subsidiary of the parent undertaking which is at the head of those undertakings;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100" w14:textId="77777777" w:rsidR="000777A1" w:rsidRDefault="00AB1B0C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7EA0D5F8" wp14:editId="7B3D7723">
          <wp:simplePos x="0" y="0"/>
          <wp:positionH relativeFrom="page">
            <wp:posOffset>38100</wp:posOffset>
          </wp:positionH>
          <wp:positionV relativeFrom="paragraph">
            <wp:posOffset>0</wp:posOffset>
          </wp:positionV>
          <wp:extent cx="5867400" cy="1514475"/>
          <wp:effectExtent l="0" t="0" r="0" b="9525"/>
          <wp:wrapTight wrapText="bothSides">
            <wp:wrapPolygon edited="0">
              <wp:start x="0" y="0"/>
              <wp:lineTo x="0" y="21464"/>
              <wp:lineTo x="21530" y="21464"/>
              <wp:lineTo x="21530" y="0"/>
              <wp:lineTo x="0" y="0"/>
            </wp:wrapPolygon>
          </wp:wrapTight>
          <wp:docPr id="2" name="Picture 2" descr="Letterhead for word Up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etterhead for word Upp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" t="3670" r="-545" b="-3308"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151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BA65BE" w14:textId="77777777" w:rsidR="000777A1" w:rsidRDefault="000777A1">
    <w:pPr>
      <w:pStyle w:val="Header"/>
    </w:pPr>
  </w:p>
  <w:p w14:paraId="1B354535" w14:textId="77777777" w:rsidR="000777A1" w:rsidRDefault="000777A1">
    <w:pPr>
      <w:pStyle w:val="Header"/>
    </w:pPr>
  </w:p>
  <w:p w14:paraId="7018B351" w14:textId="51CB2A32" w:rsidR="00AB1B0C" w:rsidRDefault="00AB1B0C">
    <w:pPr>
      <w:pStyle w:val="Head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Crypto Assets’ Addresses</w:t>
    </w:r>
    <w:r w:rsidR="000777A1">
      <w:rPr>
        <w:rFonts w:asciiTheme="minorHAnsi" w:hAnsiTheme="minorHAnsi" w:cstheme="minorHAnsi"/>
        <w:b/>
        <w:sz w:val="20"/>
        <w:szCs w:val="20"/>
      </w:rPr>
      <w:t xml:space="preserve"> – Form 8</w:t>
    </w:r>
  </w:p>
  <w:p w14:paraId="3D1079DD" w14:textId="683B25BD" w:rsidR="008C1D2E" w:rsidRPr="000777A1" w:rsidRDefault="008C1D2E">
    <w:pPr>
      <w:pStyle w:val="Header"/>
      <w:rPr>
        <w:rFonts w:asciiTheme="minorHAnsi" w:hAnsiTheme="minorHAnsi" w:cstheme="minorHAnsi"/>
        <w:b/>
        <w:color w:val="A6A6A6" w:themeColor="background1" w:themeShade="A6"/>
      </w:rPr>
    </w:pPr>
    <w:r>
      <w:rPr>
        <w:rFonts w:asciiTheme="minorHAnsi" w:hAnsiTheme="minorHAnsi" w:cstheme="minorHAnsi"/>
        <w:b/>
        <w:sz w:val="20"/>
        <w:szCs w:val="20"/>
      </w:rPr>
      <w:t>23.01.2026</w:t>
    </w:r>
  </w:p>
  <w:p w14:paraId="7EA41FAF" w14:textId="77777777" w:rsidR="00AB1B0C" w:rsidRPr="00D947FA" w:rsidRDefault="00AB1B0C">
    <w:pPr>
      <w:pStyle w:val="Header"/>
      <w:rPr>
        <w:rFonts w:asciiTheme="minorHAnsi" w:hAnsiTheme="minorHAnsi" w:cstheme="minorHAns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94F"/>
    <w:multiLevelType w:val="hybridMultilevel"/>
    <w:tmpl w:val="744274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64638"/>
    <w:multiLevelType w:val="multilevel"/>
    <w:tmpl w:val="4C64FC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F7E5D31"/>
    <w:multiLevelType w:val="hybridMultilevel"/>
    <w:tmpl w:val="086EA68E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E771A"/>
    <w:multiLevelType w:val="hybridMultilevel"/>
    <w:tmpl w:val="B2667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82682"/>
    <w:multiLevelType w:val="hybridMultilevel"/>
    <w:tmpl w:val="CBA2949E"/>
    <w:lvl w:ilvl="0" w:tplc="E3526F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64168B"/>
    <w:multiLevelType w:val="hybridMultilevel"/>
    <w:tmpl w:val="E3E083D2"/>
    <w:lvl w:ilvl="0" w:tplc="73C615DC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DF714A"/>
    <w:multiLevelType w:val="hybridMultilevel"/>
    <w:tmpl w:val="EB3874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705300"/>
    <w:multiLevelType w:val="hybridMultilevel"/>
    <w:tmpl w:val="B7CC9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915239">
    <w:abstractNumId w:val="2"/>
  </w:num>
  <w:num w:numId="2" w16cid:durableId="782505210">
    <w:abstractNumId w:val="1"/>
  </w:num>
  <w:num w:numId="3" w16cid:durableId="315379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250795">
    <w:abstractNumId w:val="5"/>
  </w:num>
  <w:num w:numId="5" w16cid:durableId="1923292540">
    <w:abstractNumId w:val="0"/>
  </w:num>
  <w:num w:numId="6" w16cid:durableId="1130126907">
    <w:abstractNumId w:val="6"/>
  </w:num>
  <w:num w:numId="7" w16cid:durableId="1638871033">
    <w:abstractNumId w:val="7"/>
  </w:num>
  <w:num w:numId="8" w16cid:durableId="1729449257">
    <w:abstractNumId w:val="6"/>
  </w:num>
  <w:num w:numId="9" w16cid:durableId="583878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6103378">
    <w:abstractNumId w:val="7"/>
  </w:num>
  <w:num w:numId="11" w16cid:durableId="1351025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D0B"/>
    <w:rsid w:val="00004446"/>
    <w:rsid w:val="00006379"/>
    <w:rsid w:val="00040A06"/>
    <w:rsid w:val="00042008"/>
    <w:rsid w:val="000522A2"/>
    <w:rsid w:val="000665DF"/>
    <w:rsid w:val="000672EE"/>
    <w:rsid w:val="000777A1"/>
    <w:rsid w:val="000D67EF"/>
    <w:rsid w:val="000F0BC3"/>
    <w:rsid w:val="001177E7"/>
    <w:rsid w:val="00151C7D"/>
    <w:rsid w:val="00167C1D"/>
    <w:rsid w:val="00191A98"/>
    <w:rsid w:val="00192861"/>
    <w:rsid w:val="0019692A"/>
    <w:rsid w:val="001C35B1"/>
    <w:rsid w:val="001D4098"/>
    <w:rsid w:val="001E1820"/>
    <w:rsid w:val="00212663"/>
    <w:rsid w:val="00245C0E"/>
    <w:rsid w:val="002B28D0"/>
    <w:rsid w:val="002D39EE"/>
    <w:rsid w:val="002D67CC"/>
    <w:rsid w:val="002E325C"/>
    <w:rsid w:val="002F2509"/>
    <w:rsid w:val="002F5A7B"/>
    <w:rsid w:val="0034443F"/>
    <w:rsid w:val="00380405"/>
    <w:rsid w:val="003B40E2"/>
    <w:rsid w:val="003D1667"/>
    <w:rsid w:val="00490E08"/>
    <w:rsid w:val="004950F1"/>
    <w:rsid w:val="004C023A"/>
    <w:rsid w:val="0052551A"/>
    <w:rsid w:val="0054648B"/>
    <w:rsid w:val="005A1827"/>
    <w:rsid w:val="005D27B8"/>
    <w:rsid w:val="005F1DDC"/>
    <w:rsid w:val="005F37EA"/>
    <w:rsid w:val="006133C3"/>
    <w:rsid w:val="0061376F"/>
    <w:rsid w:val="00694AA0"/>
    <w:rsid w:val="006C110C"/>
    <w:rsid w:val="006D15C8"/>
    <w:rsid w:val="006D79FC"/>
    <w:rsid w:val="006F2186"/>
    <w:rsid w:val="007358F2"/>
    <w:rsid w:val="00737701"/>
    <w:rsid w:val="00782226"/>
    <w:rsid w:val="00786089"/>
    <w:rsid w:val="007948C8"/>
    <w:rsid w:val="007D1B69"/>
    <w:rsid w:val="007F003E"/>
    <w:rsid w:val="0081612A"/>
    <w:rsid w:val="008211A5"/>
    <w:rsid w:val="00827599"/>
    <w:rsid w:val="00843A61"/>
    <w:rsid w:val="008977DF"/>
    <w:rsid w:val="008B6A98"/>
    <w:rsid w:val="008C1D2E"/>
    <w:rsid w:val="008D438F"/>
    <w:rsid w:val="008F4E7B"/>
    <w:rsid w:val="009257DE"/>
    <w:rsid w:val="00965CE2"/>
    <w:rsid w:val="00992EE9"/>
    <w:rsid w:val="009A1EB4"/>
    <w:rsid w:val="009A2851"/>
    <w:rsid w:val="009A4EBA"/>
    <w:rsid w:val="009B27E7"/>
    <w:rsid w:val="009D1D0B"/>
    <w:rsid w:val="009D74EC"/>
    <w:rsid w:val="009D75B4"/>
    <w:rsid w:val="009F017C"/>
    <w:rsid w:val="00A44D77"/>
    <w:rsid w:val="00A46B02"/>
    <w:rsid w:val="00A562D2"/>
    <w:rsid w:val="00A827C5"/>
    <w:rsid w:val="00A87559"/>
    <w:rsid w:val="00AA0024"/>
    <w:rsid w:val="00AB1B0C"/>
    <w:rsid w:val="00AF24BE"/>
    <w:rsid w:val="00B043D8"/>
    <w:rsid w:val="00B047B0"/>
    <w:rsid w:val="00B45D22"/>
    <w:rsid w:val="00BE538E"/>
    <w:rsid w:val="00BF0A47"/>
    <w:rsid w:val="00C4795C"/>
    <w:rsid w:val="00C57A4F"/>
    <w:rsid w:val="00CB3035"/>
    <w:rsid w:val="00CC40E6"/>
    <w:rsid w:val="00CE0113"/>
    <w:rsid w:val="00CE4E79"/>
    <w:rsid w:val="00D418BE"/>
    <w:rsid w:val="00D43787"/>
    <w:rsid w:val="00D44D67"/>
    <w:rsid w:val="00D947FA"/>
    <w:rsid w:val="00E5051B"/>
    <w:rsid w:val="00E57037"/>
    <w:rsid w:val="00E62EA8"/>
    <w:rsid w:val="00EB6B58"/>
    <w:rsid w:val="00ED7998"/>
    <w:rsid w:val="00EE7D14"/>
    <w:rsid w:val="00F223CB"/>
    <w:rsid w:val="00F35096"/>
    <w:rsid w:val="00F73D8C"/>
    <w:rsid w:val="00FA0A4B"/>
    <w:rsid w:val="00FA5A57"/>
    <w:rsid w:val="00FB1512"/>
    <w:rsid w:val="00FB6980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7E88"/>
  <w15:chartTrackingRefBased/>
  <w15:docId w15:val="{EB020E41-0BB5-4873-BFF8-C8488935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1D0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ing1">
    <w:name w:val="heading 1"/>
    <w:basedOn w:val="Normal"/>
    <w:link w:val="Heading1Char"/>
    <w:uiPriority w:val="1"/>
    <w:qFormat/>
    <w:rsid w:val="009D1D0B"/>
    <w:pPr>
      <w:ind w:left="229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D1D0B"/>
    <w:rPr>
      <w:rFonts w:ascii="Carlito" w:eastAsia="Carlito" w:hAnsi="Carlito" w:cs="Carlito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D1D0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E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E08"/>
    <w:rPr>
      <w:rFonts w:ascii="Carlito" w:eastAsia="Carlito" w:hAnsi="Carlito" w:cs="Carlito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90E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E08"/>
    <w:rPr>
      <w:rFonts w:ascii="Carlito" w:eastAsia="Carlito" w:hAnsi="Carlito" w:cs="Carlito"/>
      <w:lang w:val="en-US"/>
    </w:rPr>
  </w:style>
  <w:style w:type="paragraph" w:styleId="ListParagraph">
    <w:name w:val="List Paragraph"/>
    <w:basedOn w:val="Normal"/>
    <w:uiPriority w:val="34"/>
    <w:qFormat/>
    <w:rsid w:val="007358F2"/>
    <w:pPr>
      <w:ind w:left="720"/>
      <w:contextualSpacing/>
    </w:pPr>
  </w:style>
  <w:style w:type="table" w:styleId="TableGrid">
    <w:name w:val="Table Grid"/>
    <w:basedOn w:val="TableNormal"/>
    <w:uiPriority w:val="39"/>
    <w:rsid w:val="00D44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E01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0113"/>
    <w:rPr>
      <w:rFonts w:ascii="Carlito" w:eastAsia="Carlito" w:hAnsi="Carlito" w:cs="Carlito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E0113"/>
    <w:rPr>
      <w:vertAlign w:val="superscript"/>
    </w:rPr>
  </w:style>
  <w:style w:type="paragraph" w:styleId="Revision">
    <w:name w:val="Revision"/>
    <w:hidden/>
    <w:uiPriority w:val="99"/>
    <w:semiHidden/>
    <w:rsid w:val="00FB6980"/>
    <w:pPr>
      <w:spacing w:after="0" w:line="240" w:lineRule="auto"/>
    </w:pPr>
    <w:rPr>
      <w:rFonts w:ascii="Carlito" w:eastAsia="Carlito" w:hAnsi="Carlito" w:cs="Carlito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6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9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980"/>
    <w:rPr>
      <w:rFonts w:ascii="Carlito" w:eastAsia="Carlito" w:hAnsi="Carlito" w:cs="Carlito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980"/>
    <w:rPr>
      <w:rFonts w:ascii="Carlito" w:eastAsia="Carlito" w:hAnsi="Carlito" w:cs="Carlito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5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5DF"/>
    <w:rPr>
      <w:rFonts w:ascii="Segoe UI" w:eastAsia="Carlito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F7E6E-9143-4558-BFB7-AEA0E5EB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Marios Nearchou</dc:creator>
  <cp:keywords/>
  <dc:description/>
  <cp:lastModifiedBy>Georgia Tryfonidou</cp:lastModifiedBy>
  <cp:revision>15</cp:revision>
  <dcterms:created xsi:type="dcterms:W3CDTF">2026-01-23T08:52:00Z</dcterms:created>
  <dcterms:modified xsi:type="dcterms:W3CDTF">2026-01-23T08:54:00Z</dcterms:modified>
</cp:coreProperties>
</file>