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01FB" w14:textId="30CE4EFC" w:rsidR="001F6F37" w:rsidRPr="006C7F87" w:rsidRDefault="00364479"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550A7824" wp14:editId="64785D3E">
            <wp:simplePos x="0" y="0"/>
            <wp:positionH relativeFrom="column">
              <wp:posOffset>-990600</wp:posOffset>
            </wp:positionH>
            <wp:positionV relativeFrom="paragraph">
              <wp:posOffset>0</wp:posOffset>
            </wp:positionV>
            <wp:extent cx="3576955" cy="1133475"/>
            <wp:effectExtent l="0" t="0" r="4445" b="9525"/>
            <wp:wrapTight wrapText="bothSides">
              <wp:wrapPolygon edited="0">
                <wp:start x="0" y="0"/>
                <wp:lineTo x="0" y="21418"/>
                <wp:lineTo x="21512" y="21418"/>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133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14:paraId="3B78D9B8" w14:textId="18A35CC3" w:rsidR="001F6F37" w:rsidRPr="006C7F87" w:rsidRDefault="001F6F37" w:rsidP="002B34DB">
      <w:pPr>
        <w:spacing w:line="276" w:lineRule="auto"/>
        <w:ind w:right="-294"/>
        <w:jc w:val="center"/>
        <w:rPr>
          <w:rFonts w:asciiTheme="minorHAnsi" w:hAnsiTheme="minorHAnsi" w:cstheme="minorHAnsi"/>
          <w:b/>
          <w:lang w:val="en-US"/>
        </w:rPr>
      </w:pPr>
    </w:p>
    <w:p w14:paraId="26453206" w14:textId="77777777" w:rsidR="001F6F37" w:rsidRPr="006C7F87" w:rsidRDefault="001F6F37" w:rsidP="002B34DB">
      <w:pPr>
        <w:spacing w:line="276" w:lineRule="auto"/>
        <w:ind w:right="-294"/>
        <w:jc w:val="center"/>
        <w:rPr>
          <w:rFonts w:asciiTheme="minorHAnsi" w:hAnsiTheme="minorHAnsi" w:cstheme="minorHAnsi"/>
          <w:b/>
          <w:lang w:val="en-US"/>
        </w:rPr>
      </w:pPr>
    </w:p>
    <w:p w14:paraId="479CE346" w14:textId="77777777" w:rsidR="00815B35" w:rsidRPr="00943E1D" w:rsidRDefault="00815B35" w:rsidP="002B34DB">
      <w:pPr>
        <w:spacing w:line="276" w:lineRule="auto"/>
        <w:ind w:right="-294"/>
        <w:jc w:val="center"/>
        <w:rPr>
          <w:rFonts w:asciiTheme="minorHAnsi" w:hAnsiTheme="minorHAnsi" w:cstheme="minorHAnsi"/>
          <w:b/>
          <w:lang w:val="el-GR"/>
        </w:rPr>
      </w:pPr>
    </w:p>
    <w:p w14:paraId="68C7DF20" w14:textId="77777777" w:rsidR="00AD53DA" w:rsidRDefault="00AD53DA" w:rsidP="002B34DB">
      <w:pPr>
        <w:spacing w:line="276" w:lineRule="auto"/>
        <w:ind w:right="-294"/>
        <w:jc w:val="center"/>
        <w:rPr>
          <w:rFonts w:asciiTheme="minorHAnsi" w:hAnsiTheme="minorHAnsi" w:cstheme="minorHAnsi"/>
          <w:b/>
          <w:lang w:val="en-US"/>
        </w:rPr>
      </w:pPr>
    </w:p>
    <w:p w14:paraId="202BA893" w14:textId="77777777" w:rsidR="00AD53DA" w:rsidRDefault="00AD53DA" w:rsidP="005310CB">
      <w:pPr>
        <w:ind w:right="-294"/>
        <w:jc w:val="center"/>
        <w:rPr>
          <w:rFonts w:asciiTheme="minorHAnsi" w:hAnsiTheme="minorHAnsi" w:cstheme="minorHAnsi"/>
          <w:b/>
          <w:lang w:val="en-US"/>
        </w:rPr>
      </w:pPr>
    </w:p>
    <w:p w14:paraId="45EEC20E" w14:textId="74B34DE1"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APPLICATION</w:t>
      </w:r>
      <w:r w:rsidR="00620F9F">
        <w:rPr>
          <w:rFonts w:asciiTheme="minorHAnsi" w:hAnsiTheme="minorHAnsi" w:cstheme="minorHAnsi"/>
          <w:b/>
          <w:lang w:val="en-US"/>
        </w:rPr>
        <w:t xml:space="preserve"> </w:t>
      </w:r>
      <w:r w:rsidR="00C02A68">
        <w:rPr>
          <w:rFonts w:asciiTheme="minorHAnsi" w:hAnsiTheme="minorHAnsi" w:cstheme="minorHAnsi"/>
          <w:b/>
          <w:lang w:val="en-US"/>
        </w:rPr>
        <w:t>FOR</w:t>
      </w:r>
      <w:r w:rsidR="00C02A68" w:rsidRPr="006C7F87">
        <w:rPr>
          <w:rFonts w:asciiTheme="minorHAnsi" w:hAnsiTheme="minorHAnsi" w:cstheme="minorHAnsi"/>
          <w:b/>
          <w:lang w:val="en-US"/>
        </w:rPr>
        <w:t xml:space="preserve"> </w:t>
      </w:r>
      <w:r w:rsidR="00381CDC">
        <w:rPr>
          <w:rFonts w:asciiTheme="minorHAnsi" w:hAnsiTheme="minorHAnsi" w:cstheme="minorHAnsi"/>
          <w:b/>
          <w:lang w:val="en-US"/>
        </w:rPr>
        <w:t xml:space="preserve">AUTHORIZATION AS A CRYPTO-ASSET </w:t>
      </w:r>
    </w:p>
    <w:p w14:paraId="5431962E" w14:textId="77777777" w:rsidR="00FF68A1" w:rsidRDefault="00381CDC" w:rsidP="002B34DB">
      <w:pPr>
        <w:spacing w:line="276" w:lineRule="auto"/>
        <w:ind w:right="-294"/>
        <w:jc w:val="center"/>
        <w:rPr>
          <w:rFonts w:asciiTheme="minorHAnsi" w:hAnsiTheme="minorHAnsi" w:cstheme="minorHAnsi"/>
          <w:b/>
          <w:lang w:val="en-US"/>
        </w:rPr>
      </w:pPr>
      <w:r>
        <w:rPr>
          <w:rFonts w:asciiTheme="minorHAnsi" w:hAnsiTheme="minorHAnsi" w:cstheme="minorHAnsi"/>
          <w:b/>
          <w:lang w:val="en-US"/>
        </w:rPr>
        <w:t>SERVICE PROVIDER</w:t>
      </w:r>
    </w:p>
    <w:p w14:paraId="12041FBD" w14:textId="2286D270" w:rsidR="001F6F37" w:rsidRDefault="00FF68A1" w:rsidP="002B34DB">
      <w:pPr>
        <w:spacing w:line="276" w:lineRule="auto"/>
        <w:ind w:right="-294"/>
        <w:jc w:val="center"/>
        <w:rPr>
          <w:rFonts w:asciiTheme="minorHAnsi" w:hAnsiTheme="minorHAnsi" w:cstheme="minorHAnsi"/>
          <w:b/>
          <w:lang w:val="en-US"/>
        </w:rPr>
      </w:pPr>
      <w:r>
        <w:rPr>
          <w:rFonts w:asciiTheme="minorHAnsi" w:hAnsiTheme="minorHAnsi" w:cstheme="minorHAnsi"/>
          <w:b/>
          <w:lang w:val="en-US"/>
        </w:rPr>
        <w:t>PURSUANT TO ARTICLE 62 of</w:t>
      </w:r>
      <w:r w:rsidR="00381CDC">
        <w:rPr>
          <w:rFonts w:asciiTheme="minorHAnsi" w:hAnsiTheme="minorHAnsi" w:cstheme="minorHAnsi"/>
          <w:b/>
          <w:lang w:val="en-US"/>
        </w:rPr>
        <w:t xml:space="preserve"> REGULATION (EU) 2023/1114</w:t>
      </w:r>
    </w:p>
    <w:p w14:paraId="43425FEA" w14:textId="4288906C" w:rsidR="001F6F37" w:rsidRDefault="00295C17" w:rsidP="002B34DB">
      <w:pPr>
        <w:spacing w:line="276" w:lineRule="auto"/>
        <w:ind w:right="-294"/>
        <w:jc w:val="center"/>
        <w:rPr>
          <w:rFonts w:asciiTheme="minorHAnsi" w:hAnsiTheme="minorHAnsi" w:cstheme="minorHAnsi"/>
          <w:lang w:val="en-US"/>
        </w:rPr>
      </w:pPr>
      <w:r>
        <w:rPr>
          <w:noProof/>
        </w:rPr>
        <mc:AlternateContent>
          <mc:Choice Requires="wps">
            <w:drawing>
              <wp:anchor distT="0" distB="0" distL="114300" distR="114300" simplePos="0" relativeHeight="251661312" behindDoc="1" locked="0" layoutInCell="1" allowOverlap="1" wp14:anchorId="0C1950D6" wp14:editId="703C5FA0">
                <wp:simplePos x="0" y="0"/>
                <wp:positionH relativeFrom="column">
                  <wp:posOffset>1905</wp:posOffset>
                </wp:positionH>
                <wp:positionV relativeFrom="paragraph">
                  <wp:posOffset>-3387</wp:posOffset>
                </wp:positionV>
                <wp:extent cx="3117600" cy="694800"/>
                <wp:effectExtent l="0" t="0" r="0" b="8890"/>
                <wp:wrapNone/>
                <wp:docPr id="1572729739" name="Text Box 1"/>
                <wp:cNvGraphicFramePr/>
                <a:graphic xmlns:a="http://schemas.openxmlformats.org/drawingml/2006/main">
                  <a:graphicData uri="http://schemas.microsoft.com/office/word/2010/wordprocessingShape">
                    <wps:wsp>
                      <wps:cNvSpPr txBox="1"/>
                      <wps:spPr>
                        <a:xfrm>
                          <a:off x="0" y="0"/>
                          <a:ext cx="3117600" cy="694800"/>
                        </a:xfrm>
                        <a:prstGeom prst="rect">
                          <a:avLst/>
                        </a:prstGeom>
                        <a:noFill/>
                        <a:ln>
                          <a:noFill/>
                        </a:ln>
                      </wps:spPr>
                      <wps:txbx>
                        <w:txbxContent>
                          <w:p w14:paraId="572D6DE4" w14:textId="77777777" w:rsidR="00295C17" w:rsidRDefault="00295C1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1950D6" id="_x0000_t202" coordsize="21600,21600" o:spt="202" path="m,l,21600r21600,l21600,xe">
                <v:stroke joinstyle="miter"/>
                <v:path gradientshapeok="t" o:connecttype="rect"/>
              </v:shapetype>
              <v:shape id="Text Box 1" o:spid="_x0000_s1026" type="#_x0000_t202" style="position:absolute;left:0;text-align:left;margin-left:.15pt;margin-top:-.25pt;width:245.5pt;height:54.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" filled="f" stroked="f">
                <v:textbox style="mso-fit-shape-to-text:t">
                  <w:txbxContent>
                    <w:p w14:paraId="572D6DE4" w14:textId="77777777" w:rsidR="00295C17" w:rsidRDefault="00295C17"/>
                  </w:txbxContent>
                </v:textbox>
              </v:shape>
            </w:pict>
          </mc:Fallback>
        </mc:AlternateContent>
      </w:r>
    </w:p>
    <w:p w14:paraId="56F2F3A1" w14:textId="77777777" w:rsidR="00EC44E5" w:rsidRDefault="00EC44E5" w:rsidP="00330F5E">
      <w:pPr>
        <w:spacing w:line="276" w:lineRule="auto"/>
        <w:ind w:right="-294"/>
        <w:rPr>
          <w:rFonts w:asciiTheme="minorHAnsi" w:hAnsiTheme="minorHAnsi" w:cstheme="minorHAnsi"/>
          <w:b/>
          <w:bCs/>
          <w:lang w:val="en-US"/>
        </w:rPr>
      </w:pPr>
    </w:p>
    <w:p w14:paraId="67E535FB" w14:textId="77777777" w:rsidR="00EC44E5" w:rsidRDefault="00EC44E5" w:rsidP="00330F5E">
      <w:pPr>
        <w:spacing w:line="276" w:lineRule="auto"/>
        <w:ind w:right="-294"/>
        <w:rPr>
          <w:rFonts w:asciiTheme="minorHAnsi" w:hAnsiTheme="minorHAnsi" w:cstheme="minorHAnsi"/>
          <w:b/>
          <w:bCs/>
          <w:lang w:val="en-US"/>
        </w:rPr>
      </w:pPr>
    </w:p>
    <w:p w14:paraId="4C724746"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572531B4"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ind w:left="3960" w:hanging="3960"/>
        <w:rPr>
          <w:rFonts w:asciiTheme="minorHAnsi" w:hAnsiTheme="minorHAnsi" w:cstheme="minorHAnsi"/>
          <w:b/>
          <w:bCs/>
        </w:rPr>
      </w:pPr>
      <w:r w:rsidRPr="00A97697">
        <w:rPr>
          <w:rFonts w:asciiTheme="minorHAnsi" w:hAnsiTheme="minorHAnsi" w:cstheme="minorHAnsi"/>
          <w:b/>
          <w:bCs/>
        </w:rPr>
        <w:t>Name of applicant:    «</w:t>
      </w:r>
      <w:proofErr w:type="gramStart"/>
      <w:r w:rsidRPr="00A97697">
        <w:rPr>
          <w:rFonts w:asciiTheme="minorHAnsi" w:hAnsiTheme="minorHAnsi" w:cstheme="minorHAnsi"/>
          <w:b/>
          <w:bCs/>
        </w:rPr>
        <w:t>…..</w:t>
      </w:r>
      <w:proofErr w:type="gramEnd"/>
      <w:r w:rsidRPr="00A97697">
        <w:rPr>
          <w:rFonts w:asciiTheme="minorHAnsi" w:hAnsiTheme="minorHAnsi" w:cstheme="minorHAnsi"/>
          <w:b/>
          <w:bCs/>
        </w:rPr>
        <w:t xml:space="preserve">………………………………………………………………………» </w:t>
      </w:r>
    </w:p>
    <w:p w14:paraId="48F0A819" w14:textId="77777777" w:rsidR="00EC44E5" w:rsidRPr="00A97697" w:rsidRDefault="00EC44E5" w:rsidP="00EC44E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rPr>
      </w:pPr>
    </w:p>
    <w:p w14:paraId="549F7C40" w14:textId="77777777" w:rsidR="00EC44E5" w:rsidRDefault="00EC44E5" w:rsidP="00330F5E">
      <w:pPr>
        <w:spacing w:line="276" w:lineRule="auto"/>
        <w:ind w:right="-294"/>
        <w:rPr>
          <w:rFonts w:asciiTheme="minorHAnsi" w:hAnsiTheme="minorHAnsi" w:cstheme="minorHAnsi"/>
          <w:b/>
          <w:bCs/>
          <w:lang w:val="en-US"/>
        </w:rPr>
      </w:pPr>
    </w:p>
    <w:p w14:paraId="2C7178CE" w14:textId="77777777" w:rsidR="0090021A" w:rsidRPr="00A97697" w:rsidRDefault="0090021A" w:rsidP="0090021A">
      <w:pPr>
        <w:spacing w:line="276" w:lineRule="auto"/>
        <w:rPr>
          <w:rFonts w:asciiTheme="minorHAnsi" w:hAnsiTheme="minorHAnsi" w:cstheme="minorHAnsi"/>
          <w:b/>
          <w:u w:val="single"/>
        </w:rPr>
      </w:pPr>
      <w:r w:rsidRPr="00A97697">
        <w:rPr>
          <w:rFonts w:asciiTheme="minorHAnsi" w:hAnsiTheme="minorHAnsi" w:cstheme="minorHAnsi"/>
          <w:b/>
          <w:u w:val="single"/>
        </w:rPr>
        <w:t>Purpose of this form</w:t>
      </w:r>
    </w:p>
    <w:p w14:paraId="18343D45" w14:textId="77777777" w:rsidR="0090021A" w:rsidRPr="00A97697" w:rsidRDefault="0090021A" w:rsidP="0090021A">
      <w:pPr>
        <w:spacing w:line="276" w:lineRule="auto"/>
        <w:rPr>
          <w:rFonts w:asciiTheme="minorHAnsi" w:hAnsiTheme="minorHAnsi" w:cstheme="minorHAnsi"/>
        </w:rPr>
      </w:pPr>
    </w:p>
    <w:p w14:paraId="3673F1BB" w14:textId="77777777" w:rsidR="008E665D" w:rsidRDefault="0090021A" w:rsidP="0090021A">
      <w:pPr>
        <w:spacing w:line="276" w:lineRule="auto"/>
        <w:jc w:val="both"/>
        <w:rPr>
          <w:rFonts w:asciiTheme="minorHAnsi" w:hAnsiTheme="minorHAnsi" w:cstheme="minorHAnsi"/>
          <w:lang w:val="en-US"/>
        </w:rPr>
      </w:pPr>
      <w:r w:rsidRPr="00A97697">
        <w:rPr>
          <w:rFonts w:asciiTheme="minorHAnsi" w:hAnsiTheme="minorHAnsi" w:cstheme="minorHAnsi"/>
        </w:rPr>
        <w:t xml:space="preserve">You should complete this form if you wish </w:t>
      </w:r>
      <w:r w:rsidR="008E665D">
        <w:rPr>
          <w:rFonts w:asciiTheme="minorHAnsi" w:hAnsiTheme="minorHAnsi" w:cstheme="minorHAnsi"/>
        </w:rPr>
        <w:t>to</w:t>
      </w:r>
      <w:r w:rsidRPr="00A97697">
        <w:rPr>
          <w:rFonts w:asciiTheme="minorHAnsi" w:hAnsiTheme="minorHAnsi" w:cstheme="minorHAnsi"/>
        </w:rPr>
        <w:t xml:space="preserve"> obtain </w:t>
      </w:r>
      <w:r>
        <w:rPr>
          <w:rFonts w:asciiTheme="minorHAnsi" w:hAnsiTheme="minorHAnsi" w:cstheme="minorHAnsi"/>
        </w:rPr>
        <w:t>authorization</w:t>
      </w:r>
      <w:r w:rsidRPr="00A97697">
        <w:rPr>
          <w:rFonts w:asciiTheme="minorHAnsi" w:hAnsiTheme="minorHAnsi" w:cstheme="minorHAnsi"/>
        </w:rPr>
        <w:t xml:space="preserve"> as a Crypto Asset Service Provider </w:t>
      </w:r>
      <w:r w:rsidRPr="00A97697">
        <w:rPr>
          <w:rFonts w:asciiTheme="minorHAnsi" w:hAnsiTheme="minorHAnsi" w:cstheme="minorHAnsi"/>
          <w:b/>
        </w:rPr>
        <w:t>(“CASP”)</w:t>
      </w:r>
      <w:r w:rsidRPr="00A97697">
        <w:rPr>
          <w:rFonts w:asciiTheme="minorHAnsi" w:hAnsiTheme="minorHAnsi" w:cstheme="minorHAnsi"/>
        </w:rPr>
        <w:t xml:space="preserve"> in accordance with Article 6</w:t>
      </w:r>
      <w:r>
        <w:rPr>
          <w:rFonts w:asciiTheme="minorHAnsi" w:hAnsiTheme="minorHAnsi" w:cstheme="minorHAnsi"/>
        </w:rPr>
        <w:t>2</w:t>
      </w:r>
      <w:r w:rsidRPr="00A97697">
        <w:rPr>
          <w:rFonts w:asciiTheme="minorHAnsi" w:hAnsiTheme="minorHAnsi" w:cstheme="minorHAnsi"/>
        </w:rPr>
        <w:t xml:space="preserve"> of the </w:t>
      </w:r>
      <w:r>
        <w:rPr>
          <w:rFonts w:asciiTheme="minorHAnsi" w:hAnsiTheme="minorHAnsi" w:cstheme="minorHAnsi"/>
        </w:rPr>
        <w:t>Regulation (EU) 2023/1114.</w:t>
      </w:r>
      <w:r w:rsidRPr="00A97697">
        <w:rPr>
          <w:rFonts w:asciiTheme="minorHAnsi" w:hAnsiTheme="minorHAnsi" w:cstheme="minorHAnsi"/>
          <w:lang w:val="en-US"/>
        </w:rPr>
        <w:t xml:space="preserve"> </w:t>
      </w:r>
    </w:p>
    <w:p w14:paraId="333817EC" w14:textId="77777777" w:rsidR="008E665D" w:rsidRDefault="008E665D" w:rsidP="0090021A">
      <w:pPr>
        <w:spacing w:line="276" w:lineRule="auto"/>
        <w:jc w:val="both"/>
        <w:rPr>
          <w:rFonts w:asciiTheme="minorHAnsi" w:hAnsiTheme="minorHAnsi" w:cstheme="minorHAnsi"/>
          <w:lang w:val="en-US"/>
        </w:rPr>
      </w:pPr>
    </w:p>
    <w:p w14:paraId="74569B54" w14:textId="77777777" w:rsidR="00C911EB" w:rsidRDefault="00C911EB" w:rsidP="00330F5E">
      <w:pPr>
        <w:spacing w:line="276" w:lineRule="auto"/>
        <w:ind w:right="-294"/>
        <w:rPr>
          <w:rFonts w:asciiTheme="minorHAnsi" w:hAnsiTheme="minorHAnsi" w:cstheme="minorHAnsi"/>
          <w:b/>
          <w:bCs/>
          <w:lang w:val="en-US"/>
        </w:rPr>
      </w:pPr>
    </w:p>
    <w:p w14:paraId="29A2DE25" w14:textId="77777777" w:rsidR="00C911EB" w:rsidRDefault="00C911EB" w:rsidP="00330F5E">
      <w:pPr>
        <w:spacing w:line="276" w:lineRule="auto"/>
        <w:ind w:right="-294"/>
        <w:rPr>
          <w:rFonts w:asciiTheme="minorHAnsi" w:hAnsiTheme="minorHAnsi" w:cstheme="minorHAnsi"/>
          <w:b/>
          <w:bCs/>
          <w:lang w:val="en-US"/>
        </w:rPr>
      </w:pPr>
    </w:p>
    <w:p w14:paraId="3C653C83" w14:textId="77777777" w:rsidR="00C911EB" w:rsidRDefault="00C911EB" w:rsidP="00330F5E">
      <w:pPr>
        <w:spacing w:line="276" w:lineRule="auto"/>
        <w:ind w:right="-294"/>
        <w:rPr>
          <w:rFonts w:asciiTheme="minorHAnsi" w:hAnsiTheme="minorHAnsi" w:cstheme="minorHAnsi"/>
          <w:b/>
          <w:bCs/>
          <w:lang w:val="en-US"/>
        </w:rPr>
      </w:pPr>
    </w:p>
    <w:sdt>
      <w:sdtPr>
        <w:rPr>
          <w:rFonts w:asciiTheme="minorHAnsi" w:hAnsiTheme="minorHAnsi" w:cstheme="minorHAnsi"/>
        </w:rPr>
        <w:id w:val="-1383245165"/>
        <w:docPartObj>
          <w:docPartGallery w:val="Table of Contents"/>
          <w:docPartUnique/>
        </w:docPartObj>
      </w:sdtPr>
      <w:sdtEndPr>
        <w:rPr>
          <w:b/>
          <w:bCs/>
          <w:noProof/>
        </w:rPr>
      </w:sdtEndPr>
      <w:sdtContent>
        <w:p w14:paraId="5EA5BDCA" w14:textId="77777777" w:rsidR="00D10160" w:rsidRDefault="00D10160" w:rsidP="00D10160">
          <w:pPr>
            <w:keepNext/>
            <w:keepLines/>
            <w:spacing w:before="240" w:line="276" w:lineRule="auto"/>
            <w:jc w:val="center"/>
            <w:rPr>
              <w:rFonts w:asciiTheme="minorHAnsi" w:eastAsiaTheme="majorEastAsia" w:hAnsiTheme="minorHAnsi" w:cstheme="minorHAnsi"/>
              <w:b/>
              <w:color w:val="365F91" w:themeColor="accent1" w:themeShade="BF"/>
              <w:sz w:val="28"/>
              <w:szCs w:val="28"/>
              <w:lang w:val="en-US"/>
            </w:rPr>
          </w:pPr>
          <w:r w:rsidRPr="00A97697">
            <w:rPr>
              <w:rFonts w:asciiTheme="minorHAnsi" w:eastAsiaTheme="majorEastAsia" w:hAnsiTheme="minorHAnsi" w:cstheme="minorHAnsi"/>
              <w:b/>
              <w:color w:val="365F91" w:themeColor="accent1" w:themeShade="BF"/>
              <w:sz w:val="28"/>
              <w:szCs w:val="28"/>
              <w:lang w:val="en-US"/>
            </w:rPr>
            <w:t>Contents</w:t>
          </w:r>
        </w:p>
        <w:p w14:paraId="36E2C453" w14:textId="77777777" w:rsidR="00D10160" w:rsidRPr="00A97697" w:rsidRDefault="00D10160" w:rsidP="00D10160">
          <w:pPr>
            <w:keepNext/>
            <w:keepLines/>
            <w:spacing w:before="240" w:line="276" w:lineRule="auto"/>
            <w:jc w:val="center"/>
            <w:rPr>
              <w:rFonts w:asciiTheme="minorHAnsi" w:eastAsiaTheme="majorEastAsia" w:hAnsiTheme="minorHAnsi" w:cstheme="minorHAnsi"/>
              <w:b/>
              <w:color w:val="365F91" w:themeColor="accent1" w:themeShade="BF"/>
              <w:sz w:val="28"/>
              <w:szCs w:val="28"/>
              <w:lang w:val="en-US"/>
            </w:rPr>
          </w:pPr>
        </w:p>
        <w:p w14:paraId="7EB0E84A" w14:textId="2B7309D4" w:rsidR="00A321D0" w:rsidRDefault="00D10160">
          <w:pPr>
            <w:pStyle w:val="TOC1"/>
            <w:tabs>
              <w:tab w:val="right" w:leader="dot" w:pos="10456"/>
            </w:tabs>
            <w:rPr>
              <w:rFonts w:eastAsiaTheme="minorEastAsia"/>
              <w:noProof/>
              <w:kern w:val="2"/>
              <w:sz w:val="24"/>
              <w:szCs w:val="24"/>
              <w:lang w:val="en-GB" w:eastAsia="en-GB"/>
              <w14:ligatures w14:val="standardContextual"/>
            </w:rPr>
          </w:pPr>
          <w:r w:rsidRPr="00A97697">
            <w:rPr>
              <w:rFonts w:cstheme="minorHAnsi"/>
            </w:rPr>
            <w:fldChar w:fldCharType="begin"/>
          </w:r>
          <w:r w:rsidRPr="00A97697">
            <w:rPr>
              <w:rFonts w:cstheme="minorHAnsi"/>
            </w:rPr>
            <w:instrText xml:space="preserve"> TOC \o "1-3" \h \z \u </w:instrText>
          </w:r>
          <w:r w:rsidRPr="00A97697">
            <w:rPr>
              <w:rFonts w:cstheme="minorHAnsi"/>
            </w:rPr>
            <w:fldChar w:fldCharType="separate"/>
          </w:r>
          <w:hyperlink w:anchor="_Toc202532671" w:history="1">
            <w:r w:rsidR="00A321D0" w:rsidRPr="00B744CD">
              <w:rPr>
                <w:rStyle w:val="Hyperlink"/>
                <w:rFonts w:cstheme="minorHAnsi"/>
                <w:noProof/>
              </w:rPr>
              <w:t>GENERAL INSTRUCTIONS</w:t>
            </w:r>
            <w:r w:rsidR="00A321D0">
              <w:rPr>
                <w:noProof/>
                <w:webHidden/>
              </w:rPr>
              <w:tab/>
            </w:r>
            <w:r w:rsidR="00A321D0">
              <w:rPr>
                <w:noProof/>
                <w:webHidden/>
              </w:rPr>
              <w:fldChar w:fldCharType="begin"/>
            </w:r>
            <w:r w:rsidR="00A321D0">
              <w:rPr>
                <w:noProof/>
                <w:webHidden/>
              </w:rPr>
              <w:instrText xml:space="preserve"> PAGEREF _Toc202532671 \h </w:instrText>
            </w:r>
            <w:r w:rsidR="00A321D0">
              <w:rPr>
                <w:noProof/>
                <w:webHidden/>
              </w:rPr>
            </w:r>
            <w:r w:rsidR="00A321D0">
              <w:rPr>
                <w:noProof/>
                <w:webHidden/>
              </w:rPr>
              <w:fldChar w:fldCharType="separate"/>
            </w:r>
            <w:r w:rsidR="006501A6">
              <w:rPr>
                <w:noProof/>
                <w:webHidden/>
              </w:rPr>
              <w:t>3</w:t>
            </w:r>
            <w:r w:rsidR="00A321D0">
              <w:rPr>
                <w:noProof/>
                <w:webHidden/>
              </w:rPr>
              <w:fldChar w:fldCharType="end"/>
            </w:r>
          </w:hyperlink>
        </w:p>
        <w:p w14:paraId="63CC483B" w14:textId="2A4C8297" w:rsidR="00A321D0" w:rsidRDefault="00A321D0">
          <w:pPr>
            <w:pStyle w:val="TOC1"/>
            <w:tabs>
              <w:tab w:val="right" w:leader="dot" w:pos="10456"/>
            </w:tabs>
            <w:rPr>
              <w:rFonts w:eastAsiaTheme="minorEastAsia"/>
              <w:noProof/>
              <w:kern w:val="2"/>
              <w:sz w:val="24"/>
              <w:szCs w:val="24"/>
              <w:lang w:val="en-GB" w:eastAsia="en-GB"/>
              <w14:ligatures w14:val="standardContextual"/>
            </w:rPr>
          </w:pPr>
          <w:hyperlink w:anchor="_Toc202532672" w:history="1">
            <w:r w:rsidRPr="00B744CD">
              <w:rPr>
                <w:rStyle w:val="Hyperlink"/>
                <w:rFonts w:cstheme="minorHAnsi"/>
                <w:noProof/>
              </w:rPr>
              <w:t>PART A – Contact Details</w:t>
            </w:r>
            <w:r>
              <w:rPr>
                <w:noProof/>
                <w:webHidden/>
              </w:rPr>
              <w:tab/>
            </w:r>
            <w:r>
              <w:rPr>
                <w:noProof/>
                <w:webHidden/>
              </w:rPr>
              <w:fldChar w:fldCharType="begin"/>
            </w:r>
            <w:r>
              <w:rPr>
                <w:noProof/>
                <w:webHidden/>
              </w:rPr>
              <w:instrText xml:space="preserve"> PAGEREF _Toc202532672 \h </w:instrText>
            </w:r>
            <w:r>
              <w:rPr>
                <w:noProof/>
                <w:webHidden/>
              </w:rPr>
            </w:r>
            <w:r>
              <w:rPr>
                <w:noProof/>
                <w:webHidden/>
              </w:rPr>
              <w:fldChar w:fldCharType="separate"/>
            </w:r>
            <w:r w:rsidR="006501A6">
              <w:rPr>
                <w:noProof/>
                <w:webHidden/>
              </w:rPr>
              <w:t>4</w:t>
            </w:r>
            <w:r>
              <w:rPr>
                <w:noProof/>
                <w:webHidden/>
              </w:rPr>
              <w:fldChar w:fldCharType="end"/>
            </w:r>
          </w:hyperlink>
        </w:p>
        <w:p w14:paraId="2EFBE842" w14:textId="69E29177" w:rsidR="00A321D0" w:rsidRDefault="00A321D0">
          <w:pPr>
            <w:pStyle w:val="TOC1"/>
            <w:tabs>
              <w:tab w:val="right" w:leader="dot" w:pos="10456"/>
            </w:tabs>
            <w:rPr>
              <w:rFonts w:eastAsiaTheme="minorEastAsia"/>
              <w:noProof/>
              <w:kern w:val="2"/>
              <w:sz w:val="24"/>
              <w:szCs w:val="24"/>
              <w:lang w:val="en-GB" w:eastAsia="en-GB"/>
              <w14:ligatures w14:val="standardContextual"/>
            </w:rPr>
          </w:pPr>
          <w:hyperlink w:anchor="_Toc202532673" w:history="1">
            <w:r w:rsidRPr="00B744CD">
              <w:rPr>
                <w:rStyle w:val="Hyperlink"/>
                <w:rFonts w:cstheme="minorHAnsi"/>
                <w:noProof/>
              </w:rPr>
              <w:t>PART B – Required information</w:t>
            </w:r>
            <w:r>
              <w:rPr>
                <w:noProof/>
                <w:webHidden/>
              </w:rPr>
              <w:tab/>
            </w:r>
            <w:r>
              <w:rPr>
                <w:noProof/>
                <w:webHidden/>
              </w:rPr>
              <w:fldChar w:fldCharType="begin"/>
            </w:r>
            <w:r>
              <w:rPr>
                <w:noProof/>
                <w:webHidden/>
              </w:rPr>
              <w:instrText xml:space="preserve"> PAGEREF _Toc202532673 \h </w:instrText>
            </w:r>
            <w:r>
              <w:rPr>
                <w:noProof/>
                <w:webHidden/>
              </w:rPr>
            </w:r>
            <w:r>
              <w:rPr>
                <w:noProof/>
                <w:webHidden/>
              </w:rPr>
              <w:fldChar w:fldCharType="separate"/>
            </w:r>
            <w:r w:rsidR="006501A6">
              <w:rPr>
                <w:noProof/>
                <w:webHidden/>
              </w:rPr>
              <w:t>6</w:t>
            </w:r>
            <w:r>
              <w:rPr>
                <w:noProof/>
                <w:webHidden/>
              </w:rPr>
              <w:fldChar w:fldCharType="end"/>
            </w:r>
          </w:hyperlink>
        </w:p>
        <w:p w14:paraId="110A0A3D" w14:textId="1D532B5B"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74" w:history="1">
            <w:r w:rsidRPr="00B744CD">
              <w:rPr>
                <w:rStyle w:val="Hyperlink"/>
                <w:noProof/>
              </w:rPr>
              <w:t>ANNEX A: General Information</w:t>
            </w:r>
            <w:r>
              <w:rPr>
                <w:noProof/>
                <w:webHidden/>
              </w:rPr>
              <w:tab/>
            </w:r>
            <w:r>
              <w:rPr>
                <w:noProof/>
                <w:webHidden/>
              </w:rPr>
              <w:fldChar w:fldCharType="begin"/>
            </w:r>
            <w:r>
              <w:rPr>
                <w:noProof/>
                <w:webHidden/>
              </w:rPr>
              <w:instrText xml:space="preserve"> PAGEREF _Toc202532674 \h </w:instrText>
            </w:r>
            <w:r>
              <w:rPr>
                <w:noProof/>
                <w:webHidden/>
              </w:rPr>
            </w:r>
            <w:r>
              <w:rPr>
                <w:noProof/>
                <w:webHidden/>
              </w:rPr>
              <w:fldChar w:fldCharType="separate"/>
            </w:r>
            <w:r w:rsidR="006501A6">
              <w:rPr>
                <w:noProof/>
                <w:webHidden/>
              </w:rPr>
              <w:t>6</w:t>
            </w:r>
            <w:r>
              <w:rPr>
                <w:noProof/>
                <w:webHidden/>
              </w:rPr>
              <w:fldChar w:fldCharType="end"/>
            </w:r>
          </w:hyperlink>
        </w:p>
        <w:p w14:paraId="49378CF8" w14:textId="60A761BD"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75" w:history="1">
            <w:r w:rsidRPr="00B744CD">
              <w:rPr>
                <w:rStyle w:val="Hyperlink"/>
                <w:noProof/>
                <w:lang w:val="en-GB"/>
              </w:rPr>
              <w:t>ANNEX B: Programme of Operations</w:t>
            </w:r>
            <w:r>
              <w:rPr>
                <w:noProof/>
                <w:webHidden/>
              </w:rPr>
              <w:tab/>
            </w:r>
            <w:r>
              <w:rPr>
                <w:noProof/>
                <w:webHidden/>
              </w:rPr>
              <w:fldChar w:fldCharType="begin"/>
            </w:r>
            <w:r>
              <w:rPr>
                <w:noProof/>
                <w:webHidden/>
              </w:rPr>
              <w:instrText xml:space="preserve"> PAGEREF _Toc202532675 \h </w:instrText>
            </w:r>
            <w:r>
              <w:rPr>
                <w:noProof/>
                <w:webHidden/>
              </w:rPr>
            </w:r>
            <w:r>
              <w:rPr>
                <w:noProof/>
                <w:webHidden/>
              </w:rPr>
              <w:fldChar w:fldCharType="separate"/>
            </w:r>
            <w:r w:rsidR="006501A6">
              <w:rPr>
                <w:noProof/>
                <w:webHidden/>
              </w:rPr>
              <w:t>8</w:t>
            </w:r>
            <w:r>
              <w:rPr>
                <w:noProof/>
                <w:webHidden/>
              </w:rPr>
              <w:fldChar w:fldCharType="end"/>
            </w:r>
          </w:hyperlink>
        </w:p>
        <w:p w14:paraId="7327D285" w14:textId="6D59E600"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76" w:history="1">
            <w:r w:rsidRPr="00B744CD">
              <w:rPr>
                <w:rStyle w:val="Hyperlink"/>
                <w:noProof/>
              </w:rPr>
              <w:t>ANNEX C: Prudential requirements</w:t>
            </w:r>
            <w:r>
              <w:rPr>
                <w:noProof/>
                <w:webHidden/>
              </w:rPr>
              <w:tab/>
            </w:r>
            <w:r>
              <w:rPr>
                <w:noProof/>
                <w:webHidden/>
              </w:rPr>
              <w:fldChar w:fldCharType="begin"/>
            </w:r>
            <w:r>
              <w:rPr>
                <w:noProof/>
                <w:webHidden/>
              </w:rPr>
              <w:instrText xml:space="preserve"> PAGEREF _Toc202532676 \h </w:instrText>
            </w:r>
            <w:r>
              <w:rPr>
                <w:noProof/>
                <w:webHidden/>
              </w:rPr>
            </w:r>
            <w:r>
              <w:rPr>
                <w:noProof/>
                <w:webHidden/>
              </w:rPr>
              <w:fldChar w:fldCharType="separate"/>
            </w:r>
            <w:r w:rsidR="006501A6">
              <w:rPr>
                <w:noProof/>
                <w:webHidden/>
              </w:rPr>
              <w:t>11</w:t>
            </w:r>
            <w:r>
              <w:rPr>
                <w:noProof/>
                <w:webHidden/>
              </w:rPr>
              <w:fldChar w:fldCharType="end"/>
            </w:r>
          </w:hyperlink>
        </w:p>
        <w:p w14:paraId="59C41CA5" w14:textId="31C3CC1E"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77" w:history="1">
            <w:r w:rsidRPr="00B744CD">
              <w:rPr>
                <w:rStyle w:val="Hyperlink"/>
                <w:noProof/>
                <w:lang w:val="en-GB"/>
              </w:rPr>
              <w:t>ANNEX D: Information about governance arrangements and internal control mechanisms</w:t>
            </w:r>
            <w:r>
              <w:rPr>
                <w:noProof/>
                <w:webHidden/>
              </w:rPr>
              <w:tab/>
            </w:r>
            <w:r>
              <w:rPr>
                <w:noProof/>
                <w:webHidden/>
              </w:rPr>
              <w:fldChar w:fldCharType="begin"/>
            </w:r>
            <w:r>
              <w:rPr>
                <w:noProof/>
                <w:webHidden/>
              </w:rPr>
              <w:instrText xml:space="preserve"> PAGEREF _Toc202532677 \h </w:instrText>
            </w:r>
            <w:r>
              <w:rPr>
                <w:noProof/>
                <w:webHidden/>
              </w:rPr>
            </w:r>
            <w:r>
              <w:rPr>
                <w:noProof/>
                <w:webHidden/>
              </w:rPr>
              <w:fldChar w:fldCharType="separate"/>
            </w:r>
            <w:r w:rsidR="006501A6">
              <w:rPr>
                <w:noProof/>
                <w:webHidden/>
              </w:rPr>
              <w:t>13</w:t>
            </w:r>
            <w:r>
              <w:rPr>
                <w:noProof/>
                <w:webHidden/>
              </w:rPr>
              <w:fldChar w:fldCharType="end"/>
            </w:r>
          </w:hyperlink>
        </w:p>
        <w:p w14:paraId="538BC82C" w14:textId="572270BD"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78" w:history="1">
            <w:r w:rsidRPr="00B744CD">
              <w:rPr>
                <w:rStyle w:val="Hyperlink"/>
                <w:noProof/>
                <w:lang w:val="en-GB"/>
              </w:rPr>
              <w:t>ANNEX E: Business Continuity</w:t>
            </w:r>
            <w:r>
              <w:rPr>
                <w:noProof/>
                <w:webHidden/>
              </w:rPr>
              <w:tab/>
            </w:r>
            <w:r>
              <w:rPr>
                <w:noProof/>
                <w:webHidden/>
              </w:rPr>
              <w:fldChar w:fldCharType="begin"/>
            </w:r>
            <w:r>
              <w:rPr>
                <w:noProof/>
                <w:webHidden/>
              </w:rPr>
              <w:instrText xml:space="preserve"> PAGEREF _Toc202532678 \h </w:instrText>
            </w:r>
            <w:r>
              <w:rPr>
                <w:noProof/>
                <w:webHidden/>
              </w:rPr>
            </w:r>
            <w:r>
              <w:rPr>
                <w:noProof/>
                <w:webHidden/>
              </w:rPr>
              <w:fldChar w:fldCharType="separate"/>
            </w:r>
            <w:r w:rsidR="006501A6">
              <w:rPr>
                <w:noProof/>
                <w:webHidden/>
              </w:rPr>
              <w:t>16</w:t>
            </w:r>
            <w:r>
              <w:rPr>
                <w:noProof/>
                <w:webHidden/>
              </w:rPr>
              <w:fldChar w:fldCharType="end"/>
            </w:r>
          </w:hyperlink>
        </w:p>
        <w:p w14:paraId="348B1ED8" w14:textId="7C2BCE1C"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79" w:history="1">
            <w:r w:rsidRPr="00B744CD">
              <w:rPr>
                <w:rStyle w:val="Hyperlink"/>
                <w:noProof/>
                <w:lang w:val="en-GB"/>
              </w:rPr>
              <w:t>ANNEX F: Detection and prevention of money laundering and terrorist financing</w:t>
            </w:r>
            <w:r>
              <w:rPr>
                <w:noProof/>
                <w:webHidden/>
              </w:rPr>
              <w:tab/>
            </w:r>
            <w:r>
              <w:rPr>
                <w:noProof/>
                <w:webHidden/>
              </w:rPr>
              <w:fldChar w:fldCharType="begin"/>
            </w:r>
            <w:r>
              <w:rPr>
                <w:noProof/>
                <w:webHidden/>
              </w:rPr>
              <w:instrText xml:space="preserve"> PAGEREF _Toc202532679 \h </w:instrText>
            </w:r>
            <w:r>
              <w:rPr>
                <w:noProof/>
                <w:webHidden/>
              </w:rPr>
            </w:r>
            <w:r>
              <w:rPr>
                <w:noProof/>
                <w:webHidden/>
              </w:rPr>
              <w:fldChar w:fldCharType="separate"/>
            </w:r>
            <w:r w:rsidR="006501A6">
              <w:rPr>
                <w:noProof/>
                <w:webHidden/>
              </w:rPr>
              <w:t>17</w:t>
            </w:r>
            <w:r>
              <w:rPr>
                <w:noProof/>
                <w:webHidden/>
              </w:rPr>
              <w:fldChar w:fldCharType="end"/>
            </w:r>
          </w:hyperlink>
        </w:p>
        <w:p w14:paraId="582B1CA8" w14:textId="02F3D736"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0" w:history="1">
            <w:r w:rsidRPr="00B744CD">
              <w:rPr>
                <w:rStyle w:val="Hyperlink"/>
                <w:noProof/>
                <w:lang w:val="en-GB"/>
              </w:rPr>
              <w:t>ANNEX G: Identity and proof of good repute, knowledge, skills, experience and of sufficient time commitment of the members of the management body</w:t>
            </w:r>
            <w:r>
              <w:rPr>
                <w:noProof/>
                <w:webHidden/>
              </w:rPr>
              <w:tab/>
            </w:r>
            <w:r>
              <w:rPr>
                <w:noProof/>
                <w:webHidden/>
              </w:rPr>
              <w:fldChar w:fldCharType="begin"/>
            </w:r>
            <w:r>
              <w:rPr>
                <w:noProof/>
                <w:webHidden/>
              </w:rPr>
              <w:instrText xml:space="preserve"> PAGEREF _Toc202532680 \h </w:instrText>
            </w:r>
            <w:r>
              <w:rPr>
                <w:noProof/>
                <w:webHidden/>
              </w:rPr>
            </w:r>
            <w:r>
              <w:rPr>
                <w:noProof/>
                <w:webHidden/>
              </w:rPr>
              <w:fldChar w:fldCharType="separate"/>
            </w:r>
            <w:r w:rsidR="006501A6">
              <w:rPr>
                <w:noProof/>
                <w:webHidden/>
              </w:rPr>
              <w:t>18</w:t>
            </w:r>
            <w:r>
              <w:rPr>
                <w:noProof/>
                <w:webHidden/>
              </w:rPr>
              <w:fldChar w:fldCharType="end"/>
            </w:r>
          </w:hyperlink>
        </w:p>
        <w:p w14:paraId="08F75138" w14:textId="4A13FFB1"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1" w:history="1">
            <w:r w:rsidRPr="00B744CD">
              <w:rPr>
                <w:rStyle w:val="Hyperlink"/>
                <w:noProof/>
                <w:lang w:val="en-GB"/>
              </w:rPr>
              <w:t>ANNEX H: Information relating to shareholders or members with qualifying holdings</w:t>
            </w:r>
            <w:r>
              <w:rPr>
                <w:noProof/>
                <w:webHidden/>
              </w:rPr>
              <w:tab/>
            </w:r>
            <w:r>
              <w:rPr>
                <w:noProof/>
                <w:webHidden/>
              </w:rPr>
              <w:fldChar w:fldCharType="begin"/>
            </w:r>
            <w:r>
              <w:rPr>
                <w:noProof/>
                <w:webHidden/>
              </w:rPr>
              <w:instrText xml:space="preserve"> PAGEREF _Toc202532681 \h </w:instrText>
            </w:r>
            <w:r>
              <w:rPr>
                <w:noProof/>
                <w:webHidden/>
              </w:rPr>
            </w:r>
            <w:r>
              <w:rPr>
                <w:noProof/>
                <w:webHidden/>
              </w:rPr>
              <w:fldChar w:fldCharType="separate"/>
            </w:r>
            <w:r w:rsidR="006501A6">
              <w:rPr>
                <w:noProof/>
                <w:webHidden/>
              </w:rPr>
              <w:t>22</w:t>
            </w:r>
            <w:r>
              <w:rPr>
                <w:noProof/>
                <w:webHidden/>
              </w:rPr>
              <w:fldChar w:fldCharType="end"/>
            </w:r>
          </w:hyperlink>
        </w:p>
        <w:p w14:paraId="12F3924F" w14:textId="7EFDC917"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2" w:history="1">
            <w:r w:rsidRPr="00B744CD">
              <w:rPr>
                <w:rStyle w:val="Hyperlink"/>
                <w:noProof/>
                <w:lang w:val="en-GB"/>
              </w:rPr>
              <w:t>ANNEX I:  ICT systems and related security arrangements</w:t>
            </w:r>
            <w:r>
              <w:rPr>
                <w:noProof/>
                <w:webHidden/>
              </w:rPr>
              <w:tab/>
            </w:r>
            <w:r>
              <w:rPr>
                <w:noProof/>
                <w:webHidden/>
              </w:rPr>
              <w:fldChar w:fldCharType="begin"/>
            </w:r>
            <w:r>
              <w:rPr>
                <w:noProof/>
                <w:webHidden/>
              </w:rPr>
              <w:instrText xml:space="preserve"> PAGEREF _Toc202532682 \h </w:instrText>
            </w:r>
            <w:r>
              <w:rPr>
                <w:noProof/>
                <w:webHidden/>
              </w:rPr>
            </w:r>
            <w:r>
              <w:rPr>
                <w:noProof/>
                <w:webHidden/>
              </w:rPr>
              <w:fldChar w:fldCharType="separate"/>
            </w:r>
            <w:r w:rsidR="006501A6">
              <w:rPr>
                <w:noProof/>
                <w:webHidden/>
              </w:rPr>
              <w:t>22</w:t>
            </w:r>
            <w:r>
              <w:rPr>
                <w:noProof/>
                <w:webHidden/>
              </w:rPr>
              <w:fldChar w:fldCharType="end"/>
            </w:r>
          </w:hyperlink>
        </w:p>
        <w:p w14:paraId="2540A6AF" w14:textId="6B67726B"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3" w:history="1">
            <w:r w:rsidRPr="00B744CD">
              <w:rPr>
                <w:rStyle w:val="Hyperlink"/>
                <w:noProof/>
                <w:lang w:val="en-GB"/>
              </w:rPr>
              <w:t>ANNEX J: Segregation of clients’ crypto-assets and funds</w:t>
            </w:r>
            <w:r>
              <w:rPr>
                <w:noProof/>
                <w:webHidden/>
              </w:rPr>
              <w:tab/>
            </w:r>
            <w:r>
              <w:rPr>
                <w:noProof/>
                <w:webHidden/>
              </w:rPr>
              <w:fldChar w:fldCharType="begin"/>
            </w:r>
            <w:r>
              <w:rPr>
                <w:noProof/>
                <w:webHidden/>
              </w:rPr>
              <w:instrText xml:space="preserve"> PAGEREF _Toc202532683 \h </w:instrText>
            </w:r>
            <w:r>
              <w:rPr>
                <w:noProof/>
                <w:webHidden/>
              </w:rPr>
            </w:r>
            <w:r>
              <w:rPr>
                <w:noProof/>
                <w:webHidden/>
              </w:rPr>
              <w:fldChar w:fldCharType="separate"/>
            </w:r>
            <w:r w:rsidR="006501A6">
              <w:rPr>
                <w:noProof/>
                <w:webHidden/>
              </w:rPr>
              <w:t>24</w:t>
            </w:r>
            <w:r>
              <w:rPr>
                <w:noProof/>
                <w:webHidden/>
              </w:rPr>
              <w:fldChar w:fldCharType="end"/>
            </w:r>
          </w:hyperlink>
        </w:p>
        <w:p w14:paraId="3C475414" w14:textId="0146C06A"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4" w:history="1">
            <w:r w:rsidRPr="00B744CD">
              <w:rPr>
                <w:rStyle w:val="Hyperlink"/>
                <w:noProof/>
                <w:lang w:val="en-GB"/>
              </w:rPr>
              <w:t>ANNEX K:  Complaints handling</w:t>
            </w:r>
            <w:r>
              <w:rPr>
                <w:noProof/>
                <w:webHidden/>
              </w:rPr>
              <w:tab/>
            </w:r>
            <w:r>
              <w:rPr>
                <w:noProof/>
                <w:webHidden/>
              </w:rPr>
              <w:fldChar w:fldCharType="begin"/>
            </w:r>
            <w:r>
              <w:rPr>
                <w:noProof/>
                <w:webHidden/>
              </w:rPr>
              <w:instrText xml:space="preserve"> PAGEREF _Toc202532684 \h </w:instrText>
            </w:r>
            <w:r>
              <w:rPr>
                <w:noProof/>
                <w:webHidden/>
              </w:rPr>
            </w:r>
            <w:r>
              <w:rPr>
                <w:noProof/>
                <w:webHidden/>
              </w:rPr>
              <w:fldChar w:fldCharType="separate"/>
            </w:r>
            <w:r w:rsidR="006501A6">
              <w:rPr>
                <w:noProof/>
                <w:webHidden/>
              </w:rPr>
              <w:t>25</w:t>
            </w:r>
            <w:r>
              <w:rPr>
                <w:noProof/>
                <w:webHidden/>
              </w:rPr>
              <w:fldChar w:fldCharType="end"/>
            </w:r>
          </w:hyperlink>
        </w:p>
        <w:p w14:paraId="17714834" w14:textId="2FC2ED6D"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5" w:history="1">
            <w:r w:rsidRPr="00B744CD">
              <w:rPr>
                <w:rStyle w:val="Hyperlink"/>
                <w:noProof/>
                <w:lang w:val="en-GB"/>
              </w:rPr>
              <w:t>ANNEX L: Operating rules of the trading platform and market abuse detection</w:t>
            </w:r>
            <w:r>
              <w:rPr>
                <w:noProof/>
                <w:webHidden/>
              </w:rPr>
              <w:tab/>
            </w:r>
            <w:r>
              <w:rPr>
                <w:noProof/>
                <w:webHidden/>
              </w:rPr>
              <w:fldChar w:fldCharType="begin"/>
            </w:r>
            <w:r>
              <w:rPr>
                <w:noProof/>
                <w:webHidden/>
              </w:rPr>
              <w:instrText xml:space="preserve"> PAGEREF _Toc202532685 \h </w:instrText>
            </w:r>
            <w:r>
              <w:rPr>
                <w:noProof/>
                <w:webHidden/>
              </w:rPr>
            </w:r>
            <w:r>
              <w:rPr>
                <w:noProof/>
                <w:webHidden/>
              </w:rPr>
              <w:fldChar w:fldCharType="separate"/>
            </w:r>
            <w:r w:rsidR="006501A6">
              <w:rPr>
                <w:noProof/>
                <w:webHidden/>
              </w:rPr>
              <w:t>26</w:t>
            </w:r>
            <w:r>
              <w:rPr>
                <w:noProof/>
                <w:webHidden/>
              </w:rPr>
              <w:fldChar w:fldCharType="end"/>
            </w:r>
          </w:hyperlink>
        </w:p>
        <w:p w14:paraId="6FEBAA8F" w14:textId="059E5376"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6" w:history="1">
            <w:r w:rsidRPr="00B744CD">
              <w:rPr>
                <w:rStyle w:val="Hyperlink"/>
                <w:noProof/>
                <w:lang w:val="en-GB"/>
              </w:rPr>
              <w:t>ANNEX M: Custody and administration policy</w:t>
            </w:r>
            <w:r>
              <w:rPr>
                <w:noProof/>
                <w:webHidden/>
              </w:rPr>
              <w:tab/>
            </w:r>
            <w:r>
              <w:rPr>
                <w:noProof/>
                <w:webHidden/>
              </w:rPr>
              <w:fldChar w:fldCharType="begin"/>
            </w:r>
            <w:r>
              <w:rPr>
                <w:noProof/>
                <w:webHidden/>
              </w:rPr>
              <w:instrText xml:space="preserve"> PAGEREF _Toc202532686 \h </w:instrText>
            </w:r>
            <w:r>
              <w:rPr>
                <w:noProof/>
                <w:webHidden/>
              </w:rPr>
            </w:r>
            <w:r>
              <w:rPr>
                <w:noProof/>
                <w:webHidden/>
              </w:rPr>
              <w:fldChar w:fldCharType="separate"/>
            </w:r>
            <w:r w:rsidR="006501A6">
              <w:rPr>
                <w:noProof/>
                <w:webHidden/>
              </w:rPr>
              <w:t>28</w:t>
            </w:r>
            <w:r>
              <w:rPr>
                <w:noProof/>
                <w:webHidden/>
              </w:rPr>
              <w:fldChar w:fldCharType="end"/>
            </w:r>
          </w:hyperlink>
        </w:p>
        <w:p w14:paraId="3EFB2E94" w14:textId="33930C21"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7" w:history="1">
            <w:r w:rsidRPr="00B744CD">
              <w:rPr>
                <w:rStyle w:val="Hyperlink"/>
                <w:noProof/>
                <w:lang w:val="en-GB"/>
              </w:rPr>
              <w:t>ANNEX O: Execution policy</w:t>
            </w:r>
            <w:r>
              <w:rPr>
                <w:noProof/>
                <w:webHidden/>
              </w:rPr>
              <w:tab/>
            </w:r>
            <w:r>
              <w:rPr>
                <w:noProof/>
                <w:webHidden/>
              </w:rPr>
              <w:fldChar w:fldCharType="begin"/>
            </w:r>
            <w:r>
              <w:rPr>
                <w:noProof/>
                <w:webHidden/>
              </w:rPr>
              <w:instrText xml:space="preserve"> PAGEREF _Toc202532687 \h </w:instrText>
            </w:r>
            <w:r>
              <w:rPr>
                <w:noProof/>
                <w:webHidden/>
              </w:rPr>
            </w:r>
            <w:r>
              <w:rPr>
                <w:noProof/>
                <w:webHidden/>
              </w:rPr>
              <w:fldChar w:fldCharType="separate"/>
            </w:r>
            <w:r w:rsidR="006501A6">
              <w:rPr>
                <w:noProof/>
                <w:webHidden/>
              </w:rPr>
              <w:t>30</w:t>
            </w:r>
            <w:r>
              <w:rPr>
                <w:noProof/>
                <w:webHidden/>
              </w:rPr>
              <w:fldChar w:fldCharType="end"/>
            </w:r>
          </w:hyperlink>
        </w:p>
        <w:p w14:paraId="4536BCB5" w14:textId="16E4E3E4"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8" w:history="1">
            <w:r w:rsidRPr="00B744CD">
              <w:rPr>
                <w:rStyle w:val="Hyperlink"/>
                <w:noProof/>
                <w:lang w:val="en-GB"/>
              </w:rPr>
              <w:t>ANNEX P: Provision of advice or portfolio management on crypto-assets</w:t>
            </w:r>
            <w:r>
              <w:rPr>
                <w:noProof/>
                <w:webHidden/>
              </w:rPr>
              <w:tab/>
            </w:r>
            <w:r>
              <w:rPr>
                <w:noProof/>
                <w:webHidden/>
              </w:rPr>
              <w:fldChar w:fldCharType="begin"/>
            </w:r>
            <w:r>
              <w:rPr>
                <w:noProof/>
                <w:webHidden/>
              </w:rPr>
              <w:instrText xml:space="preserve"> PAGEREF _Toc202532688 \h </w:instrText>
            </w:r>
            <w:r>
              <w:rPr>
                <w:noProof/>
                <w:webHidden/>
              </w:rPr>
            </w:r>
            <w:r>
              <w:rPr>
                <w:noProof/>
                <w:webHidden/>
              </w:rPr>
              <w:fldChar w:fldCharType="separate"/>
            </w:r>
            <w:r w:rsidR="006501A6">
              <w:rPr>
                <w:noProof/>
                <w:webHidden/>
              </w:rPr>
              <w:t>31</w:t>
            </w:r>
            <w:r>
              <w:rPr>
                <w:noProof/>
                <w:webHidden/>
              </w:rPr>
              <w:fldChar w:fldCharType="end"/>
            </w:r>
          </w:hyperlink>
        </w:p>
        <w:p w14:paraId="5FF23688" w14:textId="414F4F4B" w:rsidR="00A321D0" w:rsidRDefault="00A321D0">
          <w:pPr>
            <w:pStyle w:val="TOC2"/>
            <w:tabs>
              <w:tab w:val="right" w:leader="dot" w:pos="10456"/>
            </w:tabs>
            <w:rPr>
              <w:rFonts w:eastAsiaTheme="minorEastAsia"/>
              <w:noProof/>
              <w:kern w:val="2"/>
              <w:sz w:val="24"/>
              <w:szCs w:val="24"/>
              <w:lang w:val="en-GB" w:eastAsia="en-GB"/>
              <w14:ligatures w14:val="standardContextual"/>
            </w:rPr>
          </w:pPr>
          <w:hyperlink w:anchor="_Toc202532689" w:history="1">
            <w:r w:rsidRPr="00B744CD">
              <w:rPr>
                <w:rStyle w:val="Hyperlink"/>
                <w:noProof/>
                <w:lang w:val="en-GB"/>
              </w:rPr>
              <w:t>ANNEX Q: Transfer services</w:t>
            </w:r>
            <w:r>
              <w:rPr>
                <w:noProof/>
                <w:webHidden/>
              </w:rPr>
              <w:tab/>
            </w:r>
            <w:r>
              <w:rPr>
                <w:noProof/>
                <w:webHidden/>
              </w:rPr>
              <w:fldChar w:fldCharType="begin"/>
            </w:r>
            <w:r>
              <w:rPr>
                <w:noProof/>
                <w:webHidden/>
              </w:rPr>
              <w:instrText xml:space="preserve"> PAGEREF _Toc202532689 \h </w:instrText>
            </w:r>
            <w:r>
              <w:rPr>
                <w:noProof/>
                <w:webHidden/>
              </w:rPr>
            </w:r>
            <w:r>
              <w:rPr>
                <w:noProof/>
                <w:webHidden/>
              </w:rPr>
              <w:fldChar w:fldCharType="separate"/>
            </w:r>
            <w:r w:rsidR="006501A6">
              <w:rPr>
                <w:noProof/>
                <w:webHidden/>
              </w:rPr>
              <w:t>32</w:t>
            </w:r>
            <w:r>
              <w:rPr>
                <w:noProof/>
                <w:webHidden/>
              </w:rPr>
              <w:fldChar w:fldCharType="end"/>
            </w:r>
          </w:hyperlink>
        </w:p>
        <w:p w14:paraId="6A22E3E2" w14:textId="4CEF12DC" w:rsidR="00A321D0" w:rsidRDefault="00A321D0">
          <w:pPr>
            <w:pStyle w:val="TOC1"/>
            <w:tabs>
              <w:tab w:val="right" w:leader="dot" w:pos="10456"/>
            </w:tabs>
            <w:rPr>
              <w:rFonts w:eastAsiaTheme="minorEastAsia"/>
              <w:noProof/>
              <w:kern w:val="2"/>
              <w:sz w:val="24"/>
              <w:szCs w:val="24"/>
              <w:lang w:val="en-GB" w:eastAsia="en-GB"/>
              <w14:ligatures w14:val="standardContextual"/>
            </w:rPr>
          </w:pPr>
          <w:hyperlink w:anchor="_Toc202532690" w:history="1">
            <w:r w:rsidRPr="00B744CD">
              <w:rPr>
                <w:rStyle w:val="Hyperlink"/>
                <w:noProof/>
              </w:rPr>
              <w:t>PART C: CONFIRMATIONS</w:t>
            </w:r>
            <w:r>
              <w:rPr>
                <w:noProof/>
                <w:webHidden/>
              </w:rPr>
              <w:tab/>
            </w:r>
            <w:r>
              <w:rPr>
                <w:noProof/>
                <w:webHidden/>
              </w:rPr>
              <w:fldChar w:fldCharType="begin"/>
            </w:r>
            <w:r>
              <w:rPr>
                <w:noProof/>
                <w:webHidden/>
              </w:rPr>
              <w:instrText xml:space="preserve"> PAGEREF _Toc202532690 \h </w:instrText>
            </w:r>
            <w:r>
              <w:rPr>
                <w:noProof/>
                <w:webHidden/>
              </w:rPr>
            </w:r>
            <w:r>
              <w:rPr>
                <w:noProof/>
                <w:webHidden/>
              </w:rPr>
              <w:fldChar w:fldCharType="separate"/>
            </w:r>
            <w:r w:rsidR="006501A6">
              <w:rPr>
                <w:noProof/>
                <w:webHidden/>
              </w:rPr>
              <w:t>35</w:t>
            </w:r>
            <w:r>
              <w:rPr>
                <w:noProof/>
                <w:webHidden/>
              </w:rPr>
              <w:fldChar w:fldCharType="end"/>
            </w:r>
          </w:hyperlink>
        </w:p>
        <w:p w14:paraId="578D4531" w14:textId="1FDC621B" w:rsidR="00A321D0" w:rsidRDefault="00A321D0">
          <w:pPr>
            <w:pStyle w:val="TOC1"/>
            <w:tabs>
              <w:tab w:val="right" w:leader="dot" w:pos="10456"/>
            </w:tabs>
            <w:rPr>
              <w:rFonts w:eastAsiaTheme="minorEastAsia"/>
              <w:noProof/>
              <w:kern w:val="2"/>
              <w:sz w:val="24"/>
              <w:szCs w:val="24"/>
              <w:lang w:val="en-GB" w:eastAsia="en-GB"/>
              <w14:ligatures w14:val="standardContextual"/>
            </w:rPr>
          </w:pPr>
          <w:hyperlink w:anchor="_Toc202532691" w:history="1">
            <w:r w:rsidRPr="00B744CD">
              <w:rPr>
                <w:rStyle w:val="Hyperlink"/>
                <w:noProof/>
              </w:rPr>
              <w:t>PART D: LIST OF ADDITIONAL DOCUMENTS THAT ACCOMPANY THE APPLICATION FORM</w:t>
            </w:r>
            <w:r>
              <w:rPr>
                <w:noProof/>
                <w:webHidden/>
              </w:rPr>
              <w:tab/>
            </w:r>
            <w:r>
              <w:rPr>
                <w:noProof/>
                <w:webHidden/>
              </w:rPr>
              <w:fldChar w:fldCharType="begin"/>
            </w:r>
            <w:r>
              <w:rPr>
                <w:noProof/>
                <w:webHidden/>
              </w:rPr>
              <w:instrText xml:space="preserve"> PAGEREF _Toc202532691 \h </w:instrText>
            </w:r>
            <w:r>
              <w:rPr>
                <w:noProof/>
                <w:webHidden/>
              </w:rPr>
            </w:r>
            <w:r>
              <w:rPr>
                <w:noProof/>
                <w:webHidden/>
              </w:rPr>
              <w:fldChar w:fldCharType="separate"/>
            </w:r>
            <w:r w:rsidR="006501A6">
              <w:rPr>
                <w:noProof/>
                <w:webHidden/>
              </w:rPr>
              <w:t>37</w:t>
            </w:r>
            <w:r>
              <w:rPr>
                <w:noProof/>
                <w:webHidden/>
              </w:rPr>
              <w:fldChar w:fldCharType="end"/>
            </w:r>
          </w:hyperlink>
        </w:p>
        <w:p w14:paraId="0AD53DA9" w14:textId="61A45ED0" w:rsidR="00D10160" w:rsidRDefault="00D10160" w:rsidP="00D10160">
          <w:pPr>
            <w:spacing w:line="276" w:lineRule="auto"/>
            <w:rPr>
              <w:rFonts w:asciiTheme="minorHAnsi" w:hAnsiTheme="minorHAnsi" w:cstheme="minorHAnsi"/>
              <w:b/>
              <w:bCs/>
              <w:noProof/>
            </w:rPr>
          </w:pPr>
          <w:r w:rsidRPr="00A97697">
            <w:rPr>
              <w:rFonts w:asciiTheme="minorHAnsi" w:hAnsiTheme="minorHAnsi" w:cstheme="minorHAnsi"/>
              <w:b/>
              <w:bCs/>
              <w:noProof/>
            </w:rPr>
            <w:fldChar w:fldCharType="end"/>
          </w:r>
        </w:p>
      </w:sdtContent>
    </w:sdt>
    <w:p w14:paraId="2030D411" w14:textId="77777777" w:rsidR="00D10160" w:rsidRDefault="00D10160" w:rsidP="00D10160">
      <w:pPr>
        <w:spacing w:line="276" w:lineRule="auto"/>
        <w:rPr>
          <w:rFonts w:asciiTheme="minorHAnsi" w:hAnsiTheme="minorHAnsi" w:cstheme="minorHAnsi"/>
          <w:b/>
          <w:bCs/>
          <w:sz w:val="32"/>
          <w:szCs w:val="32"/>
        </w:rPr>
      </w:pPr>
    </w:p>
    <w:p w14:paraId="30921639" w14:textId="77777777" w:rsidR="00F83AD3" w:rsidRDefault="00F83AD3" w:rsidP="00F83AD3">
      <w:pPr>
        <w:spacing w:line="276" w:lineRule="auto"/>
        <w:jc w:val="center"/>
        <w:rPr>
          <w:rFonts w:asciiTheme="minorHAnsi" w:hAnsiTheme="minorHAnsi" w:cstheme="minorHAnsi"/>
          <w:b/>
          <w:bCs/>
          <w:sz w:val="32"/>
          <w:szCs w:val="32"/>
        </w:rPr>
      </w:pPr>
    </w:p>
    <w:p w14:paraId="03DDF557" w14:textId="77777777" w:rsidR="00712773" w:rsidRDefault="00712773" w:rsidP="002B34DB">
      <w:pPr>
        <w:pStyle w:val="NoSpacing"/>
        <w:spacing w:line="276" w:lineRule="auto"/>
        <w:rPr>
          <w:rFonts w:asciiTheme="minorHAnsi" w:hAnsiTheme="minorHAnsi" w:cstheme="minorHAnsi"/>
        </w:rPr>
      </w:pPr>
    </w:p>
    <w:p w14:paraId="77927DD1" w14:textId="77777777" w:rsidR="00712773" w:rsidRPr="00712773" w:rsidRDefault="00712773" w:rsidP="00712773"/>
    <w:p w14:paraId="5651D904" w14:textId="77777777" w:rsidR="00712773" w:rsidRPr="00712773" w:rsidRDefault="00712773" w:rsidP="00712773"/>
    <w:p w14:paraId="0854591F" w14:textId="0DF88508" w:rsidR="00712773" w:rsidRDefault="00712773" w:rsidP="00712773">
      <w:pPr>
        <w:pStyle w:val="NoSpacing"/>
        <w:tabs>
          <w:tab w:val="left" w:pos="984"/>
        </w:tabs>
        <w:spacing w:line="276" w:lineRule="auto"/>
        <w:rPr>
          <w:rFonts w:asciiTheme="minorHAnsi" w:hAnsiTheme="minorHAnsi" w:cstheme="minorHAnsi"/>
        </w:rPr>
      </w:pPr>
      <w:r>
        <w:rPr>
          <w:rFonts w:asciiTheme="minorHAnsi" w:hAnsiTheme="minorHAnsi" w:cstheme="minorHAnsi"/>
        </w:rPr>
        <w:tab/>
      </w:r>
    </w:p>
    <w:p w14:paraId="783A36F6" w14:textId="09FA82EB" w:rsidR="00197AF1" w:rsidRPr="006C7F87" w:rsidRDefault="00B1727A" w:rsidP="002B34DB">
      <w:pPr>
        <w:pStyle w:val="NoSpacing"/>
        <w:spacing w:line="276" w:lineRule="auto"/>
        <w:rPr>
          <w:rStyle w:val="Heading1Char"/>
          <w:rFonts w:asciiTheme="minorHAnsi" w:hAnsiTheme="minorHAnsi" w:cstheme="minorHAnsi"/>
        </w:rPr>
      </w:pPr>
      <w:r w:rsidRPr="00712773">
        <w:br w:type="page"/>
      </w:r>
      <w:bookmarkStart w:id="0" w:name="_Toc498596957"/>
      <w:bookmarkStart w:id="1" w:name="_Toc202532671"/>
      <w:r w:rsidR="006C7F87" w:rsidRPr="006C7F87">
        <w:rPr>
          <w:rStyle w:val="Heading1Char"/>
          <w:rFonts w:asciiTheme="minorHAnsi" w:hAnsiTheme="minorHAnsi" w:cstheme="minorHAnsi"/>
        </w:rPr>
        <w:lastRenderedPageBreak/>
        <w:t>GENERAL INSTRUCTIONS</w:t>
      </w:r>
      <w:bookmarkEnd w:id="0"/>
      <w:bookmarkEnd w:id="1"/>
      <w:r w:rsidR="006C7F87" w:rsidRPr="006C7F87">
        <w:rPr>
          <w:rStyle w:val="Heading1Char"/>
          <w:rFonts w:asciiTheme="minorHAnsi" w:hAnsiTheme="minorHAnsi" w:cstheme="minorHAnsi"/>
        </w:rPr>
        <w:t xml:space="preserve"> </w:t>
      </w:r>
    </w:p>
    <w:p w14:paraId="6C5B719A" w14:textId="77777777" w:rsidR="001B16D1" w:rsidRDefault="001B16D1" w:rsidP="002B34DB">
      <w:pPr>
        <w:pStyle w:val="ListParagraph"/>
        <w:jc w:val="both"/>
        <w:rPr>
          <w:rFonts w:asciiTheme="minorHAnsi" w:hAnsiTheme="minorHAnsi" w:cstheme="minorHAnsi"/>
          <w:bCs/>
          <w:sz w:val="24"/>
          <w:szCs w:val="24"/>
          <w:lang w:val="en-US"/>
        </w:rPr>
      </w:pPr>
    </w:p>
    <w:p w14:paraId="0B221311" w14:textId="77777777" w:rsidR="007C6813" w:rsidRDefault="007C6813"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 An electronic version of it can be downloaded from the website of the Cyprus Securities and Exchange Commission (“the Commission”) at the address </w:t>
      </w:r>
      <w:hyperlink r:id="rId9" w:history="1">
        <w:r w:rsidR="006C7F87" w:rsidRPr="006C7F87">
          <w:rPr>
            <w:rStyle w:val="Hyperlink"/>
            <w:rFonts w:asciiTheme="minorHAnsi" w:hAnsiTheme="minorHAnsi" w:cstheme="minorHAnsi"/>
            <w:sz w:val="24"/>
            <w:szCs w:val="24"/>
            <w:lang w:val="en-US"/>
          </w:rPr>
          <w:t>www.cysec.gov.cy</w:t>
        </w:r>
      </w:hyperlink>
      <w:r w:rsidRPr="006C7F87">
        <w:rPr>
          <w:rFonts w:asciiTheme="minorHAnsi" w:hAnsiTheme="minorHAnsi" w:cstheme="minorHAnsi"/>
          <w:bCs/>
          <w:sz w:val="24"/>
          <w:szCs w:val="24"/>
          <w:lang w:val="en-US"/>
        </w:rPr>
        <w:t xml:space="preserve">. </w:t>
      </w:r>
    </w:p>
    <w:p w14:paraId="354218DE" w14:textId="2C49492B" w:rsidR="007C6813" w:rsidRPr="006C7F87" w:rsidRDefault="00043D4B"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This Form must </w:t>
      </w:r>
      <w:r w:rsidR="007C6813" w:rsidRPr="006C7F87">
        <w:rPr>
          <w:rFonts w:asciiTheme="minorHAnsi" w:hAnsiTheme="minorHAnsi" w:cstheme="minorHAnsi"/>
          <w:bCs/>
          <w:sz w:val="24"/>
          <w:szCs w:val="24"/>
          <w:lang w:val="en-US"/>
        </w:rPr>
        <w:t>be submitted</w:t>
      </w:r>
      <w:r w:rsidR="00C1739F" w:rsidRPr="00BB136D">
        <w:rPr>
          <w:rFonts w:asciiTheme="minorHAnsi" w:hAnsiTheme="minorHAnsi" w:cstheme="minorHAnsi"/>
          <w:bCs/>
          <w:sz w:val="24"/>
          <w:szCs w:val="24"/>
          <w:lang w:val="en-GB"/>
        </w:rPr>
        <w:t xml:space="preserve">, </w:t>
      </w:r>
      <w:r w:rsidR="00C1739F">
        <w:rPr>
          <w:rFonts w:asciiTheme="minorHAnsi" w:hAnsiTheme="minorHAnsi" w:cstheme="minorHAnsi"/>
          <w:bCs/>
          <w:sz w:val="24"/>
          <w:szCs w:val="24"/>
          <w:lang w:val="en-GB"/>
        </w:rPr>
        <w:t>in word format,</w:t>
      </w:r>
      <w:r w:rsidR="007C6813" w:rsidRPr="006C7F87">
        <w:rPr>
          <w:rFonts w:asciiTheme="minorHAnsi" w:hAnsiTheme="minorHAnsi" w:cstheme="minorHAnsi"/>
          <w:bCs/>
          <w:sz w:val="24"/>
          <w:szCs w:val="24"/>
          <w:lang w:val="en-US"/>
        </w:rPr>
        <w:t xml:space="preserve"> as per </w:t>
      </w:r>
      <w:r w:rsidR="00055515">
        <w:rPr>
          <w:rFonts w:asciiTheme="minorHAnsi" w:hAnsiTheme="minorHAnsi" w:cstheme="minorHAnsi"/>
          <w:bCs/>
          <w:sz w:val="24"/>
          <w:szCs w:val="24"/>
          <w:lang w:val="en-US"/>
        </w:rPr>
        <w:t xml:space="preserve">the </w:t>
      </w:r>
      <w:hyperlink r:id="rId10" w:history="1">
        <w:r w:rsidR="00055515" w:rsidRPr="00E21EA3">
          <w:rPr>
            <w:rStyle w:val="Hyperlink"/>
            <w:rFonts w:asciiTheme="minorHAnsi" w:hAnsiTheme="minorHAnsi" w:cstheme="minorHAnsi"/>
            <w:bCs/>
            <w:sz w:val="24"/>
            <w:szCs w:val="24"/>
            <w:lang w:val="en-US"/>
          </w:rPr>
          <w:t xml:space="preserve">Commission’s </w:t>
        </w:r>
        <w:r w:rsidR="007C6813" w:rsidRPr="00E21EA3">
          <w:rPr>
            <w:rStyle w:val="Hyperlink"/>
            <w:rFonts w:asciiTheme="minorHAnsi" w:hAnsiTheme="minorHAnsi" w:cstheme="minorHAnsi"/>
            <w:bCs/>
            <w:sz w:val="24"/>
            <w:szCs w:val="24"/>
            <w:lang w:val="en-US"/>
          </w:rPr>
          <w:t xml:space="preserve">Announcement dated </w:t>
        </w:r>
        <w:r w:rsidR="00954872" w:rsidRPr="00E21EA3">
          <w:rPr>
            <w:rStyle w:val="Hyperlink"/>
            <w:rFonts w:asciiTheme="minorHAnsi" w:hAnsiTheme="minorHAnsi" w:cstheme="minorHAnsi"/>
            <w:bCs/>
            <w:sz w:val="24"/>
            <w:szCs w:val="24"/>
            <w:lang w:val="en-US"/>
          </w:rPr>
          <w:t>30</w:t>
        </w:r>
        <w:r w:rsidR="007C6813" w:rsidRPr="00E21EA3">
          <w:rPr>
            <w:rStyle w:val="Hyperlink"/>
            <w:rFonts w:asciiTheme="minorHAnsi" w:hAnsiTheme="minorHAnsi" w:cstheme="minorHAnsi"/>
            <w:bCs/>
            <w:sz w:val="24"/>
            <w:szCs w:val="24"/>
            <w:lang w:val="en-US"/>
          </w:rPr>
          <w:t xml:space="preserve"> </w:t>
        </w:r>
        <w:r w:rsidR="00954872" w:rsidRPr="00E21EA3">
          <w:rPr>
            <w:rStyle w:val="Hyperlink"/>
            <w:rFonts w:asciiTheme="minorHAnsi" w:hAnsiTheme="minorHAnsi" w:cstheme="minorHAnsi"/>
            <w:bCs/>
            <w:sz w:val="24"/>
            <w:szCs w:val="24"/>
            <w:lang w:val="en-US"/>
          </w:rPr>
          <w:t>September</w:t>
        </w:r>
        <w:r w:rsidR="007C6813" w:rsidRPr="00E21EA3">
          <w:rPr>
            <w:rStyle w:val="Hyperlink"/>
            <w:rFonts w:asciiTheme="minorHAnsi" w:hAnsiTheme="minorHAnsi" w:cstheme="minorHAnsi"/>
            <w:bCs/>
            <w:sz w:val="24"/>
            <w:szCs w:val="24"/>
            <w:lang w:val="en-US"/>
          </w:rPr>
          <w:t xml:space="preserve"> 201</w:t>
        </w:r>
        <w:r w:rsidR="00954872" w:rsidRPr="00E21EA3">
          <w:rPr>
            <w:rStyle w:val="Hyperlink"/>
            <w:rFonts w:asciiTheme="minorHAnsi" w:hAnsiTheme="minorHAnsi" w:cstheme="minorHAnsi"/>
            <w:bCs/>
            <w:sz w:val="24"/>
            <w:szCs w:val="24"/>
            <w:lang w:val="en-US"/>
          </w:rPr>
          <w:t>9</w:t>
        </w:r>
      </w:hyperlink>
      <w:r w:rsidR="007C6813" w:rsidRPr="006C7F87">
        <w:rPr>
          <w:rFonts w:asciiTheme="minorHAnsi" w:hAnsiTheme="minorHAnsi" w:cstheme="minorHAnsi"/>
          <w:bCs/>
          <w:sz w:val="24"/>
          <w:szCs w:val="24"/>
          <w:lang w:val="en-US"/>
        </w:rPr>
        <w:t xml:space="preserve"> on the </w:t>
      </w:r>
      <w:hyperlink r:id="rId11" w:tgtFrame="_blank" w:history="1">
        <w:r w:rsidR="007C6813" w:rsidRPr="006C7F87">
          <w:rPr>
            <w:rFonts w:asciiTheme="minorHAnsi" w:hAnsiTheme="minorHAnsi" w:cstheme="minorHAnsi"/>
            <w:bCs/>
            <w:sz w:val="24"/>
            <w:szCs w:val="24"/>
            <w:lang w:val="en-US"/>
          </w:rPr>
          <w:t xml:space="preserve">Receipt of applications and correspondence of </w:t>
        </w:r>
        <w:r w:rsidR="00592000">
          <w:rPr>
            <w:rFonts w:asciiTheme="minorHAnsi" w:hAnsiTheme="minorHAnsi" w:cstheme="minorHAnsi"/>
            <w:bCs/>
            <w:sz w:val="24"/>
            <w:szCs w:val="24"/>
            <w:lang w:val="en-US"/>
          </w:rPr>
          <w:t xml:space="preserve">the </w:t>
        </w:r>
        <w:r w:rsidR="00E21EA3" w:rsidRPr="006C7F87">
          <w:rPr>
            <w:rFonts w:asciiTheme="minorHAnsi" w:hAnsiTheme="minorHAnsi" w:cstheme="minorHAnsi"/>
            <w:bCs/>
            <w:sz w:val="24"/>
            <w:szCs w:val="24"/>
            <w:lang w:val="en-US"/>
          </w:rPr>
          <w:t>Authorization</w:t>
        </w:r>
        <w:r w:rsidR="007C6813" w:rsidRPr="006C7F87">
          <w:rPr>
            <w:rFonts w:asciiTheme="minorHAnsi" w:hAnsiTheme="minorHAnsi" w:cstheme="minorHAnsi"/>
            <w:bCs/>
            <w:sz w:val="24"/>
            <w:szCs w:val="24"/>
            <w:lang w:val="en-US"/>
          </w:rPr>
          <w:t xml:space="preserve"> Department of</w:t>
        </w:r>
        <w:r w:rsidR="00055515">
          <w:rPr>
            <w:rFonts w:asciiTheme="minorHAnsi" w:hAnsiTheme="minorHAnsi" w:cstheme="minorHAnsi"/>
            <w:bCs/>
            <w:sz w:val="24"/>
            <w:szCs w:val="24"/>
            <w:lang w:val="en-US"/>
          </w:rPr>
          <w:t xml:space="preserve"> the</w:t>
        </w:r>
        <w:r w:rsidR="007C6813" w:rsidRPr="006C7F87">
          <w:rPr>
            <w:rFonts w:asciiTheme="minorHAnsi" w:hAnsiTheme="minorHAnsi" w:cstheme="minorHAnsi"/>
            <w:bCs/>
            <w:sz w:val="24"/>
            <w:szCs w:val="24"/>
            <w:lang w:val="en-US"/>
          </w:rPr>
          <w:t xml:space="preserve"> </w:t>
        </w:r>
        <w:r w:rsidR="004F4C80" w:rsidRPr="006C7F87">
          <w:rPr>
            <w:rFonts w:asciiTheme="minorHAnsi" w:hAnsiTheme="minorHAnsi" w:cstheme="minorHAnsi"/>
            <w:bCs/>
            <w:sz w:val="24"/>
            <w:szCs w:val="24"/>
            <w:lang w:val="en-US"/>
          </w:rPr>
          <w:t>Commission</w:t>
        </w:r>
      </w:hyperlink>
      <w:r w:rsidR="007C6813" w:rsidRPr="006C7F87">
        <w:rPr>
          <w:rFonts w:asciiTheme="minorHAnsi" w:hAnsiTheme="minorHAnsi" w:cstheme="minorHAnsi"/>
          <w:bCs/>
          <w:sz w:val="24"/>
          <w:szCs w:val="24"/>
          <w:lang w:val="en-US"/>
        </w:rPr>
        <w:t xml:space="preserve">. </w:t>
      </w:r>
    </w:p>
    <w:p w14:paraId="43C0BE23" w14:textId="3EB9BDE7" w:rsidR="007C6813" w:rsidRPr="006C7F87" w:rsidRDefault="007C6813"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The questions should remain </w:t>
      </w:r>
      <w:r w:rsidR="00E21EA3" w:rsidRPr="006C7F87">
        <w:rPr>
          <w:rFonts w:asciiTheme="minorHAnsi" w:hAnsiTheme="minorHAnsi" w:cstheme="minorHAnsi"/>
          <w:bCs/>
          <w:sz w:val="24"/>
          <w:szCs w:val="24"/>
          <w:lang w:val="en-US"/>
        </w:rPr>
        <w:t>unaltered,</w:t>
      </w:r>
      <w:r w:rsidRPr="006C7F87">
        <w:rPr>
          <w:rFonts w:asciiTheme="minorHAnsi" w:hAnsiTheme="minorHAnsi" w:cstheme="minorHAnsi"/>
          <w:bCs/>
          <w:sz w:val="24"/>
          <w:szCs w:val="24"/>
          <w:lang w:val="en-US"/>
        </w:rPr>
        <w:t xml:space="preserve"> and the answers must be provided below each question</w:t>
      </w:r>
      <w:r w:rsidR="00A24F92">
        <w:rPr>
          <w:rFonts w:asciiTheme="minorHAnsi" w:hAnsiTheme="minorHAnsi" w:cstheme="minorHAnsi"/>
          <w:bCs/>
          <w:sz w:val="24"/>
          <w:szCs w:val="24"/>
          <w:lang w:val="en-US"/>
        </w:rPr>
        <w:t xml:space="preserve"> or in the designated section</w:t>
      </w:r>
      <w:r w:rsidRPr="006C7F87">
        <w:rPr>
          <w:rFonts w:asciiTheme="minorHAnsi" w:hAnsiTheme="minorHAnsi" w:cstheme="minorHAnsi"/>
          <w:bCs/>
          <w:sz w:val="24"/>
          <w:szCs w:val="24"/>
          <w:lang w:val="en-US"/>
        </w:rPr>
        <w:t>.</w:t>
      </w:r>
    </w:p>
    <w:p w14:paraId="544B151D" w14:textId="77777777" w:rsidR="007C6813" w:rsidRDefault="007C6813"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All questions </w:t>
      </w:r>
      <w:r w:rsidR="006C7F87" w:rsidRPr="006C7F87">
        <w:rPr>
          <w:rFonts w:asciiTheme="minorHAnsi" w:hAnsiTheme="minorHAnsi" w:cstheme="minorHAnsi"/>
          <w:bCs/>
          <w:sz w:val="24"/>
          <w:szCs w:val="24"/>
          <w:lang w:val="en-US"/>
        </w:rPr>
        <w:t xml:space="preserve">applicable to the case of the applicant </w:t>
      </w:r>
      <w:r w:rsidRPr="006C7F87">
        <w:rPr>
          <w:rFonts w:asciiTheme="minorHAnsi" w:hAnsiTheme="minorHAnsi" w:cstheme="minorHAnsi"/>
          <w:bCs/>
          <w:sz w:val="24"/>
          <w:szCs w:val="24"/>
          <w:lang w:val="en-US"/>
        </w:rPr>
        <w:t>should be duly completed, or, if they are not applicable state “N/A”.</w:t>
      </w:r>
      <w:r w:rsidR="00043D4B" w:rsidRPr="006C7F87">
        <w:rPr>
          <w:rFonts w:asciiTheme="minorHAnsi" w:hAnsiTheme="minorHAnsi" w:cstheme="minorHAnsi"/>
          <w:bCs/>
          <w:sz w:val="24"/>
          <w:szCs w:val="24"/>
          <w:lang w:val="en-US"/>
        </w:rPr>
        <w:t xml:space="preserve"> Incomplete applications will be returned.</w:t>
      </w:r>
    </w:p>
    <w:p w14:paraId="5DD45F36" w14:textId="6136F79E" w:rsidR="00E527EF" w:rsidRPr="006C7F87" w:rsidRDefault="00E527EF" w:rsidP="00EC44E5">
      <w:pPr>
        <w:pStyle w:val="ListParagraph"/>
        <w:numPr>
          <w:ilvl w:val="0"/>
          <w:numId w:val="2"/>
        </w:numPr>
        <w:jc w:val="both"/>
        <w:rPr>
          <w:rFonts w:asciiTheme="minorHAnsi" w:hAnsiTheme="minorHAnsi" w:cstheme="minorHAnsi"/>
          <w:bCs/>
          <w:sz w:val="24"/>
          <w:szCs w:val="24"/>
          <w:lang w:val="en-US"/>
        </w:rPr>
      </w:pPr>
      <w:r w:rsidRPr="006B7631">
        <w:rPr>
          <w:rFonts w:asciiTheme="minorHAnsi" w:hAnsiTheme="minorHAnsi" w:cstheme="minorHAnsi"/>
          <w:bCs/>
          <w:sz w:val="24"/>
          <w:szCs w:val="24"/>
          <w:lang w:val="en-US"/>
        </w:rPr>
        <w:t xml:space="preserve">All additional reference documents set out in Part </w:t>
      </w:r>
      <w:r w:rsidR="00BE05B8">
        <w:rPr>
          <w:rFonts w:asciiTheme="minorHAnsi" w:hAnsiTheme="minorHAnsi" w:cstheme="minorHAnsi"/>
          <w:bCs/>
          <w:sz w:val="24"/>
          <w:szCs w:val="24"/>
          <w:lang w:val="en-US"/>
        </w:rPr>
        <w:t>D</w:t>
      </w:r>
      <w:r w:rsidRPr="006B7631">
        <w:rPr>
          <w:rFonts w:asciiTheme="minorHAnsi" w:hAnsiTheme="minorHAnsi" w:cstheme="minorHAnsi"/>
          <w:bCs/>
          <w:sz w:val="24"/>
          <w:szCs w:val="24"/>
          <w:lang w:val="en-US"/>
        </w:rPr>
        <w:t xml:space="preserve"> must accompany this Form. Part </w:t>
      </w:r>
      <w:r w:rsidR="00BE05B8">
        <w:rPr>
          <w:rFonts w:asciiTheme="minorHAnsi" w:hAnsiTheme="minorHAnsi" w:cstheme="minorHAnsi"/>
          <w:bCs/>
          <w:sz w:val="24"/>
          <w:szCs w:val="24"/>
          <w:lang w:val="en-US"/>
        </w:rPr>
        <w:t>D</w:t>
      </w:r>
      <w:r w:rsidRPr="006B7631">
        <w:rPr>
          <w:rFonts w:asciiTheme="minorHAnsi" w:hAnsiTheme="minorHAnsi" w:cstheme="minorHAnsi"/>
          <w:bCs/>
          <w:sz w:val="24"/>
          <w:szCs w:val="24"/>
          <w:lang w:val="en-US"/>
        </w:rPr>
        <w:t xml:space="preserve"> is an integral part of this Form. In the case where the attachment of additional details or documents</w:t>
      </w:r>
      <w:r w:rsidRPr="00E527EF">
        <w:rPr>
          <w:rFonts w:asciiTheme="minorHAnsi" w:hAnsiTheme="minorHAnsi" w:cstheme="minorHAnsi"/>
          <w:bCs/>
          <w:sz w:val="24"/>
          <w:szCs w:val="24"/>
          <w:lang w:val="en-US"/>
        </w:rPr>
        <w:t xml:space="preserve"> is required, add a reference to the relevant paragraph and attach them as a numbered reference document following the numbering order set out by the Commission in Part </w:t>
      </w:r>
      <w:r w:rsidR="00BE05B8">
        <w:rPr>
          <w:rFonts w:asciiTheme="minorHAnsi" w:hAnsiTheme="minorHAnsi" w:cstheme="minorHAnsi"/>
          <w:bCs/>
          <w:sz w:val="24"/>
          <w:szCs w:val="24"/>
          <w:lang w:val="en-US"/>
        </w:rPr>
        <w:t>D</w:t>
      </w:r>
      <w:r w:rsidRPr="00E527EF">
        <w:rPr>
          <w:rFonts w:asciiTheme="minorHAnsi" w:hAnsiTheme="minorHAnsi" w:cstheme="minorHAnsi"/>
          <w:bCs/>
          <w:sz w:val="24"/>
          <w:szCs w:val="24"/>
          <w:lang w:val="en-US"/>
        </w:rPr>
        <w:t xml:space="preserve"> of this Form which sets out the List of additional documents that accompany this Form. The numbering of the reference Documents must remain unchanged even when there are no details/documents to be submitted</w:t>
      </w:r>
      <w:r w:rsidRPr="00E527EF">
        <w:rPr>
          <w:rFonts w:asciiTheme="minorHAnsi" w:hAnsiTheme="minorHAnsi" w:cstheme="minorHAnsi"/>
          <w:bCs/>
          <w:sz w:val="24"/>
          <w:szCs w:val="24"/>
          <w:lang w:val="en-GB"/>
        </w:rPr>
        <w:t>.</w:t>
      </w:r>
    </w:p>
    <w:p w14:paraId="14535494" w14:textId="77777777" w:rsidR="00DD5CE2" w:rsidRPr="001B16D1" w:rsidRDefault="001B16D1" w:rsidP="00EC44E5">
      <w:pPr>
        <w:pStyle w:val="ListParagraph"/>
        <w:numPr>
          <w:ilvl w:val="0"/>
          <w:numId w:val="2"/>
        </w:numPr>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Where there are no competent </w:t>
      </w:r>
      <w:r w:rsidR="00DD5CE2" w:rsidRPr="001B16D1">
        <w:rPr>
          <w:rFonts w:asciiTheme="minorHAnsi" w:hAnsiTheme="minorHAnsi" w:cstheme="minorHAnsi"/>
          <w:sz w:val="24"/>
          <w:szCs w:val="24"/>
          <w:lang w:val="en-US"/>
        </w:rPr>
        <w:t xml:space="preserve">authorities for the issue of certificates, attach equivalent documents from an independent and reliable source. </w:t>
      </w:r>
    </w:p>
    <w:p w14:paraId="5BE07905" w14:textId="13671680" w:rsidR="00DD5CE2" w:rsidRPr="0002113E" w:rsidRDefault="00DD5CE2" w:rsidP="00EC44E5">
      <w:pPr>
        <w:pStyle w:val="ListParagraph"/>
        <w:numPr>
          <w:ilvl w:val="0"/>
          <w:numId w:val="2"/>
        </w:numPr>
        <w:jc w:val="both"/>
        <w:rPr>
          <w:rFonts w:asciiTheme="minorHAnsi" w:hAnsiTheme="minorHAnsi" w:cstheme="minorHAnsi"/>
          <w:sz w:val="24"/>
          <w:szCs w:val="24"/>
          <w:lang w:val="en-US"/>
        </w:rPr>
      </w:pPr>
      <w:r w:rsidRPr="0002113E">
        <w:rPr>
          <w:rFonts w:asciiTheme="minorHAnsi" w:hAnsiTheme="minorHAnsi" w:cstheme="minorHAnsi"/>
          <w:sz w:val="24"/>
          <w:szCs w:val="24"/>
          <w:lang w:val="en-US"/>
        </w:rPr>
        <w:t xml:space="preserve">This </w:t>
      </w:r>
      <w:r w:rsidR="0002113E" w:rsidRPr="0002113E">
        <w:rPr>
          <w:rFonts w:asciiTheme="minorHAnsi" w:hAnsiTheme="minorHAnsi" w:cstheme="minorHAnsi"/>
          <w:sz w:val="24"/>
          <w:szCs w:val="24"/>
          <w:lang w:val="en-US"/>
        </w:rPr>
        <w:t>Application</w:t>
      </w:r>
      <w:r w:rsidRPr="0002113E">
        <w:rPr>
          <w:rFonts w:asciiTheme="minorHAnsi" w:hAnsiTheme="minorHAnsi" w:cstheme="minorHAnsi"/>
          <w:sz w:val="24"/>
          <w:szCs w:val="24"/>
          <w:lang w:val="en-US"/>
        </w:rPr>
        <w:t xml:space="preserve">, when submitted to the Commission, must be accompanied by the required charge, in accordance with Directive </w:t>
      </w:r>
      <w:hyperlink r:id="rId12" w:history="1">
        <w:r w:rsidR="00BE05B8" w:rsidRPr="00BB136D">
          <w:rPr>
            <w:rFonts w:asciiTheme="minorHAnsi" w:eastAsia="Times New Roman" w:hAnsiTheme="minorHAnsi" w:cstheme="minorHAnsi"/>
            <w:color w:val="0000FF"/>
            <w:sz w:val="24"/>
            <w:szCs w:val="24"/>
            <w:u w:val="single"/>
            <w:lang w:val="en-GB"/>
          </w:rPr>
          <w:t>DI 73-2009-04</w:t>
        </w:r>
      </w:hyperlink>
      <w:r w:rsidR="00BE05B8" w:rsidRPr="00BB136D">
        <w:rPr>
          <w:rFonts w:asciiTheme="minorHAnsi" w:eastAsia="Times New Roman" w:hAnsiTheme="minorHAnsi" w:cstheme="minorHAnsi"/>
          <w:sz w:val="24"/>
          <w:szCs w:val="24"/>
          <w:lang w:val="en-GB"/>
        </w:rPr>
        <w:t xml:space="preserve"> </w:t>
      </w:r>
      <w:r w:rsidR="00E21EA3" w:rsidRPr="0002113E">
        <w:rPr>
          <w:rFonts w:asciiTheme="minorHAnsi" w:hAnsiTheme="minorHAnsi" w:cstheme="minorHAnsi"/>
          <w:sz w:val="24"/>
          <w:szCs w:val="24"/>
          <w:lang w:val="en-US"/>
        </w:rPr>
        <w:t>for</w:t>
      </w:r>
      <w:r w:rsidRPr="0002113E">
        <w:rPr>
          <w:rFonts w:asciiTheme="minorHAnsi" w:hAnsiTheme="minorHAnsi" w:cstheme="minorHAnsi"/>
          <w:sz w:val="24"/>
          <w:szCs w:val="24"/>
          <w:lang w:val="en-US"/>
        </w:rPr>
        <w:t xml:space="preserve"> the charges and annual fees.</w:t>
      </w:r>
      <w:r w:rsidR="00641885" w:rsidRPr="0002113E">
        <w:rPr>
          <w:rFonts w:asciiTheme="minorHAnsi" w:hAnsiTheme="minorHAnsi" w:cstheme="minorHAnsi"/>
          <w:sz w:val="24"/>
          <w:szCs w:val="24"/>
          <w:lang w:val="en-US"/>
        </w:rPr>
        <w:t xml:space="preserve"> </w:t>
      </w:r>
    </w:p>
    <w:p w14:paraId="4D8FAB0E" w14:textId="74D6E5AB" w:rsidR="00DD5CE2" w:rsidRPr="006C7F87" w:rsidRDefault="00DD5CE2"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When completing </w:t>
      </w:r>
      <w:r w:rsidRPr="001333CF">
        <w:rPr>
          <w:rFonts w:asciiTheme="minorHAnsi" w:hAnsiTheme="minorHAnsi" w:cstheme="minorHAnsi"/>
          <w:sz w:val="24"/>
          <w:szCs w:val="24"/>
          <w:lang w:val="en-US"/>
        </w:rPr>
        <w:t>this Form</w:t>
      </w:r>
      <w:r w:rsidRPr="006C7F87">
        <w:rPr>
          <w:rFonts w:asciiTheme="minorHAnsi" w:hAnsiTheme="minorHAnsi" w:cstheme="minorHAnsi"/>
          <w:bCs/>
          <w:sz w:val="24"/>
          <w:szCs w:val="24"/>
          <w:lang w:val="en-US"/>
        </w:rPr>
        <w:t>, information which is publicly available or ha</w:t>
      </w:r>
      <w:r w:rsidR="00C777D1">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previously been disclosed to the Commission or to another supervisory </w:t>
      </w:r>
      <w:proofErr w:type="gramStart"/>
      <w:r w:rsidRPr="006C7F87">
        <w:rPr>
          <w:rFonts w:asciiTheme="minorHAnsi" w:hAnsiTheme="minorHAnsi" w:cstheme="minorHAnsi"/>
          <w:bCs/>
          <w:sz w:val="24"/>
          <w:szCs w:val="24"/>
          <w:lang w:val="en-US"/>
        </w:rPr>
        <w:t>authority,</w:t>
      </w:r>
      <w:proofErr w:type="gramEnd"/>
      <w:r w:rsidRPr="006C7F87">
        <w:rPr>
          <w:rFonts w:asciiTheme="minorHAnsi" w:hAnsiTheme="minorHAnsi" w:cstheme="minorHAnsi"/>
          <w:bCs/>
          <w:sz w:val="24"/>
          <w:szCs w:val="24"/>
          <w:lang w:val="en-US"/>
        </w:rPr>
        <w:t xml:space="preserve"> should not be considered as known by the Commission</w:t>
      </w:r>
      <w:r>
        <w:rPr>
          <w:rFonts w:asciiTheme="minorHAnsi" w:hAnsiTheme="minorHAnsi" w:cstheme="minorHAnsi"/>
          <w:bCs/>
          <w:sz w:val="24"/>
          <w:szCs w:val="24"/>
          <w:lang w:val="en-US"/>
        </w:rPr>
        <w:t>.</w:t>
      </w:r>
    </w:p>
    <w:p w14:paraId="1BA203B1" w14:textId="77777777" w:rsidR="00DD5CE2" w:rsidRPr="006C7F87" w:rsidRDefault="00DD5CE2" w:rsidP="00EC44E5">
      <w:pPr>
        <w:pStyle w:val="ListParagraph"/>
        <w:numPr>
          <w:ilvl w:val="0"/>
          <w:numId w:val="2"/>
        </w:numPr>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Where applicant</w:t>
      </w:r>
      <w:r>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are required to “confirm”, a tick (</w:t>
      </w:r>
      <w:r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lang w:val="en-US"/>
        </w:rPr>
        <w:t>) or an (x) placed in the relevant box will be taken as confirmation</w:t>
      </w:r>
      <w:r>
        <w:rPr>
          <w:rFonts w:asciiTheme="minorHAnsi" w:hAnsiTheme="minorHAnsi" w:cstheme="minorHAnsi"/>
          <w:bCs/>
          <w:sz w:val="24"/>
          <w:szCs w:val="24"/>
          <w:lang w:val="en-US"/>
        </w:rPr>
        <w:t>.</w:t>
      </w:r>
      <w:r w:rsidRPr="006C7F87">
        <w:rPr>
          <w:rFonts w:asciiTheme="minorHAnsi" w:hAnsiTheme="minorHAnsi" w:cstheme="minorHAnsi"/>
          <w:bCs/>
          <w:sz w:val="24"/>
          <w:szCs w:val="24"/>
          <w:lang w:val="en-US"/>
        </w:rPr>
        <w:t xml:space="preserve"> </w:t>
      </w:r>
    </w:p>
    <w:p w14:paraId="3C892216" w14:textId="7C0A356A" w:rsidR="00DD5CE2" w:rsidRPr="006C7F87" w:rsidRDefault="00DD5CE2" w:rsidP="00EC44E5">
      <w:pPr>
        <w:pStyle w:val="ListParagraph"/>
        <w:numPr>
          <w:ilvl w:val="0"/>
          <w:numId w:val="2"/>
        </w:numPr>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If </w:t>
      </w:r>
      <w:r w:rsidR="005B3C62">
        <w:rPr>
          <w:rFonts w:asciiTheme="minorHAnsi" w:hAnsiTheme="minorHAnsi" w:cstheme="minorHAnsi"/>
          <w:bCs/>
          <w:sz w:val="24"/>
          <w:szCs w:val="24"/>
          <w:lang w:val="en-US"/>
        </w:rPr>
        <w:t>the</w:t>
      </w:r>
      <w:r w:rsidRPr="006C7F87">
        <w:rPr>
          <w:rFonts w:asciiTheme="minorHAnsi" w:hAnsiTheme="minorHAnsi" w:cstheme="minorHAnsi"/>
          <w:bCs/>
          <w:sz w:val="24"/>
          <w:szCs w:val="24"/>
          <w:lang w:val="en-US"/>
        </w:rPr>
        <w:t xml:space="preserve"> space provided</w:t>
      </w:r>
      <w:r w:rsidR="005B3C62">
        <w:rPr>
          <w:rFonts w:asciiTheme="minorHAnsi" w:hAnsiTheme="minorHAnsi" w:cstheme="minorHAnsi"/>
          <w:bCs/>
          <w:sz w:val="24"/>
          <w:szCs w:val="24"/>
          <w:lang w:val="en-US"/>
        </w:rPr>
        <w:t xml:space="preserve"> does not suffice</w:t>
      </w:r>
      <w:r w:rsidRPr="006C7F87">
        <w:rPr>
          <w:rFonts w:asciiTheme="minorHAnsi" w:hAnsiTheme="minorHAnsi" w:cstheme="minorHAnsi"/>
          <w:bCs/>
          <w:sz w:val="24"/>
          <w:szCs w:val="24"/>
          <w:lang w:val="en-US"/>
        </w:rPr>
        <w:t xml:space="preserve"> for </w:t>
      </w:r>
      <w:r w:rsidR="005B3C62">
        <w:rPr>
          <w:rFonts w:asciiTheme="minorHAnsi" w:hAnsiTheme="minorHAnsi" w:cstheme="minorHAnsi"/>
          <w:bCs/>
          <w:sz w:val="24"/>
          <w:szCs w:val="24"/>
          <w:lang w:val="en-US"/>
        </w:rPr>
        <w:t>your</w:t>
      </w:r>
      <w:r w:rsidRPr="006C7F87">
        <w:rPr>
          <w:rFonts w:asciiTheme="minorHAnsi" w:hAnsiTheme="minorHAnsi" w:cstheme="minorHAnsi"/>
          <w:bCs/>
          <w:sz w:val="24"/>
          <w:szCs w:val="24"/>
          <w:lang w:val="en-US"/>
        </w:rPr>
        <w:t xml:space="preserve"> reply, please provide that information on a separate sheet/document and refer to it in the space provided for the answer.  Please ensure that any separate sheets/documents are clearly marked</w:t>
      </w:r>
      <w:r>
        <w:rPr>
          <w:rFonts w:asciiTheme="minorHAnsi" w:hAnsiTheme="minorHAnsi" w:cstheme="minorHAnsi"/>
          <w:bCs/>
          <w:sz w:val="24"/>
          <w:szCs w:val="24"/>
          <w:lang w:val="en-US"/>
        </w:rPr>
        <w:t xml:space="preserve"> </w:t>
      </w:r>
      <w:r w:rsidRPr="006C7F87">
        <w:rPr>
          <w:rFonts w:asciiTheme="minorHAnsi" w:hAnsiTheme="minorHAnsi" w:cstheme="minorHAnsi"/>
          <w:bCs/>
          <w:sz w:val="24"/>
          <w:szCs w:val="24"/>
          <w:lang w:val="en-US"/>
        </w:rPr>
        <w:t>with the name of the applicant and reference the appropriate question.</w:t>
      </w:r>
    </w:p>
    <w:p w14:paraId="612D4638" w14:textId="77777777" w:rsidR="00E21EA3" w:rsidRPr="00E21EA3" w:rsidRDefault="00DD5CE2" w:rsidP="003273B6">
      <w:pPr>
        <w:pStyle w:val="ListParagraph"/>
        <w:numPr>
          <w:ilvl w:val="0"/>
          <w:numId w:val="2"/>
        </w:numPr>
        <w:jc w:val="both"/>
        <w:rPr>
          <w:rFonts w:asciiTheme="minorHAnsi" w:hAnsiTheme="minorHAnsi" w:cstheme="minorHAnsi"/>
          <w:bCs/>
          <w:lang w:val="en-US"/>
        </w:rPr>
      </w:pPr>
      <w:r w:rsidRPr="00E21EA3">
        <w:rPr>
          <w:rFonts w:asciiTheme="minorHAnsi" w:hAnsiTheme="minorHAnsi" w:cstheme="minorHAnsi"/>
          <w:sz w:val="24"/>
          <w:szCs w:val="24"/>
          <w:lang w:val="en-US"/>
        </w:rPr>
        <w:t>Further information or clarification</w:t>
      </w:r>
      <w:r w:rsidR="00E21EA3" w:rsidRPr="00E21EA3">
        <w:rPr>
          <w:rFonts w:asciiTheme="minorHAnsi" w:hAnsiTheme="minorHAnsi" w:cstheme="minorHAnsi"/>
          <w:sz w:val="24"/>
          <w:szCs w:val="24"/>
          <w:lang w:val="en-US"/>
        </w:rPr>
        <w:t>s</w:t>
      </w:r>
      <w:r w:rsidRPr="00E21EA3">
        <w:rPr>
          <w:rFonts w:asciiTheme="minorHAnsi" w:hAnsiTheme="minorHAnsi" w:cstheme="minorHAnsi"/>
          <w:sz w:val="24"/>
          <w:szCs w:val="24"/>
          <w:lang w:val="en-US"/>
        </w:rPr>
        <w:t xml:space="preserve"> may be requested for the purpose of considering and evaluating an application.</w:t>
      </w:r>
    </w:p>
    <w:p w14:paraId="3B758B29" w14:textId="47919681" w:rsidR="001B0F52" w:rsidRDefault="001B0F52" w:rsidP="001B0F52">
      <w:pPr>
        <w:numPr>
          <w:ilvl w:val="0"/>
          <w:numId w:val="2"/>
        </w:numPr>
        <w:spacing w:after="200" w:line="276" w:lineRule="auto"/>
        <w:ind w:left="714" w:hanging="357"/>
        <w:contextualSpacing/>
        <w:jc w:val="both"/>
        <w:rPr>
          <w:rFonts w:asciiTheme="minorHAnsi" w:eastAsia="Calibri" w:hAnsiTheme="minorHAnsi" w:cstheme="minorHAnsi"/>
          <w:lang w:val="en-US"/>
        </w:rPr>
      </w:pPr>
      <w:r w:rsidRPr="00A97697">
        <w:rPr>
          <w:rFonts w:asciiTheme="minorHAnsi" w:eastAsia="Calibri" w:hAnsiTheme="minorHAnsi" w:cstheme="minorHAnsi"/>
          <w:lang w:val="en-US"/>
        </w:rPr>
        <w:t>If this Form is submitted by a</w:t>
      </w:r>
      <w:r w:rsidR="00E21EA3">
        <w:rPr>
          <w:rFonts w:asciiTheme="minorHAnsi" w:eastAsia="Calibri" w:hAnsiTheme="minorHAnsi" w:cstheme="minorHAnsi"/>
          <w:lang w:val="en-US"/>
        </w:rPr>
        <w:t xml:space="preserve"> licensed</w:t>
      </w:r>
      <w:r w:rsidRPr="00A97697">
        <w:rPr>
          <w:rFonts w:asciiTheme="minorHAnsi" w:eastAsia="Calibri" w:hAnsiTheme="minorHAnsi" w:cstheme="minorHAnsi"/>
          <w:lang w:val="en-US"/>
        </w:rPr>
        <w:t xml:space="preserve"> CASP that wishes to amend its CASP </w:t>
      </w:r>
      <w:r>
        <w:rPr>
          <w:rFonts w:asciiTheme="minorHAnsi" w:eastAsia="Calibri" w:hAnsiTheme="minorHAnsi" w:cstheme="minorHAnsi"/>
          <w:lang w:val="en-US"/>
        </w:rPr>
        <w:t>Authorization</w:t>
      </w:r>
      <w:r w:rsidRPr="00A97697">
        <w:rPr>
          <w:rFonts w:asciiTheme="minorHAnsi" w:eastAsia="Calibri" w:hAnsiTheme="minorHAnsi" w:cstheme="minorHAnsi"/>
          <w:lang w:val="en-US"/>
        </w:rPr>
        <w:t xml:space="preserve"> in relation to the </w:t>
      </w:r>
      <w:r w:rsidRPr="00A97697">
        <w:rPr>
          <w:rFonts w:asciiTheme="minorHAnsi" w:eastAsia="Calibri" w:hAnsiTheme="minorHAnsi" w:cstheme="minorHAnsi"/>
        </w:rPr>
        <w:t xml:space="preserve">services it provides in accordance with </w:t>
      </w:r>
      <w:proofErr w:type="gramStart"/>
      <w:r w:rsidRPr="00A97697">
        <w:rPr>
          <w:rFonts w:asciiTheme="minorHAnsi" w:eastAsia="Calibri" w:hAnsiTheme="minorHAnsi" w:cstheme="minorHAnsi"/>
        </w:rPr>
        <w:t xml:space="preserve">Article </w:t>
      </w:r>
      <w:r w:rsidR="008B780E" w:rsidRPr="00A97697">
        <w:rPr>
          <w:rFonts w:asciiTheme="minorHAnsi" w:hAnsiTheme="minorHAnsi" w:cstheme="minorHAnsi"/>
        </w:rPr>
        <w:t xml:space="preserve"> </w:t>
      </w:r>
      <w:r w:rsidR="003E5059" w:rsidRPr="00BB136D">
        <w:rPr>
          <w:rFonts w:asciiTheme="minorHAnsi" w:hAnsiTheme="minorHAnsi" w:cstheme="minorHAnsi"/>
        </w:rPr>
        <w:t>59</w:t>
      </w:r>
      <w:proofErr w:type="gramEnd"/>
      <w:r w:rsidR="008B780E" w:rsidRPr="00BB136D">
        <w:rPr>
          <w:rFonts w:asciiTheme="minorHAnsi" w:hAnsiTheme="minorHAnsi" w:cstheme="minorHAnsi"/>
        </w:rPr>
        <w:t>(</w:t>
      </w:r>
      <w:r w:rsidR="003E5059" w:rsidRPr="00BB136D">
        <w:rPr>
          <w:rFonts w:asciiTheme="minorHAnsi" w:hAnsiTheme="minorHAnsi" w:cstheme="minorHAnsi"/>
        </w:rPr>
        <w:t>8</w:t>
      </w:r>
      <w:r w:rsidR="008B780E" w:rsidRPr="00BB136D">
        <w:rPr>
          <w:rFonts w:asciiTheme="minorHAnsi" w:hAnsiTheme="minorHAnsi" w:cstheme="minorHAnsi"/>
        </w:rPr>
        <w:t>) of Regulation</w:t>
      </w:r>
      <w:r w:rsidR="003E5059" w:rsidRPr="00BB136D">
        <w:rPr>
          <w:rFonts w:asciiTheme="minorHAnsi" w:hAnsiTheme="minorHAnsi" w:cstheme="minorHAnsi"/>
        </w:rPr>
        <w:t xml:space="preserve"> (EU) 2023/1114,</w:t>
      </w:r>
      <w:r w:rsidR="008B780E" w:rsidRPr="00BB136D">
        <w:rPr>
          <w:rFonts w:asciiTheme="minorHAnsi" w:hAnsiTheme="minorHAnsi" w:cstheme="minorHAnsi"/>
        </w:rPr>
        <w:t xml:space="preserve"> </w:t>
      </w:r>
      <w:r w:rsidRPr="00A97697">
        <w:rPr>
          <w:rFonts w:asciiTheme="minorHAnsi" w:eastAsia="Calibri" w:hAnsiTheme="minorHAnsi" w:cstheme="minorHAnsi"/>
          <w:lang w:val="en-US"/>
        </w:rPr>
        <w:t xml:space="preserve">only </w:t>
      </w:r>
      <w:r w:rsidR="003E5059">
        <w:rPr>
          <w:rFonts w:asciiTheme="minorHAnsi" w:eastAsia="Calibri" w:hAnsiTheme="minorHAnsi" w:cstheme="minorHAnsi"/>
          <w:lang w:val="en-US"/>
        </w:rPr>
        <w:t xml:space="preserve">the </w:t>
      </w:r>
      <w:r w:rsidRPr="00A97697">
        <w:rPr>
          <w:rFonts w:asciiTheme="minorHAnsi" w:eastAsia="Calibri" w:hAnsiTheme="minorHAnsi" w:cstheme="minorHAnsi"/>
          <w:lang w:val="en-US"/>
        </w:rPr>
        <w:t xml:space="preserve">documents that are relevant to the amendment in question should accompany this Form. </w:t>
      </w:r>
    </w:p>
    <w:p w14:paraId="37BE8F35"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4C8298BA"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6BABA8EC"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42E46207" w14:textId="77777777" w:rsidR="005E3855" w:rsidRDefault="005E3855" w:rsidP="005E3855">
      <w:pPr>
        <w:spacing w:after="200" w:line="276" w:lineRule="auto"/>
        <w:ind w:left="720"/>
        <w:contextualSpacing/>
        <w:rPr>
          <w:rFonts w:asciiTheme="minorHAnsi" w:eastAsia="Calibri" w:hAnsiTheme="minorHAnsi" w:cstheme="minorHAnsi"/>
          <w:lang w:val="en-US"/>
        </w:rPr>
      </w:pPr>
    </w:p>
    <w:p w14:paraId="57B02CC6" w14:textId="76034905" w:rsidR="008E665D" w:rsidRPr="008E665D" w:rsidRDefault="00813F57" w:rsidP="008E665D">
      <w:pPr>
        <w:pStyle w:val="Heading1"/>
        <w:rPr>
          <w:rFonts w:asciiTheme="minorHAnsi" w:hAnsiTheme="minorHAnsi" w:cstheme="minorHAnsi"/>
          <w:sz w:val="32"/>
          <w:szCs w:val="32"/>
        </w:rPr>
      </w:pPr>
      <w:bookmarkStart w:id="2" w:name="_Toc202532672"/>
      <w:r w:rsidRPr="008E665D">
        <w:rPr>
          <w:rFonts w:asciiTheme="minorHAnsi" w:hAnsiTheme="minorHAnsi" w:cstheme="minorHAnsi"/>
          <w:sz w:val="32"/>
          <w:szCs w:val="32"/>
        </w:rPr>
        <w:lastRenderedPageBreak/>
        <w:t>PART A</w:t>
      </w:r>
      <w:r w:rsidR="008E665D" w:rsidRPr="008E665D">
        <w:rPr>
          <w:rFonts w:asciiTheme="minorHAnsi" w:hAnsiTheme="minorHAnsi" w:cstheme="minorHAnsi"/>
          <w:sz w:val="32"/>
          <w:szCs w:val="32"/>
        </w:rPr>
        <w:t xml:space="preserve"> – Contact Details</w:t>
      </w:r>
      <w:bookmarkEnd w:id="2"/>
    </w:p>
    <w:p w14:paraId="0BBAFF19" w14:textId="314B52CC" w:rsidR="00971ACD" w:rsidRPr="00971ACD" w:rsidRDefault="00971ACD" w:rsidP="00971ACD">
      <w:pPr>
        <w:jc w:val="center"/>
        <w:rPr>
          <w:rFonts w:asciiTheme="minorHAnsi" w:hAnsiTheme="minorHAnsi" w:cstheme="minorHAnsi"/>
          <w:b/>
          <w:bCs/>
          <w:sz w:val="28"/>
          <w:szCs w:val="28"/>
        </w:rPr>
      </w:pPr>
    </w:p>
    <w:p w14:paraId="676A519E" w14:textId="77777777" w:rsidR="00971ACD" w:rsidRPr="00971ACD" w:rsidRDefault="00971ACD" w:rsidP="00971ACD">
      <w:pPr>
        <w:jc w:val="both"/>
        <w:rPr>
          <w:rFonts w:asciiTheme="minorHAnsi" w:hAnsiTheme="minorHAnsi" w:cstheme="minorHAnsi"/>
          <w:b/>
          <w:bCs/>
          <w:sz w:val="28"/>
          <w:szCs w:val="28"/>
        </w:rPr>
      </w:pPr>
    </w:p>
    <w:tbl>
      <w:tblPr>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B17591" w:rsidRPr="00B17591" w14:paraId="09948B1E" w14:textId="77777777" w:rsidTr="002805BD">
        <w:tc>
          <w:tcPr>
            <w:tcW w:w="7225" w:type="dxa"/>
            <w:gridSpan w:val="16"/>
            <w:tcBorders>
              <w:top w:val="nil"/>
              <w:left w:val="nil"/>
              <w:bottom w:val="nil"/>
              <w:right w:val="single" w:sz="4" w:space="0" w:color="auto"/>
            </w:tcBorders>
          </w:tcPr>
          <w:p w14:paraId="0F50707A" w14:textId="77777777" w:rsidR="00B17591" w:rsidRPr="00B17591" w:rsidRDefault="00B17591" w:rsidP="00B17591">
            <w:pPr>
              <w:jc w:val="right"/>
              <w:rPr>
                <w:rFonts w:asciiTheme="minorHAnsi" w:hAnsiTheme="minorHAnsi" w:cstheme="minorHAnsi"/>
                <w:bCs/>
              </w:rPr>
            </w:pPr>
            <w:r w:rsidRPr="00B17591">
              <w:rPr>
                <w:rFonts w:asciiTheme="minorHAnsi" w:hAnsiTheme="minorHAnsi" w:cstheme="minorHAnsi"/>
                <w:bCs/>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1BF7B983" w14:textId="77777777" w:rsidR="00B17591" w:rsidRPr="00B17591" w:rsidRDefault="00B17591" w:rsidP="00B17591">
            <w:pPr>
              <w:jc w:val="both"/>
              <w:rPr>
                <w:rFonts w:asciiTheme="minorHAnsi" w:hAnsiTheme="minorHAnsi" w:cstheme="minorHAnsi"/>
                <w:bCs/>
              </w:rPr>
            </w:pPr>
          </w:p>
        </w:tc>
      </w:tr>
      <w:tr w:rsidR="00B17591" w:rsidRPr="00B17591" w14:paraId="582098C5" w14:textId="77777777" w:rsidTr="002805BD">
        <w:tc>
          <w:tcPr>
            <w:tcW w:w="7225" w:type="dxa"/>
            <w:gridSpan w:val="16"/>
            <w:tcBorders>
              <w:top w:val="nil"/>
              <w:left w:val="nil"/>
              <w:bottom w:val="nil"/>
              <w:right w:val="single" w:sz="4" w:space="0" w:color="auto"/>
            </w:tcBorders>
          </w:tcPr>
          <w:p w14:paraId="22A9BE0A" w14:textId="77777777" w:rsidR="00B17591" w:rsidRPr="00B17591" w:rsidRDefault="00B17591" w:rsidP="00B17591">
            <w:pPr>
              <w:jc w:val="right"/>
              <w:rPr>
                <w:rFonts w:asciiTheme="minorHAnsi" w:hAnsiTheme="minorHAnsi" w:cstheme="minorHAnsi"/>
                <w:bCs/>
              </w:rPr>
            </w:pPr>
            <w:r w:rsidRPr="00B17591">
              <w:rPr>
                <w:rFonts w:asciiTheme="minorHAnsi" w:hAnsiTheme="minorHAnsi" w:cstheme="minorHAnsi"/>
                <w:bCs/>
              </w:rPr>
              <w:t>Date:</w:t>
            </w:r>
          </w:p>
        </w:tc>
        <w:tc>
          <w:tcPr>
            <w:tcW w:w="1791" w:type="dxa"/>
            <w:gridSpan w:val="3"/>
            <w:tcBorders>
              <w:top w:val="single" w:sz="4" w:space="0" w:color="auto"/>
              <w:left w:val="single" w:sz="4" w:space="0" w:color="auto"/>
              <w:bottom w:val="single" w:sz="4" w:space="0" w:color="auto"/>
              <w:right w:val="single" w:sz="4" w:space="0" w:color="auto"/>
            </w:tcBorders>
          </w:tcPr>
          <w:p w14:paraId="64EC4BB0" w14:textId="77777777" w:rsidR="00B17591" w:rsidRPr="00B17591" w:rsidRDefault="00B17591" w:rsidP="00B17591">
            <w:pPr>
              <w:jc w:val="both"/>
              <w:rPr>
                <w:rFonts w:asciiTheme="minorHAnsi" w:hAnsiTheme="minorHAnsi" w:cstheme="minorHAnsi"/>
                <w:bCs/>
              </w:rPr>
            </w:pPr>
          </w:p>
        </w:tc>
      </w:tr>
      <w:tr w:rsidR="00B17591" w:rsidRPr="00B17591" w14:paraId="6F69EB6E" w14:textId="77777777" w:rsidTr="002805BD">
        <w:tc>
          <w:tcPr>
            <w:tcW w:w="9016" w:type="dxa"/>
            <w:gridSpan w:val="19"/>
            <w:tcBorders>
              <w:top w:val="nil"/>
              <w:left w:val="nil"/>
              <w:bottom w:val="nil"/>
              <w:right w:val="nil"/>
            </w:tcBorders>
          </w:tcPr>
          <w:p w14:paraId="7591A4BD" w14:textId="77777777" w:rsidR="00B17591" w:rsidRPr="00B17591" w:rsidRDefault="00B17591" w:rsidP="00B17591">
            <w:pPr>
              <w:jc w:val="both"/>
              <w:rPr>
                <w:rFonts w:asciiTheme="minorHAnsi" w:hAnsiTheme="minorHAnsi" w:cstheme="minorHAnsi"/>
                <w:bCs/>
              </w:rPr>
            </w:pPr>
          </w:p>
        </w:tc>
      </w:tr>
      <w:tr w:rsidR="00B17591" w:rsidRPr="00B17591" w14:paraId="561634CC" w14:textId="77777777" w:rsidTr="002805BD">
        <w:tc>
          <w:tcPr>
            <w:tcW w:w="9016" w:type="dxa"/>
            <w:gridSpan w:val="19"/>
            <w:tcBorders>
              <w:top w:val="nil"/>
              <w:left w:val="nil"/>
              <w:bottom w:val="nil"/>
              <w:right w:val="nil"/>
            </w:tcBorders>
          </w:tcPr>
          <w:p w14:paraId="4D79D611"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FROM:</w:t>
            </w:r>
          </w:p>
        </w:tc>
      </w:tr>
      <w:tr w:rsidR="00B17591" w:rsidRPr="00B17591" w14:paraId="36666F86" w14:textId="77777777" w:rsidTr="002805BD">
        <w:tc>
          <w:tcPr>
            <w:tcW w:w="9016" w:type="dxa"/>
            <w:gridSpan w:val="19"/>
            <w:tcBorders>
              <w:top w:val="nil"/>
              <w:left w:val="nil"/>
              <w:bottom w:val="nil"/>
              <w:right w:val="nil"/>
            </w:tcBorders>
          </w:tcPr>
          <w:p w14:paraId="2CF46228" w14:textId="77777777" w:rsidR="00B17591" w:rsidRPr="00B17591" w:rsidRDefault="00B17591" w:rsidP="00B17591">
            <w:pPr>
              <w:jc w:val="both"/>
              <w:rPr>
                <w:rFonts w:asciiTheme="minorHAnsi" w:hAnsiTheme="minorHAnsi" w:cstheme="minorHAnsi"/>
                <w:b/>
                <w:bCs/>
              </w:rPr>
            </w:pPr>
          </w:p>
        </w:tc>
      </w:tr>
      <w:tr w:rsidR="00B17591" w:rsidRPr="00B17591" w14:paraId="2A80C7C1" w14:textId="77777777" w:rsidTr="002805BD">
        <w:tc>
          <w:tcPr>
            <w:tcW w:w="2972" w:type="dxa"/>
            <w:gridSpan w:val="6"/>
            <w:tcBorders>
              <w:top w:val="nil"/>
              <w:left w:val="nil"/>
              <w:bottom w:val="nil"/>
              <w:right w:val="single" w:sz="4" w:space="0" w:color="auto"/>
            </w:tcBorders>
          </w:tcPr>
          <w:p w14:paraId="12D13D1A"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0021C49F" w14:textId="77777777" w:rsidR="00B17591" w:rsidRPr="00B17591" w:rsidRDefault="00B17591" w:rsidP="00B17591">
            <w:pPr>
              <w:jc w:val="both"/>
              <w:rPr>
                <w:rFonts w:asciiTheme="minorHAnsi" w:hAnsiTheme="minorHAnsi" w:cstheme="minorHAnsi"/>
                <w:bCs/>
              </w:rPr>
            </w:pPr>
          </w:p>
        </w:tc>
      </w:tr>
      <w:tr w:rsidR="00B17591" w:rsidRPr="00B17591" w14:paraId="152FC4D3" w14:textId="77777777" w:rsidTr="002805BD">
        <w:trPr>
          <w:trHeight w:val="70"/>
        </w:trPr>
        <w:tc>
          <w:tcPr>
            <w:tcW w:w="2972" w:type="dxa"/>
            <w:gridSpan w:val="6"/>
            <w:tcBorders>
              <w:top w:val="nil"/>
              <w:left w:val="nil"/>
              <w:bottom w:val="nil"/>
              <w:right w:val="nil"/>
            </w:tcBorders>
          </w:tcPr>
          <w:p w14:paraId="297BEF3D"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1295BAE6" w14:textId="77777777" w:rsidR="00B17591" w:rsidRPr="00B17591" w:rsidRDefault="00B17591" w:rsidP="00B17591">
            <w:pPr>
              <w:jc w:val="both"/>
              <w:rPr>
                <w:rFonts w:asciiTheme="minorHAnsi" w:hAnsiTheme="minorHAnsi" w:cstheme="minorHAnsi"/>
                <w:bCs/>
              </w:rPr>
            </w:pPr>
          </w:p>
        </w:tc>
      </w:tr>
      <w:tr w:rsidR="00B17591" w:rsidRPr="00B17591" w14:paraId="1062C1D9" w14:textId="77777777" w:rsidTr="002805BD">
        <w:tc>
          <w:tcPr>
            <w:tcW w:w="2972" w:type="dxa"/>
            <w:gridSpan w:val="6"/>
            <w:tcBorders>
              <w:top w:val="nil"/>
              <w:left w:val="nil"/>
              <w:bottom w:val="nil"/>
              <w:right w:val="single" w:sz="4" w:space="0" w:color="auto"/>
            </w:tcBorders>
          </w:tcPr>
          <w:p w14:paraId="649EA020"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3471E4C9" w14:textId="77777777" w:rsidR="00B17591" w:rsidRPr="00B17591" w:rsidRDefault="00B17591" w:rsidP="00B17591">
            <w:pPr>
              <w:jc w:val="both"/>
              <w:rPr>
                <w:rFonts w:asciiTheme="minorHAnsi" w:hAnsiTheme="minorHAnsi" w:cstheme="minorHAnsi"/>
                <w:bCs/>
              </w:rPr>
            </w:pPr>
          </w:p>
        </w:tc>
      </w:tr>
      <w:tr w:rsidR="00B17591" w:rsidRPr="00B17591" w14:paraId="7ECC1DDE" w14:textId="77777777" w:rsidTr="002805BD">
        <w:tc>
          <w:tcPr>
            <w:tcW w:w="846" w:type="dxa"/>
            <w:tcBorders>
              <w:top w:val="nil"/>
              <w:left w:val="nil"/>
              <w:bottom w:val="nil"/>
              <w:right w:val="nil"/>
            </w:tcBorders>
          </w:tcPr>
          <w:p w14:paraId="37B3589B"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765B03AD"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CA90E18"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1C8E672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E17A14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0B93DCEB"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28EE3F6" w14:textId="77777777" w:rsidR="00B17591" w:rsidRPr="00B17591" w:rsidRDefault="00B17591" w:rsidP="00B17591">
            <w:pPr>
              <w:jc w:val="both"/>
              <w:rPr>
                <w:rFonts w:asciiTheme="minorHAnsi" w:hAnsiTheme="minorHAnsi" w:cstheme="minorHAnsi"/>
                <w:bCs/>
              </w:rPr>
            </w:pPr>
          </w:p>
        </w:tc>
      </w:tr>
      <w:tr w:rsidR="00B17591" w:rsidRPr="00B17591" w14:paraId="666E88A0" w14:textId="77777777" w:rsidTr="002805BD">
        <w:tc>
          <w:tcPr>
            <w:tcW w:w="846" w:type="dxa"/>
            <w:tcBorders>
              <w:top w:val="nil"/>
              <w:left w:val="nil"/>
              <w:bottom w:val="nil"/>
              <w:right w:val="nil"/>
            </w:tcBorders>
          </w:tcPr>
          <w:p w14:paraId="77A2D51E"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3CD6C953"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6F63E83"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7FC8D465"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5689185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64784A07"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75BCC8C1" w14:textId="77777777" w:rsidR="00B17591" w:rsidRPr="00B17591" w:rsidRDefault="00B17591" w:rsidP="00B17591">
            <w:pPr>
              <w:jc w:val="both"/>
              <w:rPr>
                <w:rFonts w:asciiTheme="minorHAnsi" w:hAnsiTheme="minorHAnsi" w:cstheme="minorHAnsi"/>
                <w:bCs/>
              </w:rPr>
            </w:pPr>
          </w:p>
        </w:tc>
      </w:tr>
      <w:tr w:rsidR="00B17591" w:rsidRPr="00B17591" w14:paraId="026A577F" w14:textId="77777777" w:rsidTr="002805BD">
        <w:tc>
          <w:tcPr>
            <w:tcW w:w="846" w:type="dxa"/>
            <w:tcBorders>
              <w:top w:val="nil"/>
              <w:left w:val="nil"/>
              <w:bottom w:val="nil"/>
              <w:right w:val="nil"/>
            </w:tcBorders>
          </w:tcPr>
          <w:p w14:paraId="397C4D59"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70B02665"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0BDF371"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02310E8C"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2F07B1D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553DE8DC"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31B1E68" w14:textId="77777777" w:rsidR="00B17591" w:rsidRPr="00B17591" w:rsidRDefault="00B17591" w:rsidP="00B17591">
            <w:pPr>
              <w:jc w:val="both"/>
              <w:rPr>
                <w:rFonts w:asciiTheme="minorHAnsi" w:hAnsiTheme="minorHAnsi" w:cstheme="minorHAnsi"/>
                <w:bCs/>
              </w:rPr>
            </w:pPr>
          </w:p>
        </w:tc>
      </w:tr>
      <w:tr w:rsidR="00B17591" w:rsidRPr="00B17591" w14:paraId="40B14693" w14:textId="77777777" w:rsidTr="002805BD">
        <w:tc>
          <w:tcPr>
            <w:tcW w:w="846" w:type="dxa"/>
            <w:tcBorders>
              <w:top w:val="nil"/>
              <w:left w:val="nil"/>
              <w:bottom w:val="nil"/>
              <w:right w:val="nil"/>
            </w:tcBorders>
          </w:tcPr>
          <w:p w14:paraId="44AB6333"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7E0980F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4DA60BC7"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761EAF06"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22D824D"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76EC8708"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B052D8C" w14:textId="77777777" w:rsidR="00B17591" w:rsidRPr="00B17591" w:rsidRDefault="00B17591" w:rsidP="00B17591">
            <w:pPr>
              <w:jc w:val="both"/>
              <w:rPr>
                <w:rFonts w:asciiTheme="minorHAnsi" w:hAnsiTheme="minorHAnsi" w:cstheme="minorHAnsi"/>
                <w:bCs/>
              </w:rPr>
            </w:pPr>
          </w:p>
        </w:tc>
      </w:tr>
      <w:tr w:rsidR="00B17591" w:rsidRPr="00B17591" w14:paraId="0A8FC8FE" w14:textId="77777777" w:rsidTr="002805BD">
        <w:tc>
          <w:tcPr>
            <w:tcW w:w="9016" w:type="dxa"/>
            <w:gridSpan w:val="19"/>
            <w:tcBorders>
              <w:top w:val="nil"/>
              <w:left w:val="nil"/>
              <w:bottom w:val="nil"/>
              <w:right w:val="nil"/>
            </w:tcBorders>
          </w:tcPr>
          <w:p w14:paraId="6BED52D6" w14:textId="77777777" w:rsidR="00B17591" w:rsidRPr="00B17591" w:rsidRDefault="00B17591" w:rsidP="00B17591">
            <w:pPr>
              <w:jc w:val="both"/>
              <w:rPr>
                <w:rFonts w:asciiTheme="minorHAnsi" w:hAnsiTheme="minorHAnsi" w:cstheme="minorHAnsi"/>
                <w:bCs/>
              </w:rPr>
            </w:pPr>
          </w:p>
        </w:tc>
      </w:tr>
      <w:tr w:rsidR="00B17591" w:rsidRPr="00B17591" w14:paraId="2E270149" w14:textId="77777777" w:rsidTr="002805BD">
        <w:tc>
          <w:tcPr>
            <w:tcW w:w="9016" w:type="dxa"/>
            <w:gridSpan w:val="19"/>
            <w:tcBorders>
              <w:top w:val="nil"/>
              <w:left w:val="nil"/>
              <w:bottom w:val="nil"/>
              <w:right w:val="nil"/>
            </w:tcBorders>
          </w:tcPr>
          <w:p w14:paraId="491E6574"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Contact details of the designated contact person</w:t>
            </w:r>
          </w:p>
        </w:tc>
      </w:tr>
      <w:tr w:rsidR="00B17591" w:rsidRPr="00B17591" w14:paraId="3ABDDB74" w14:textId="77777777" w:rsidTr="002805BD">
        <w:tc>
          <w:tcPr>
            <w:tcW w:w="2972" w:type="dxa"/>
            <w:gridSpan w:val="6"/>
            <w:tcBorders>
              <w:top w:val="nil"/>
              <w:left w:val="nil"/>
              <w:bottom w:val="nil"/>
              <w:right w:val="nil"/>
            </w:tcBorders>
          </w:tcPr>
          <w:p w14:paraId="296927CF" w14:textId="77777777" w:rsidR="00B17591" w:rsidRPr="00B17591" w:rsidRDefault="00B17591" w:rsidP="00B17591">
            <w:pPr>
              <w:jc w:val="both"/>
              <w:rPr>
                <w:rFonts w:asciiTheme="minorHAnsi" w:hAnsiTheme="minorHAnsi" w:cstheme="minorHAnsi"/>
                <w:bCs/>
              </w:rPr>
            </w:pPr>
          </w:p>
        </w:tc>
        <w:tc>
          <w:tcPr>
            <w:tcW w:w="6044" w:type="dxa"/>
            <w:gridSpan w:val="13"/>
            <w:tcBorders>
              <w:top w:val="nil"/>
              <w:left w:val="nil"/>
              <w:bottom w:val="single" w:sz="4" w:space="0" w:color="auto"/>
              <w:right w:val="nil"/>
            </w:tcBorders>
          </w:tcPr>
          <w:p w14:paraId="42290551" w14:textId="77777777" w:rsidR="00B17591" w:rsidRPr="00B17591" w:rsidRDefault="00B17591" w:rsidP="00B17591">
            <w:pPr>
              <w:jc w:val="both"/>
              <w:rPr>
                <w:rFonts w:asciiTheme="minorHAnsi" w:hAnsiTheme="minorHAnsi" w:cstheme="minorHAnsi"/>
                <w:bCs/>
              </w:rPr>
            </w:pPr>
          </w:p>
        </w:tc>
      </w:tr>
      <w:tr w:rsidR="00B17591" w:rsidRPr="00B17591" w14:paraId="3B8A869E" w14:textId="77777777" w:rsidTr="002805BD">
        <w:tc>
          <w:tcPr>
            <w:tcW w:w="2972" w:type="dxa"/>
            <w:gridSpan w:val="6"/>
            <w:tcBorders>
              <w:top w:val="nil"/>
              <w:left w:val="nil"/>
              <w:bottom w:val="nil"/>
              <w:right w:val="single" w:sz="4" w:space="0" w:color="auto"/>
            </w:tcBorders>
          </w:tcPr>
          <w:p w14:paraId="2098C19E"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1F488106" w14:textId="77777777" w:rsidR="00B17591" w:rsidRPr="00B17591" w:rsidRDefault="00B17591" w:rsidP="00B17591">
            <w:pPr>
              <w:jc w:val="both"/>
              <w:rPr>
                <w:rFonts w:asciiTheme="minorHAnsi" w:hAnsiTheme="minorHAnsi" w:cstheme="minorHAnsi"/>
                <w:bCs/>
              </w:rPr>
            </w:pPr>
          </w:p>
        </w:tc>
      </w:tr>
      <w:tr w:rsidR="00B17591" w:rsidRPr="00B17591" w14:paraId="178B8813" w14:textId="77777777" w:rsidTr="002805BD">
        <w:tc>
          <w:tcPr>
            <w:tcW w:w="2972" w:type="dxa"/>
            <w:gridSpan w:val="6"/>
            <w:tcBorders>
              <w:top w:val="nil"/>
              <w:left w:val="nil"/>
              <w:bottom w:val="nil"/>
              <w:right w:val="nil"/>
            </w:tcBorders>
          </w:tcPr>
          <w:p w14:paraId="4C5B2128"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5F13D97D" w14:textId="77777777" w:rsidR="00B17591" w:rsidRPr="00B17591" w:rsidRDefault="00B17591" w:rsidP="00B17591">
            <w:pPr>
              <w:jc w:val="both"/>
              <w:rPr>
                <w:rFonts w:asciiTheme="minorHAnsi" w:hAnsiTheme="minorHAnsi" w:cstheme="minorHAnsi"/>
                <w:bCs/>
              </w:rPr>
            </w:pPr>
          </w:p>
        </w:tc>
      </w:tr>
      <w:tr w:rsidR="00B17591" w:rsidRPr="00B17591" w14:paraId="6A4CFF8D" w14:textId="77777777" w:rsidTr="002805BD">
        <w:tc>
          <w:tcPr>
            <w:tcW w:w="2972" w:type="dxa"/>
            <w:gridSpan w:val="6"/>
            <w:tcBorders>
              <w:top w:val="nil"/>
              <w:left w:val="nil"/>
              <w:bottom w:val="nil"/>
              <w:right w:val="single" w:sz="4" w:space="0" w:color="auto"/>
            </w:tcBorders>
          </w:tcPr>
          <w:p w14:paraId="5EEFF773"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36F4D99C" w14:textId="77777777" w:rsidR="00B17591" w:rsidRPr="00B17591" w:rsidRDefault="00B17591" w:rsidP="00B17591">
            <w:pPr>
              <w:jc w:val="both"/>
              <w:rPr>
                <w:rFonts w:asciiTheme="minorHAnsi" w:hAnsiTheme="minorHAnsi" w:cstheme="minorHAnsi"/>
                <w:bCs/>
              </w:rPr>
            </w:pPr>
          </w:p>
        </w:tc>
      </w:tr>
      <w:tr w:rsidR="00B17591" w:rsidRPr="00B17591" w14:paraId="4C4725F8" w14:textId="77777777" w:rsidTr="002805BD">
        <w:tc>
          <w:tcPr>
            <w:tcW w:w="2972" w:type="dxa"/>
            <w:gridSpan w:val="6"/>
            <w:tcBorders>
              <w:top w:val="nil"/>
              <w:left w:val="nil"/>
              <w:bottom w:val="nil"/>
              <w:right w:val="nil"/>
            </w:tcBorders>
          </w:tcPr>
          <w:p w14:paraId="26F4A1CF"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11F05705" w14:textId="77777777" w:rsidR="00B17591" w:rsidRPr="00B17591" w:rsidRDefault="00B17591" w:rsidP="00B17591">
            <w:pPr>
              <w:jc w:val="both"/>
              <w:rPr>
                <w:rFonts w:asciiTheme="minorHAnsi" w:hAnsiTheme="minorHAnsi" w:cstheme="minorHAnsi"/>
                <w:bCs/>
              </w:rPr>
            </w:pPr>
          </w:p>
        </w:tc>
      </w:tr>
      <w:tr w:rsidR="00B17591" w:rsidRPr="00B17591" w14:paraId="34BF1B24" w14:textId="77777777" w:rsidTr="002805BD">
        <w:tc>
          <w:tcPr>
            <w:tcW w:w="2972" w:type="dxa"/>
            <w:gridSpan w:val="6"/>
            <w:tcBorders>
              <w:top w:val="nil"/>
              <w:left w:val="nil"/>
              <w:bottom w:val="nil"/>
              <w:right w:val="single" w:sz="4" w:space="0" w:color="auto"/>
            </w:tcBorders>
          </w:tcPr>
          <w:p w14:paraId="60887C0D"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F0BDA35" w14:textId="77777777" w:rsidR="00B17591" w:rsidRPr="00B17591" w:rsidRDefault="00B17591" w:rsidP="00B17591">
            <w:pPr>
              <w:jc w:val="both"/>
              <w:rPr>
                <w:rFonts w:asciiTheme="minorHAnsi" w:hAnsiTheme="minorHAnsi" w:cstheme="minorHAnsi"/>
                <w:bCs/>
              </w:rPr>
            </w:pPr>
          </w:p>
        </w:tc>
      </w:tr>
      <w:tr w:rsidR="00B17591" w:rsidRPr="00B17591" w14:paraId="2E72F2E5" w14:textId="77777777" w:rsidTr="002805BD">
        <w:tc>
          <w:tcPr>
            <w:tcW w:w="846" w:type="dxa"/>
            <w:tcBorders>
              <w:top w:val="nil"/>
              <w:left w:val="nil"/>
              <w:bottom w:val="nil"/>
              <w:right w:val="nil"/>
            </w:tcBorders>
          </w:tcPr>
          <w:p w14:paraId="2280FF88"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49D7DAE0"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78F48E60"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5906F242"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7A88B1B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69163D86"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154336B1" w14:textId="77777777" w:rsidR="00B17591" w:rsidRPr="00B17591" w:rsidRDefault="00B17591" w:rsidP="00B17591">
            <w:pPr>
              <w:jc w:val="both"/>
              <w:rPr>
                <w:rFonts w:asciiTheme="minorHAnsi" w:hAnsiTheme="minorHAnsi" w:cstheme="minorHAnsi"/>
                <w:bCs/>
              </w:rPr>
            </w:pPr>
          </w:p>
        </w:tc>
        <w:tc>
          <w:tcPr>
            <w:tcW w:w="426" w:type="dxa"/>
            <w:tcBorders>
              <w:top w:val="single" w:sz="4" w:space="0" w:color="auto"/>
              <w:left w:val="nil"/>
              <w:bottom w:val="nil"/>
              <w:right w:val="nil"/>
            </w:tcBorders>
          </w:tcPr>
          <w:p w14:paraId="4E95E530"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678647D0"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257DED8D"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6B0EFEC8" w14:textId="77777777" w:rsidR="00B17591" w:rsidRPr="00B17591" w:rsidRDefault="00B17591" w:rsidP="00B17591">
            <w:pPr>
              <w:jc w:val="both"/>
              <w:rPr>
                <w:rFonts w:asciiTheme="minorHAnsi" w:hAnsiTheme="minorHAnsi" w:cstheme="minorHAnsi"/>
                <w:bCs/>
              </w:rPr>
            </w:pPr>
          </w:p>
        </w:tc>
        <w:tc>
          <w:tcPr>
            <w:tcW w:w="426" w:type="dxa"/>
            <w:tcBorders>
              <w:top w:val="single" w:sz="4" w:space="0" w:color="auto"/>
              <w:left w:val="nil"/>
              <w:bottom w:val="nil"/>
              <w:right w:val="nil"/>
            </w:tcBorders>
          </w:tcPr>
          <w:p w14:paraId="39512037"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784DA4A2"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55B1E611" w14:textId="77777777" w:rsidR="00B17591" w:rsidRPr="00B17591" w:rsidRDefault="00B17591" w:rsidP="00B17591">
            <w:pPr>
              <w:jc w:val="both"/>
              <w:rPr>
                <w:rFonts w:asciiTheme="minorHAnsi" w:hAnsiTheme="minorHAnsi" w:cstheme="minorHAnsi"/>
                <w:bCs/>
              </w:rPr>
            </w:pPr>
          </w:p>
        </w:tc>
        <w:tc>
          <w:tcPr>
            <w:tcW w:w="425" w:type="dxa"/>
            <w:tcBorders>
              <w:top w:val="single" w:sz="4" w:space="0" w:color="auto"/>
              <w:left w:val="nil"/>
              <w:bottom w:val="nil"/>
              <w:right w:val="nil"/>
            </w:tcBorders>
          </w:tcPr>
          <w:p w14:paraId="24D406E6" w14:textId="77777777" w:rsidR="00B17591" w:rsidRPr="00B17591" w:rsidRDefault="00B17591" w:rsidP="00B17591">
            <w:pPr>
              <w:jc w:val="both"/>
              <w:rPr>
                <w:rFonts w:asciiTheme="minorHAnsi" w:hAnsiTheme="minorHAnsi" w:cstheme="minorHAnsi"/>
                <w:bCs/>
              </w:rPr>
            </w:pPr>
          </w:p>
        </w:tc>
        <w:tc>
          <w:tcPr>
            <w:tcW w:w="426" w:type="dxa"/>
            <w:tcBorders>
              <w:top w:val="single" w:sz="4" w:space="0" w:color="auto"/>
              <w:left w:val="nil"/>
              <w:bottom w:val="nil"/>
              <w:right w:val="nil"/>
            </w:tcBorders>
          </w:tcPr>
          <w:p w14:paraId="75196E88" w14:textId="77777777" w:rsidR="00B17591" w:rsidRPr="00B17591" w:rsidRDefault="00B17591" w:rsidP="00B17591">
            <w:pPr>
              <w:jc w:val="both"/>
              <w:rPr>
                <w:rFonts w:asciiTheme="minorHAnsi" w:hAnsiTheme="minorHAnsi" w:cstheme="minorHAnsi"/>
                <w:bCs/>
              </w:rPr>
            </w:pPr>
          </w:p>
        </w:tc>
        <w:tc>
          <w:tcPr>
            <w:tcW w:w="567" w:type="dxa"/>
            <w:tcBorders>
              <w:top w:val="single" w:sz="4" w:space="0" w:color="auto"/>
              <w:left w:val="nil"/>
              <w:bottom w:val="nil"/>
              <w:right w:val="nil"/>
            </w:tcBorders>
          </w:tcPr>
          <w:p w14:paraId="6BB25476" w14:textId="77777777" w:rsidR="00B17591" w:rsidRPr="00B17591" w:rsidRDefault="00B17591" w:rsidP="00B17591">
            <w:pPr>
              <w:jc w:val="both"/>
              <w:rPr>
                <w:rFonts w:asciiTheme="minorHAnsi" w:hAnsiTheme="minorHAnsi" w:cstheme="minorHAnsi"/>
                <w:bCs/>
              </w:rPr>
            </w:pPr>
          </w:p>
        </w:tc>
        <w:tc>
          <w:tcPr>
            <w:tcW w:w="567" w:type="dxa"/>
            <w:tcBorders>
              <w:top w:val="single" w:sz="4" w:space="0" w:color="auto"/>
              <w:left w:val="nil"/>
              <w:bottom w:val="nil"/>
              <w:right w:val="nil"/>
            </w:tcBorders>
          </w:tcPr>
          <w:p w14:paraId="335F12DA" w14:textId="77777777" w:rsidR="00B17591" w:rsidRPr="00B17591" w:rsidRDefault="00B17591" w:rsidP="00B17591">
            <w:pPr>
              <w:jc w:val="both"/>
              <w:rPr>
                <w:rFonts w:asciiTheme="minorHAnsi" w:hAnsiTheme="minorHAnsi" w:cstheme="minorHAnsi"/>
                <w:bCs/>
              </w:rPr>
            </w:pPr>
          </w:p>
        </w:tc>
        <w:tc>
          <w:tcPr>
            <w:tcW w:w="657" w:type="dxa"/>
            <w:tcBorders>
              <w:top w:val="single" w:sz="4" w:space="0" w:color="auto"/>
              <w:left w:val="nil"/>
              <w:bottom w:val="nil"/>
              <w:right w:val="nil"/>
            </w:tcBorders>
          </w:tcPr>
          <w:p w14:paraId="616302E5" w14:textId="77777777" w:rsidR="00B17591" w:rsidRPr="00B17591" w:rsidRDefault="00B17591" w:rsidP="00B17591">
            <w:pPr>
              <w:jc w:val="both"/>
              <w:rPr>
                <w:rFonts w:asciiTheme="minorHAnsi" w:hAnsiTheme="minorHAnsi" w:cstheme="minorHAnsi"/>
                <w:bCs/>
              </w:rPr>
            </w:pPr>
          </w:p>
        </w:tc>
      </w:tr>
      <w:tr w:rsidR="00B17591" w:rsidRPr="00B17591" w14:paraId="5AFBCDED" w14:textId="77777777" w:rsidTr="002805BD">
        <w:tc>
          <w:tcPr>
            <w:tcW w:w="9016" w:type="dxa"/>
            <w:gridSpan w:val="19"/>
            <w:tcBorders>
              <w:top w:val="nil"/>
              <w:left w:val="nil"/>
              <w:bottom w:val="nil"/>
              <w:right w:val="nil"/>
            </w:tcBorders>
          </w:tcPr>
          <w:p w14:paraId="0ADCFDA8"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TO:</w:t>
            </w:r>
          </w:p>
        </w:tc>
      </w:tr>
      <w:tr w:rsidR="00B17591" w:rsidRPr="00B17591" w14:paraId="7583257E" w14:textId="77777777" w:rsidTr="002805BD">
        <w:tc>
          <w:tcPr>
            <w:tcW w:w="9016" w:type="dxa"/>
            <w:gridSpan w:val="19"/>
            <w:tcBorders>
              <w:top w:val="nil"/>
              <w:left w:val="nil"/>
              <w:bottom w:val="nil"/>
              <w:right w:val="nil"/>
            </w:tcBorders>
          </w:tcPr>
          <w:p w14:paraId="0917EA46" w14:textId="77777777" w:rsidR="00B17591" w:rsidRPr="00B17591" w:rsidRDefault="00B17591" w:rsidP="00B17591">
            <w:pPr>
              <w:jc w:val="both"/>
              <w:rPr>
                <w:rFonts w:asciiTheme="minorHAnsi" w:hAnsiTheme="minorHAnsi" w:cstheme="minorHAnsi"/>
                <w:b/>
                <w:bCs/>
              </w:rPr>
            </w:pPr>
          </w:p>
        </w:tc>
      </w:tr>
      <w:tr w:rsidR="00B17591" w:rsidRPr="00B17591" w14:paraId="286145B5" w14:textId="77777777" w:rsidTr="002805BD">
        <w:tc>
          <w:tcPr>
            <w:tcW w:w="2972" w:type="dxa"/>
            <w:gridSpan w:val="6"/>
            <w:tcBorders>
              <w:top w:val="nil"/>
              <w:left w:val="nil"/>
              <w:bottom w:val="nil"/>
              <w:right w:val="single" w:sz="4" w:space="0" w:color="auto"/>
            </w:tcBorders>
          </w:tcPr>
          <w:p w14:paraId="4342371A"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5E48C2AD"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w:t>
            </w:r>
          </w:p>
        </w:tc>
      </w:tr>
      <w:tr w:rsidR="00B17591" w:rsidRPr="00B17591" w14:paraId="08A5FCA0" w14:textId="77777777" w:rsidTr="002805BD">
        <w:tc>
          <w:tcPr>
            <w:tcW w:w="2972" w:type="dxa"/>
            <w:gridSpan w:val="6"/>
            <w:tcBorders>
              <w:top w:val="nil"/>
              <w:left w:val="nil"/>
              <w:bottom w:val="nil"/>
              <w:right w:val="nil"/>
            </w:tcBorders>
          </w:tcPr>
          <w:p w14:paraId="36BC08F2"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66AFFDBC" w14:textId="77777777" w:rsidR="00B17591" w:rsidRPr="00B17591" w:rsidRDefault="00B17591" w:rsidP="00B17591">
            <w:pPr>
              <w:jc w:val="both"/>
              <w:rPr>
                <w:rFonts w:asciiTheme="minorHAnsi" w:hAnsiTheme="minorHAnsi" w:cstheme="minorHAnsi"/>
                <w:bCs/>
              </w:rPr>
            </w:pPr>
          </w:p>
        </w:tc>
      </w:tr>
      <w:tr w:rsidR="00B17591" w:rsidRPr="00B17591" w14:paraId="33BFA3C8" w14:textId="77777777" w:rsidTr="002805BD">
        <w:tc>
          <w:tcPr>
            <w:tcW w:w="2972" w:type="dxa"/>
            <w:gridSpan w:val="6"/>
            <w:tcBorders>
              <w:top w:val="nil"/>
              <w:left w:val="nil"/>
              <w:bottom w:val="nil"/>
              <w:right w:val="single" w:sz="4" w:space="0" w:color="auto"/>
            </w:tcBorders>
          </w:tcPr>
          <w:p w14:paraId="62D94C1B"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45499AAC"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 SECURITIES AND EXCHANGE COMMISSION (CySEC)</w:t>
            </w:r>
          </w:p>
        </w:tc>
      </w:tr>
      <w:tr w:rsidR="00B17591" w:rsidRPr="00B17591" w14:paraId="0219EE78" w14:textId="77777777" w:rsidTr="002805BD">
        <w:tc>
          <w:tcPr>
            <w:tcW w:w="2972" w:type="dxa"/>
            <w:gridSpan w:val="6"/>
            <w:tcBorders>
              <w:top w:val="nil"/>
              <w:left w:val="nil"/>
              <w:bottom w:val="nil"/>
              <w:right w:val="nil"/>
            </w:tcBorders>
          </w:tcPr>
          <w:p w14:paraId="59FB0DB1"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0F491792" w14:textId="77777777" w:rsidR="00B17591" w:rsidRPr="00B17591" w:rsidRDefault="00B17591" w:rsidP="00B17591">
            <w:pPr>
              <w:jc w:val="both"/>
              <w:rPr>
                <w:rFonts w:asciiTheme="minorHAnsi" w:hAnsiTheme="minorHAnsi" w:cstheme="minorHAnsi"/>
                <w:bCs/>
              </w:rPr>
            </w:pPr>
          </w:p>
        </w:tc>
      </w:tr>
      <w:tr w:rsidR="00B17591" w:rsidRPr="00B17591" w14:paraId="4BEC5839" w14:textId="77777777" w:rsidTr="002805BD">
        <w:tc>
          <w:tcPr>
            <w:tcW w:w="2972" w:type="dxa"/>
            <w:gridSpan w:val="6"/>
            <w:tcBorders>
              <w:top w:val="nil"/>
              <w:left w:val="nil"/>
              <w:bottom w:val="nil"/>
              <w:right w:val="single" w:sz="4" w:space="0" w:color="auto"/>
            </w:tcBorders>
          </w:tcPr>
          <w:p w14:paraId="37DE2E70"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61A8450C"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 xml:space="preserve">AIAS BUILDING, </w:t>
            </w:r>
          </w:p>
          <w:p w14:paraId="0F6DBD59"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19 DIAGOROU STREET,</w:t>
            </w:r>
          </w:p>
          <w:p w14:paraId="0005A699"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NICOSIA, 1097</w:t>
            </w:r>
          </w:p>
          <w:p w14:paraId="73D4F5F3"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w:t>
            </w:r>
          </w:p>
        </w:tc>
      </w:tr>
      <w:tr w:rsidR="00B17591" w:rsidRPr="00B17591" w14:paraId="7F4E166E" w14:textId="77777777" w:rsidTr="002805BD">
        <w:tc>
          <w:tcPr>
            <w:tcW w:w="846" w:type="dxa"/>
            <w:tcBorders>
              <w:top w:val="nil"/>
              <w:left w:val="nil"/>
              <w:bottom w:val="nil"/>
              <w:right w:val="nil"/>
            </w:tcBorders>
          </w:tcPr>
          <w:p w14:paraId="45016E87"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62FA197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2FB0D88E"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2E709B00"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0F7198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129C2C2A"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C56F6FE" w14:textId="77777777" w:rsidR="00B17591" w:rsidRPr="00B17591" w:rsidRDefault="00B17591" w:rsidP="00B17591">
            <w:pPr>
              <w:jc w:val="both"/>
              <w:rPr>
                <w:rFonts w:asciiTheme="minorHAnsi" w:hAnsiTheme="minorHAnsi" w:cstheme="minorHAnsi"/>
                <w:bCs/>
              </w:rPr>
            </w:pPr>
          </w:p>
        </w:tc>
      </w:tr>
      <w:tr w:rsidR="00B17591" w:rsidRPr="00B17591" w14:paraId="4B1775C3" w14:textId="77777777" w:rsidTr="002805BD">
        <w:tc>
          <w:tcPr>
            <w:tcW w:w="846" w:type="dxa"/>
            <w:tcBorders>
              <w:top w:val="nil"/>
              <w:left w:val="nil"/>
              <w:bottom w:val="nil"/>
              <w:right w:val="nil"/>
            </w:tcBorders>
          </w:tcPr>
          <w:p w14:paraId="71BF87F3"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5BCF5735"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C5175AE"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1C1C5D7E"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073B76F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0F50243F"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08B4D0C" w14:textId="77777777" w:rsidR="00B17591" w:rsidRPr="00B17591" w:rsidRDefault="00B17591" w:rsidP="00B17591">
            <w:pPr>
              <w:jc w:val="both"/>
              <w:rPr>
                <w:rFonts w:asciiTheme="minorHAnsi" w:hAnsiTheme="minorHAnsi" w:cstheme="minorHAnsi"/>
                <w:bCs/>
              </w:rPr>
            </w:pPr>
          </w:p>
        </w:tc>
      </w:tr>
      <w:tr w:rsidR="00B17591" w:rsidRPr="00B17591" w14:paraId="7B47854C" w14:textId="77777777" w:rsidTr="002805BD">
        <w:tc>
          <w:tcPr>
            <w:tcW w:w="846" w:type="dxa"/>
            <w:tcBorders>
              <w:top w:val="nil"/>
              <w:left w:val="nil"/>
              <w:bottom w:val="nil"/>
              <w:right w:val="nil"/>
            </w:tcBorders>
          </w:tcPr>
          <w:p w14:paraId="5E0DA0B7"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4BDB7561"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3D32EF78"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66199147"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7DE743F4"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2C26EED0"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6CA46F1C" w14:textId="77777777" w:rsidR="00B17591" w:rsidRPr="00B17591" w:rsidRDefault="00B17591" w:rsidP="00B17591">
            <w:pPr>
              <w:jc w:val="both"/>
              <w:rPr>
                <w:rFonts w:asciiTheme="minorHAnsi" w:hAnsiTheme="minorHAnsi" w:cstheme="minorHAnsi"/>
                <w:bCs/>
              </w:rPr>
            </w:pPr>
          </w:p>
        </w:tc>
      </w:tr>
      <w:tr w:rsidR="00B17591" w:rsidRPr="00B17591" w14:paraId="38A8205C" w14:textId="77777777" w:rsidTr="002805BD">
        <w:tc>
          <w:tcPr>
            <w:tcW w:w="846" w:type="dxa"/>
            <w:tcBorders>
              <w:top w:val="nil"/>
              <w:left w:val="nil"/>
              <w:bottom w:val="nil"/>
              <w:right w:val="nil"/>
            </w:tcBorders>
          </w:tcPr>
          <w:p w14:paraId="01D1A5D5"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62D37B2C"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662939ED"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56A01C00"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575F2336"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single" w:sz="4" w:space="0" w:color="auto"/>
            </w:tcBorders>
          </w:tcPr>
          <w:p w14:paraId="77D6A814" w14:textId="77777777" w:rsidR="00B17591" w:rsidRPr="00B17591" w:rsidRDefault="00B17591" w:rsidP="00B17591">
            <w:pPr>
              <w:jc w:val="both"/>
              <w:rPr>
                <w:rFonts w:asciiTheme="minorHAnsi" w:hAnsiTheme="minorHAnsi" w:cstheme="minorHAnsi"/>
                <w:bCs/>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00FB02D4" w14:textId="77777777" w:rsidR="00B17591" w:rsidRPr="00B17591" w:rsidRDefault="00B17591" w:rsidP="00B17591">
            <w:pPr>
              <w:jc w:val="both"/>
              <w:rPr>
                <w:rFonts w:asciiTheme="minorHAnsi" w:hAnsiTheme="minorHAnsi" w:cstheme="minorHAnsi"/>
                <w:bCs/>
              </w:rPr>
            </w:pPr>
          </w:p>
        </w:tc>
      </w:tr>
      <w:tr w:rsidR="00B17591" w:rsidRPr="00B17591" w14:paraId="51D07239" w14:textId="77777777" w:rsidTr="002805BD">
        <w:tc>
          <w:tcPr>
            <w:tcW w:w="846" w:type="dxa"/>
            <w:tcBorders>
              <w:top w:val="nil"/>
              <w:left w:val="nil"/>
              <w:bottom w:val="nil"/>
              <w:right w:val="nil"/>
            </w:tcBorders>
          </w:tcPr>
          <w:p w14:paraId="24EE3CBF" w14:textId="77777777" w:rsidR="00B17591" w:rsidRPr="00B17591" w:rsidRDefault="00B17591" w:rsidP="00B17591">
            <w:pPr>
              <w:jc w:val="both"/>
              <w:rPr>
                <w:rFonts w:asciiTheme="minorHAnsi" w:hAnsiTheme="minorHAnsi" w:cstheme="minorHAnsi"/>
                <w:b/>
                <w:bCs/>
              </w:rPr>
            </w:pPr>
          </w:p>
        </w:tc>
        <w:tc>
          <w:tcPr>
            <w:tcW w:w="425" w:type="dxa"/>
            <w:tcBorders>
              <w:top w:val="nil"/>
              <w:left w:val="nil"/>
              <w:bottom w:val="nil"/>
              <w:right w:val="nil"/>
            </w:tcBorders>
          </w:tcPr>
          <w:p w14:paraId="629D29BA"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4256A334" w14:textId="77777777" w:rsidR="00B17591" w:rsidRPr="00B17591" w:rsidRDefault="00B17591" w:rsidP="00B17591">
            <w:pPr>
              <w:jc w:val="both"/>
              <w:rPr>
                <w:rFonts w:asciiTheme="minorHAnsi" w:hAnsiTheme="minorHAnsi" w:cstheme="minorHAnsi"/>
                <w:bCs/>
              </w:rPr>
            </w:pPr>
          </w:p>
        </w:tc>
        <w:tc>
          <w:tcPr>
            <w:tcW w:w="426" w:type="dxa"/>
            <w:tcBorders>
              <w:top w:val="nil"/>
              <w:left w:val="nil"/>
              <w:bottom w:val="nil"/>
              <w:right w:val="nil"/>
            </w:tcBorders>
          </w:tcPr>
          <w:p w14:paraId="10BFEB8B"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2DBBEB52" w14:textId="77777777" w:rsidR="00B17591" w:rsidRPr="00B17591" w:rsidRDefault="00B17591" w:rsidP="00B17591">
            <w:pPr>
              <w:jc w:val="both"/>
              <w:rPr>
                <w:rFonts w:asciiTheme="minorHAnsi" w:hAnsiTheme="minorHAnsi" w:cstheme="minorHAnsi"/>
                <w:bCs/>
              </w:rPr>
            </w:pPr>
          </w:p>
        </w:tc>
        <w:tc>
          <w:tcPr>
            <w:tcW w:w="425" w:type="dxa"/>
            <w:tcBorders>
              <w:top w:val="nil"/>
              <w:left w:val="nil"/>
              <w:bottom w:val="nil"/>
              <w:right w:val="nil"/>
            </w:tcBorders>
          </w:tcPr>
          <w:p w14:paraId="1D3F68A1"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nil"/>
              <w:right w:val="nil"/>
            </w:tcBorders>
          </w:tcPr>
          <w:p w14:paraId="249DB90A" w14:textId="77777777" w:rsidR="00B17591" w:rsidRPr="00B17591" w:rsidRDefault="00B17591" w:rsidP="00B17591">
            <w:pPr>
              <w:jc w:val="both"/>
              <w:rPr>
                <w:rFonts w:asciiTheme="minorHAnsi" w:hAnsiTheme="minorHAnsi" w:cstheme="minorHAnsi"/>
                <w:bCs/>
              </w:rPr>
            </w:pPr>
          </w:p>
        </w:tc>
      </w:tr>
      <w:tr w:rsidR="00B17591" w:rsidRPr="00B17591" w14:paraId="1CE76F86" w14:textId="77777777" w:rsidTr="002805BD">
        <w:tc>
          <w:tcPr>
            <w:tcW w:w="9016" w:type="dxa"/>
            <w:gridSpan w:val="19"/>
            <w:tcBorders>
              <w:top w:val="nil"/>
              <w:left w:val="nil"/>
              <w:bottom w:val="nil"/>
              <w:right w:val="nil"/>
            </w:tcBorders>
          </w:tcPr>
          <w:p w14:paraId="44BADA62" w14:textId="77777777" w:rsidR="00B17591" w:rsidRPr="00B17591" w:rsidRDefault="00B17591" w:rsidP="00B17591">
            <w:pPr>
              <w:jc w:val="both"/>
              <w:rPr>
                <w:rFonts w:asciiTheme="minorHAnsi" w:hAnsiTheme="minorHAnsi" w:cstheme="minorHAnsi"/>
                <w:b/>
                <w:bCs/>
              </w:rPr>
            </w:pPr>
          </w:p>
          <w:p w14:paraId="4F58CE19" w14:textId="77777777" w:rsidR="00B17591" w:rsidRPr="00B17591" w:rsidRDefault="00B17591" w:rsidP="00B17591">
            <w:pPr>
              <w:jc w:val="both"/>
              <w:rPr>
                <w:rFonts w:asciiTheme="minorHAnsi" w:hAnsiTheme="minorHAnsi" w:cstheme="minorHAnsi"/>
                <w:b/>
                <w:bCs/>
              </w:rPr>
            </w:pPr>
            <w:r w:rsidRPr="00B17591">
              <w:rPr>
                <w:rFonts w:asciiTheme="minorHAnsi" w:hAnsiTheme="minorHAnsi" w:cstheme="minorHAnsi"/>
                <w:b/>
                <w:bCs/>
              </w:rPr>
              <w:t>Contact details of the designated contact point</w:t>
            </w:r>
          </w:p>
        </w:tc>
      </w:tr>
      <w:tr w:rsidR="00B17591" w:rsidRPr="00B17591" w14:paraId="34B62F4C" w14:textId="77777777" w:rsidTr="002805BD">
        <w:tc>
          <w:tcPr>
            <w:tcW w:w="9016" w:type="dxa"/>
            <w:gridSpan w:val="19"/>
            <w:tcBorders>
              <w:top w:val="nil"/>
              <w:left w:val="nil"/>
              <w:bottom w:val="nil"/>
              <w:right w:val="nil"/>
            </w:tcBorders>
          </w:tcPr>
          <w:p w14:paraId="75AE245E" w14:textId="77777777" w:rsidR="00B17591" w:rsidRPr="00B17591" w:rsidRDefault="00B17591" w:rsidP="00B17591">
            <w:pPr>
              <w:jc w:val="both"/>
              <w:rPr>
                <w:rFonts w:asciiTheme="minorHAnsi" w:hAnsiTheme="minorHAnsi" w:cstheme="minorHAnsi"/>
                <w:bCs/>
              </w:rPr>
            </w:pPr>
          </w:p>
        </w:tc>
      </w:tr>
      <w:tr w:rsidR="00B17591" w:rsidRPr="00B17591" w14:paraId="16F376A2" w14:textId="77777777" w:rsidTr="002805BD">
        <w:tc>
          <w:tcPr>
            <w:tcW w:w="2972" w:type="dxa"/>
            <w:gridSpan w:val="6"/>
            <w:tcBorders>
              <w:top w:val="nil"/>
              <w:left w:val="nil"/>
              <w:bottom w:val="nil"/>
              <w:right w:val="single" w:sz="4" w:space="0" w:color="auto"/>
            </w:tcBorders>
          </w:tcPr>
          <w:p w14:paraId="4C4147E8"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7F706C30"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 xml:space="preserve">Authorisations Department </w:t>
            </w:r>
          </w:p>
        </w:tc>
      </w:tr>
      <w:tr w:rsidR="00B17591" w:rsidRPr="00B17591" w14:paraId="530252B4" w14:textId="77777777" w:rsidTr="002805BD">
        <w:tc>
          <w:tcPr>
            <w:tcW w:w="2972" w:type="dxa"/>
            <w:gridSpan w:val="6"/>
            <w:tcBorders>
              <w:top w:val="nil"/>
              <w:left w:val="nil"/>
              <w:bottom w:val="nil"/>
              <w:right w:val="single" w:sz="4" w:space="0" w:color="auto"/>
            </w:tcBorders>
          </w:tcPr>
          <w:p w14:paraId="151AEECF"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Address:</w:t>
            </w:r>
          </w:p>
        </w:tc>
        <w:tc>
          <w:tcPr>
            <w:tcW w:w="6044" w:type="dxa"/>
            <w:gridSpan w:val="13"/>
            <w:tcBorders>
              <w:top w:val="single" w:sz="4" w:space="0" w:color="auto"/>
              <w:left w:val="single" w:sz="4" w:space="0" w:color="auto"/>
              <w:bottom w:val="single" w:sz="4" w:space="0" w:color="auto"/>
              <w:right w:val="single" w:sz="4" w:space="0" w:color="auto"/>
            </w:tcBorders>
          </w:tcPr>
          <w:p w14:paraId="45483964"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 xml:space="preserve">AIAS BUILDING, </w:t>
            </w:r>
          </w:p>
          <w:p w14:paraId="7ECE8206"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19 DIAGOROU STREET,</w:t>
            </w:r>
          </w:p>
          <w:p w14:paraId="535F1212"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NICOSIA, 1097</w:t>
            </w:r>
          </w:p>
          <w:p w14:paraId="014519FB"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CYPRUS</w:t>
            </w:r>
          </w:p>
        </w:tc>
      </w:tr>
      <w:tr w:rsidR="00B17591" w:rsidRPr="00B17591" w14:paraId="4A3CC8D0" w14:textId="77777777" w:rsidTr="002805BD">
        <w:tc>
          <w:tcPr>
            <w:tcW w:w="2972" w:type="dxa"/>
            <w:gridSpan w:val="6"/>
            <w:tcBorders>
              <w:top w:val="nil"/>
              <w:left w:val="nil"/>
              <w:bottom w:val="nil"/>
              <w:right w:val="nil"/>
            </w:tcBorders>
          </w:tcPr>
          <w:p w14:paraId="1B2B96CA"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724488B0" w14:textId="77777777" w:rsidR="00B17591" w:rsidRPr="00B17591" w:rsidRDefault="00B17591" w:rsidP="00B17591">
            <w:pPr>
              <w:jc w:val="both"/>
              <w:rPr>
                <w:rFonts w:asciiTheme="minorHAnsi" w:hAnsiTheme="minorHAnsi" w:cstheme="minorHAnsi"/>
                <w:bCs/>
              </w:rPr>
            </w:pPr>
          </w:p>
        </w:tc>
      </w:tr>
      <w:tr w:rsidR="00B17591" w:rsidRPr="00B17591" w14:paraId="09141622" w14:textId="77777777" w:rsidTr="002805BD">
        <w:tc>
          <w:tcPr>
            <w:tcW w:w="2972" w:type="dxa"/>
            <w:gridSpan w:val="6"/>
            <w:tcBorders>
              <w:top w:val="nil"/>
              <w:left w:val="nil"/>
              <w:bottom w:val="nil"/>
              <w:right w:val="single" w:sz="4" w:space="0" w:color="auto"/>
            </w:tcBorders>
          </w:tcPr>
          <w:p w14:paraId="18F0BD97"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66A5FE27"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+357 22506600</w:t>
            </w:r>
          </w:p>
        </w:tc>
      </w:tr>
      <w:tr w:rsidR="00B17591" w:rsidRPr="00B17591" w14:paraId="4CCE9527" w14:textId="77777777" w:rsidTr="002805BD">
        <w:tc>
          <w:tcPr>
            <w:tcW w:w="2972" w:type="dxa"/>
            <w:gridSpan w:val="6"/>
            <w:tcBorders>
              <w:top w:val="nil"/>
              <w:left w:val="nil"/>
              <w:bottom w:val="nil"/>
              <w:right w:val="nil"/>
            </w:tcBorders>
          </w:tcPr>
          <w:p w14:paraId="62A1C268" w14:textId="77777777" w:rsidR="00B17591" w:rsidRPr="00B17591" w:rsidRDefault="00B17591" w:rsidP="00B17591">
            <w:pPr>
              <w:jc w:val="both"/>
              <w:rPr>
                <w:rFonts w:asciiTheme="minorHAnsi" w:hAnsiTheme="minorHAnsi" w:cstheme="minorHAnsi"/>
                <w:bCs/>
              </w:rPr>
            </w:pPr>
          </w:p>
        </w:tc>
        <w:tc>
          <w:tcPr>
            <w:tcW w:w="6044" w:type="dxa"/>
            <w:gridSpan w:val="13"/>
            <w:tcBorders>
              <w:top w:val="single" w:sz="4" w:space="0" w:color="auto"/>
              <w:left w:val="nil"/>
              <w:bottom w:val="single" w:sz="4" w:space="0" w:color="auto"/>
              <w:right w:val="nil"/>
            </w:tcBorders>
          </w:tcPr>
          <w:p w14:paraId="72AC087D" w14:textId="77777777" w:rsidR="00B17591" w:rsidRPr="00B17591" w:rsidRDefault="00B17591" w:rsidP="00B17591">
            <w:pPr>
              <w:jc w:val="both"/>
              <w:rPr>
                <w:rFonts w:asciiTheme="minorHAnsi" w:hAnsiTheme="minorHAnsi" w:cstheme="minorHAnsi"/>
                <w:bCs/>
              </w:rPr>
            </w:pPr>
          </w:p>
        </w:tc>
      </w:tr>
      <w:tr w:rsidR="00B17591" w:rsidRPr="00B17591" w14:paraId="7A524F0F" w14:textId="77777777" w:rsidTr="002805BD">
        <w:tc>
          <w:tcPr>
            <w:tcW w:w="2972" w:type="dxa"/>
            <w:gridSpan w:val="6"/>
            <w:tcBorders>
              <w:top w:val="nil"/>
              <w:left w:val="nil"/>
              <w:bottom w:val="nil"/>
              <w:right w:val="single" w:sz="4" w:space="0" w:color="auto"/>
            </w:tcBorders>
          </w:tcPr>
          <w:p w14:paraId="2C3CC8D1" w14:textId="77777777" w:rsidR="00B17591" w:rsidRPr="00B17591" w:rsidRDefault="00B17591" w:rsidP="00B17591">
            <w:pPr>
              <w:jc w:val="both"/>
              <w:rPr>
                <w:rFonts w:asciiTheme="minorHAnsi" w:hAnsiTheme="minorHAnsi" w:cstheme="minorHAnsi"/>
                <w:bCs/>
              </w:rPr>
            </w:pPr>
            <w:r w:rsidRPr="00B17591">
              <w:rPr>
                <w:rFonts w:asciiTheme="minorHAnsi" w:hAnsiTheme="minorHAnsi" w:cstheme="minorHAnsi"/>
                <w:bC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5C747250" w14:textId="2D4644E2" w:rsidR="00B17591" w:rsidRPr="00BE1519" w:rsidRDefault="00B17591" w:rsidP="00B17591">
            <w:pPr>
              <w:jc w:val="both"/>
              <w:rPr>
                <w:rFonts w:asciiTheme="minorHAnsi" w:hAnsiTheme="minorHAnsi" w:cstheme="minorHAnsi"/>
                <w:bCs/>
                <w:i/>
                <w:iCs/>
              </w:rPr>
            </w:pPr>
          </w:p>
        </w:tc>
      </w:tr>
    </w:tbl>
    <w:p w14:paraId="05B3B6EB" w14:textId="77777777" w:rsidR="00971ACD" w:rsidRDefault="00971ACD" w:rsidP="00971ACD">
      <w:pPr>
        <w:jc w:val="both"/>
        <w:rPr>
          <w:rFonts w:asciiTheme="minorHAnsi" w:hAnsiTheme="minorHAnsi" w:cstheme="minorHAnsi"/>
          <w:bCs/>
          <w:lang w:val="en-US"/>
        </w:rPr>
      </w:pPr>
    </w:p>
    <w:p w14:paraId="09B23F8B" w14:textId="77777777" w:rsidR="00971ACD" w:rsidRDefault="00971ACD" w:rsidP="00971ACD">
      <w:pPr>
        <w:jc w:val="both"/>
        <w:rPr>
          <w:rFonts w:asciiTheme="minorHAnsi" w:hAnsiTheme="minorHAnsi" w:cstheme="minorHAnsi"/>
          <w:bCs/>
          <w:lang w:val="en-US"/>
        </w:rPr>
      </w:pPr>
    </w:p>
    <w:p w14:paraId="26006E38" w14:textId="77777777" w:rsidR="00971ACD" w:rsidRDefault="00971ACD" w:rsidP="00971ACD">
      <w:pPr>
        <w:jc w:val="both"/>
        <w:rPr>
          <w:rFonts w:asciiTheme="minorHAnsi" w:hAnsiTheme="minorHAnsi" w:cstheme="minorHAnsi"/>
          <w:bCs/>
          <w:lang w:val="en-US"/>
        </w:rPr>
      </w:pPr>
    </w:p>
    <w:p w14:paraId="79BB513D" w14:textId="77777777" w:rsidR="002C111D" w:rsidRPr="00B0437F" w:rsidRDefault="002C111D" w:rsidP="002C111D">
      <w:pPr>
        <w:spacing w:line="360" w:lineRule="auto"/>
        <w:rPr>
          <w:rFonts w:cstheme="minorHAnsi"/>
          <w:szCs w:val="22"/>
        </w:rPr>
      </w:pPr>
      <w:r w:rsidRPr="00BE51DA">
        <w:rPr>
          <w:rFonts w:asciiTheme="minorHAnsi" w:hAnsiTheme="minorHAnsi" w:cstheme="minorHAnsi"/>
        </w:rPr>
        <w:t>Dear</w:t>
      </w:r>
      <w:r w:rsidRPr="00B0437F">
        <w:rPr>
          <w:rFonts w:cstheme="minorHAnsi"/>
          <w:szCs w:val="22"/>
        </w:rPr>
        <w:t xml:space="preserve"> [</w:t>
      </w:r>
      <w:r w:rsidRPr="00B0437F">
        <w:rPr>
          <w:rFonts w:cstheme="minorHAnsi"/>
          <w:i/>
          <w:iCs/>
          <w:szCs w:val="22"/>
        </w:rPr>
        <w:t>insert appropriate name</w:t>
      </w:r>
      <w:r w:rsidRPr="00B0437F">
        <w:rPr>
          <w:rFonts w:cstheme="minorHAnsi"/>
          <w:szCs w:val="22"/>
        </w:rPr>
        <w:t>],</w:t>
      </w:r>
    </w:p>
    <w:p w14:paraId="22287ABC" w14:textId="223FAA3F" w:rsidR="002C111D" w:rsidRPr="006F5AF2" w:rsidRDefault="002C111D" w:rsidP="002C111D">
      <w:pPr>
        <w:spacing w:line="360" w:lineRule="auto"/>
        <w:jc w:val="both"/>
        <w:rPr>
          <w:rFonts w:asciiTheme="minorHAnsi" w:hAnsiTheme="minorHAnsi" w:cstheme="minorHAnsi"/>
        </w:rPr>
      </w:pPr>
      <w:r w:rsidRPr="00BE51DA">
        <w:rPr>
          <w:rFonts w:asciiTheme="minorHAnsi" w:hAnsiTheme="minorHAnsi" w:cstheme="minorHAnsi"/>
        </w:rPr>
        <w:t xml:space="preserve">In accordance with the Commission </w:t>
      </w:r>
      <w:r w:rsidR="006854CB">
        <w:rPr>
          <w:rFonts w:asciiTheme="minorHAnsi" w:hAnsiTheme="minorHAnsi" w:cstheme="minorHAnsi"/>
        </w:rPr>
        <w:t>Delegated</w:t>
      </w:r>
      <w:r w:rsidR="006854CB" w:rsidRPr="00BE51DA">
        <w:rPr>
          <w:rFonts w:asciiTheme="minorHAnsi" w:hAnsiTheme="minorHAnsi" w:cstheme="minorHAnsi"/>
        </w:rPr>
        <w:t xml:space="preserve"> </w:t>
      </w:r>
      <w:r w:rsidRPr="00BE51DA">
        <w:rPr>
          <w:rFonts w:asciiTheme="minorHAnsi" w:hAnsiTheme="minorHAnsi" w:cstheme="minorHAnsi"/>
        </w:rPr>
        <w:t>Regulation (EU</w:t>
      </w:r>
      <w:r w:rsidR="001534F0">
        <w:rPr>
          <w:rFonts w:asciiTheme="minorHAnsi" w:hAnsiTheme="minorHAnsi" w:cstheme="minorHAnsi"/>
        </w:rPr>
        <w:t xml:space="preserve">) </w:t>
      </w:r>
      <w:r w:rsidR="00C638A3">
        <w:rPr>
          <w:rFonts w:asciiTheme="minorHAnsi" w:hAnsiTheme="minorHAnsi" w:cstheme="minorHAnsi"/>
        </w:rPr>
        <w:t>2025</w:t>
      </w:r>
      <w:r w:rsidRPr="00BE51DA">
        <w:rPr>
          <w:rFonts w:asciiTheme="minorHAnsi" w:hAnsiTheme="minorHAnsi" w:cstheme="minorHAnsi"/>
        </w:rPr>
        <w:t>/</w:t>
      </w:r>
      <w:r w:rsidR="00C638A3">
        <w:rPr>
          <w:rFonts w:asciiTheme="minorHAnsi" w:hAnsiTheme="minorHAnsi" w:cstheme="minorHAnsi"/>
        </w:rPr>
        <w:t>305</w:t>
      </w:r>
      <w:r w:rsidRPr="00BE51DA">
        <w:rPr>
          <w:rFonts w:asciiTheme="minorHAnsi" w:hAnsiTheme="minorHAnsi" w:cstheme="minorHAnsi"/>
        </w:rPr>
        <w:t xml:space="preserve">, </w:t>
      </w:r>
      <w:r w:rsidR="006854CB">
        <w:rPr>
          <w:rFonts w:asciiTheme="minorHAnsi" w:hAnsiTheme="minorHAnsi" w:cstheme="minorHAnsi"/>
        </w:rPr>
        <w:t>supplementing</w:t>
      </w:r>
      <w:r w:rsidRPr="00BE51DA">
        <w:rPr>
          <w:rFonts w:asciiTheme="minorHAnsi" w:hAnsiTheme="minorHAnsi" w:cstheme="minorHAnsi"/>
        </w:rPr>
        <w:t xml:space="preserve"> Regulation (EU) 2023/1114 of the European Parliament and of the Council </w:t>
      </w:r>
      <w:proofErr w:type="gramStart"/>
      <w:r w:rsidRPr="00BE51DA">
        <w:rPr>
          <w:rFonts w:asciiTheme="minorHAnsi" w:hAnsiTheme="minorHAnsi" w:cstheme="minorHAnsi"/>
        </w:rPr>
        <w:t>with regard to</w:t>
      </w:r>
      <w:proofErr w:type="gramEnd"/>
      <w:r w:rsidRPr="00BE51DA">
        <w:rPr>
          <w:rFonts w:asciiTheme="minorHAnsi" w:hAnsiTheme="minorHAnsi" w:cstheme="minorHAnsi"/>
        </w:rPr>
        <w:t xml:space="preserve"> </w:t>
      </w:r>
      <w:r w:rsidR="006854CB">
        <w:rPr>
          <w:rFonts w:asciiTheme="minorHAnsi" w:hAnsiTheme="minorHAnsi" w:cstheme="minorHAnsi"/>
        </w:rPr>
        <w:t xml:space="preserve">regulatory </w:t>
      </w:r>
      <w:r w:rsidR="00E87BB7">
        <w:rPr>
          <w:rFonts w:asciiTheme="minorHAnsi" w:hAnsiTheme="minorHAnsi" w:cstheme="minorHAnsi"/>
        </w:rPr>
        <w:t xml:space="preserve">technical </w:t>
      </w:r>
      <w:r w:rsidR="006854CB">
        <w:rPr>
          <w:rFonts w:asciiTheme="minorHAnsi" w:hAnsiTheme="minorHAnsi" w:cstheme="minorHAnsi"/>
        </w:rPr>
        <w:t xml:space="preserve">standards </w:t>
      </w:r>
      <w:r w:rsidR="00E87BB7">
        <w:rPr>
          <w:rFonts w:asciiTheme="minorHAnsi" w:hAnsiTheme="minorHAnsi" w:cstheme="minorHAnsi"/>
        </w:rPr>
        <w:t xml:space="preserve">specifying </w:t>
      </w:r>
      <w:r w:rsidRPr="00BE51DA">
        <w:rPr>
          <w:rFonts w:asciiTheme="minorHAnsi" w:hAnsiTheme="minorHAnsi" w:cstheme="minorHAnsi"/>
        </w:rPr>
        <w:t xml:space="preserve">the information to be included in the application for the authorisation </w:t>
      </w:r>
      <w:r w:rsidR="00E87BB7">
        <w:rPr>
          <w:rFonts w:asciiTheme="minorHAnsi" w:hAnsiTheme="minorHAnsi" w:cstheme="minorHAnsi"/>
        </w:rPr>
        <w:t>as a</w:t>
      </w:r>
      <w:r w:rsidR="00E87BB7" w:rsidRPr="00BE51DA">
        <w:rPr>
          <w:rFonts w:asciiTheme="minorHAnsi" w:hAnsiTheme="minorHAnsi" w:cstheme="minorHAnsi"/>
        </w:rPr>
        <w:t xml:space="preserve"> </w:t>
      </w:r>
      <w:r w:rsidRPr="00BE51DA">
        <w:rPr>
          <w:rFonts w:asciiTheme="minorHAnsi" w:hAnsiTheme="minorHAnsi" w:cstheme="minorHAnsi"/>
        </w:rPr>
        <w:t>crypto-asset service provider, kindly find attached the application for authorisation.</w:t>
      </w:r>
    </w:p>
    <w:p w14:paraId="4E1BB679" w14:textId="77777777" w:rsidR="00E87BB7" w:rsidRDefault="00E87BB7" w:rsidP="002C111D">
      <w:pPr>
        <w:spacing w:line="360" w:lineRule="auto"/>
        <w:jc w:val="both"/>
        <w:rPr>
          <w:rFonts w:asciiTheme="minorHAnsi" w:hAnsiTheme="minorHAnsi" w:cstheme="minorHAnsi"/>
        </w:rPr>
      </w:pPr>
    </w:p>
    <w:p w14:paraId="49554CC9" w14:textId="2A34FEB2" w:rsidR="002C111D" w:rsidRDefault="002C111D" w:rsidP="002C111D">
      <w:pPr>
        <w:spacing w:line="360" w:lineRule="auto"/>
        <w:jc w:val="both"/>
        <w:rPr>
          <w:rFonts w:asciiTheme="minorHAnsi" w:hAnsiTheme="minorHAnsi" w:cstheme="minorHAnsi"/>
        </w:rPr>
      </w:pPr>
      <w:r w:rsidRPr="00BE51DA">
        <w:rPr>
          <w:rFonts w:asciiTheme="minorHAnsi" w:hAnsiTheme="minorHAnsi" w:cstheme="minorHAnsi"/>
        </w:rPr>
        <w:t xml:space="preserve">We [applicant] declare that the submitted information is true, accurate, complete and not misleading. Unless specifically stipulated otherwise, the information is up to date on the date of this application. </w:t>
      </w:r>
    </w:p>
    <w:p w14:paraId="12E585A5" w14:textId="77777777" w:rsidR="00F404FA" w:rsidRPr="00BE51DA" w:rsidRDefault="00F404FA" w:rsidP="002C111D">
      <w:pPr>
        <w:spacing w:line="360" w:lineRule="auto"/>
        <w:jc w:val="both"/>
        <w:rPr>
          <w:rFonts w:asciiTheme="minorHAnsi" w:hAnsiTheme="minorHAnsi" w:cstheme="minorHAnsi"/>
        </w:rPr>
      </w:pPr>
    </w:p>
    <w:p w14:paraId="686F8712" w14:textId="77777777" w:rsidR="002C111D" w:rsidRDefault="002C111D" w:rsidP="002C111D">
      <w:pPr>
        <w:spacing w:line="360" w:lineRule="auto"/>
        <w:jc w:val="both"/>
        <w:rPr>
          <w:rFonts w:asciiTheme="minorHAnsi" w:hAnsiTheme="minorHAnsi" w:cstheme="minorHAnsi"/>
        </w:rPr>
      </w:pPr>
      <w:r w:rsidRPr="00356A0F">
        <w:rPr>
          <w:rFonts w:asciiTheme="minorHAnsi" w:hAnsiTheme="minorHAnsi" w:cstheme="minorHAnsi"/>
        </w:rPr>
        <w:t>Information indicating a future date is explicitly identified in the application and we undertake to notify the authority in writing without delay if any such information should turn out to be untrue inaccurate, incomplete or is misleading.</w:t>
      </w:r>
    </w:p>
    <w:p w14:paraId="199DA564" w14:textId="77777777" w:rsidR="002C111D" w:rsidRDefault="002C111D" w:rsidP="002C111D">
      <w:pPr>
        <w:spacing w:line="360" w:lineRule="auto"/>
        <w:jc w:val="both"/>
        <w:rPr>
          <w:rFonts w:asciiTheme="minorHAnsi" w:hAnsiTheme="minorHAnsi" w:cstheme="minorHAnsi"/>
        </w:rPr>
      </w:pPr>
    </w:p>
    <w:tbl>
      <w:tblPr>
        <w:tblStyle w:val="TableGrid2"/>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6B4115" w:rsidRPr="006B4115" w14:paraId="62C42468" w14:textId="77777777" w:rsidTr="002805BD">
        <w:tc>
          <w:tcPr>
            <w:tcW w:w="9016" w:type="dxa"/>
            <w:gridSpan w:val="19"/>
            <w:tcBorders>
              <w:top w:val="nil"/>
              <w:left w:val="nil"/>
              <w:bottom w:val="nil"/>
              <w:right w:val="nil"/>
            </w:tcBorders>
          </w:tcPr>
          <w:p w14:paraId="222E3C18" w14:textId="77777777" w:rsidR="006B4115" w:rsidRPr="006B4115" w:rsidRDefault="006B4115" w:rsidP="006B4115">
            <w:pPr>
              <w:tabs>
                <w:tab w:val="center" w:pos="4153"/>
                <w:tab w:val="right" w:pos="8306"/>
              </w:tabs>
              <w:spacing w:line="276" w:lineRule="auto"/>
              <w:rPr>
                <w:rFonts w:eastAsia="Times New Roman" w:cs="Calibri"/>
                <w:b/>
                <w:lang w:val="en-US"/>
              </w:rPr>
            </w:pPr>
            <w:r w:rsidRPr="006B4115">
              <w:rPr>
                <w:rFonts w:eastAsia="Times New Roman" w:cs="Calibri"/>
                <w:b/>
                <w:lang w:val="en-US"/>
              </w:rPr>
              <w:t>Person in charge of preparing the application:</w:t>
            </w:r>
          </w:p>
        </w:tc>
      </w:tr>
      <w:tr w:rsidR="006B4115" w:rsidRPr="006B4115" w14:paraId="30F8A40A" w14:textId="77777777" w:rsidTr="002805BD">
        <w:tc>
          <w:tcPr>
            <w:tcW w:w="846" w:type="dxa"/>
            <w:tcBorders>
              <w:top w:val="nil"/>
              <w:left w:val="nil"/>
              <w:bottom w:val="nil"/>
              <w:right w:val="nil"/>
            </w:tcBorders>
          </w:tcPr>
          <w:p w14:paraId="19B592C2" w14:textId="77777777" w:rsidR="006B4115" w:rsidRPr="006B4115" w:rsidRDefault="006B4115" w:rsidP="006B4115">
            <w:pPr>
              <w:tabs>
                <w:tab w:val="center" w:pos="4153"/>
                <w:tab w:val="right" w:pos="8306"/>
              </w:tabs>
              <w:spacing w:line="276" w:lineRule="auto"/>
              <w:rPr>
                <w:rFonts w:eastAsia="Times New Roman" w:cs="Calibri"/>
                <w:b/>
                <w:lang w:val="en-US"/>
              </w:rPr>
            </w:pPr>
          </w:p>
        </w:tc>
        <w:tc>
          <w:tcPr>
            <w:tcW w:w="425" w:type="dxa"/>
            <w:tcBorders>
              <w:top w:val="nil"/>
              <w:left w:val="nil"/>
              <w:bottom w:val="nil"/>
              <w:right w:val="nil"/>
            </w:tcBorders>
          </w:tcPr>
          <w:p w14:paraId="65CBE24F"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nil"/>
              <w:right w:val="nil"/>
            </w:tcBorders>
          </w:tcPr>
          <w:p w14:paraId="59B5D5A0"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nil"/>
              <w:right w:val="nil"/>
            </w:tcBorders>
          </w:tcPr>
          <w:p w14:paraId="2FD14EAA"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nil"/>
              <w:right w:val="nil"/>
            </w:tcBorders>
          </w:tcPr>
          <w:p w14:paraId="0BC3AD0C"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nil"/>
              <w:right w:val="nil"/>
            </w:tcBorders>
          </w:tcPr>
          <w:p w14:paraId="6CD25E4D"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5D78B1F9"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single" w:sz="4" w:space="0" w:color="auto"/>
              <w:right w:val="nil"/>
            </w:tcBorders>
          </w:tcPr>
          <w:p w14:paraId="7A507CFD"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7CD7E673"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01B0C364"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75447F4F"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single" w:sz="4" w:space="0" w:color="auto"/>
              <w:right w:val="nil"/>
            </w:tcBorders>
          </w:tcPr>
          <w:p w14:paraId="5FD4EB71"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065934A2"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2744D184"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5" w:type="dxa"/>
            <w:tcBorders>
              <w:top w:val="nil"/>
              <w:left w:val="nil"/>
              <w:bottom w:val="single" w:sz="4" w:space="0" w:color="auto"/>
              <w:right w:val="nil"/>
            </w:tcBorders>
          </w:tcPr>
          <w:p w14:paraId="1626844E"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426" w:type="dxa"/>
            <w:tcBorders>
              <w:top w:val="nil"/>
              <w:left w:val="nil"/>
              <w:bottom w:val="single" w:sz="4" w:space="0" w:color="auto"/>
              <w:right w:val="nil"/>
            </w:tcBorders>
          </w:tcPr>
          <w:p w14:paraId="5EAE6586"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567" w:type="dxa"/>
            <w:tcBorders>
              <w:top w:val="nil"/>
              <w:left w:val="nil"/>
              <w:bottom w:val="single" w:sz="4" w:space="0" w:color="auto"/>
              <w:right w:val="nil"/>
            </w:tcBorders>
          </w:tcPr>
          <w:p w14:paraId="6379A091"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567" w:type="dxa"/>
            <w:tcBorders>
              <w:top w:val="nil"/>
              <w:left w:val="nil"/>
              <w:bottom w:val="single" w:sz="4" w:space="0" w:color="auto"/>
              <w:right w:val="nil"/>
            </w:tcBorders>
          </w:tcPr>
          <w:p w14:paraId="4C11C12D"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57" w:type="dxa"/>
            <w:tcBorders>
              <w:top w:val="nil"/>
              <w:left w:val="nil"/>
              <w:bottom w:val="single" w:sz="4" w:space="0" w:color="auto"/>
              <w:right w:val="nil"/>
            </w:tcBorders>
          </w:tcPr>
          <w:p w14:paraId="602CC7C4"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4B8B2E65" w14:textId="77777777" w:rsidTr="002805BD">
        <w:tc>
          <w:tcPr>
            <w:tcW w:w="2972" w:type="dxa"/>
            <w:gridSpan w:val="6"/>
            <w:tcBorders>
              <w:top w:val="nil"/>
              <w:left w:val="nil"/>
              <w:bottom w:val="nil"/>
              <w:right w:val="single" w:sz="4" w:space="0" w:color="auto"/>
            </w:tcBorders>
          </w:tcPr>
          <w:p w14:paraId="4DB9D472"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D17F7D2"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76FAC929" w14:textId="77777777" w:rsidTr="002805BD">
        <w:tc>
          <w:tcPr>
            <w:tcW w:w="2972" w:type="dxa"/>
            <w:gridSpan w:val="6"/>
            <w:tcBorders>
              <w:top w:val="nil"/>
              <w:left w:val="nil"/>
              <w:bottom w:val="nil"/>
              <w:right w:val="nil"/>
            </w:tcBorders>
          </w:tcPr>
          <w:p w14:paraId="357FC351"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044" w:type="dxa"/>
            <w:gridSpan w:val="13"/>
            <w:tcBorders>
              <w:top w:val="single" w:sz="4" w:space="0" w:color="auto"/>
              <w:left w:val="nil"/>
              <w:bottom w:val="single" w:sz="4" w:space="0" w:color="auto"/>
              <w:right w:val="nil"/>
            </w:tcBorders>
          </w:tcPr>
          <w:p w14:paraId="0174C01D"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67555409" w14:textId="77777777" w:rsidTr="002805BD">
        <w:tc>
          <w:tcPr>
            <w:tcW w:w="2972" w:type="dxa"/>
            <w:gridSpan w:val="6"/>
            <w:tcBorders>
              <w:top w:val="nil"/>
              <w:left w:val="nil"/>
              <w:bottom w:val="nil"/>
              <w:right w:val="single" w:sz="4" w:space="0" w:color="auto"/>
            </w:tcBorders>
          </w:tcPr>
          <w:p w14:paraId="0E0425AE"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ID or Passport Number</w:t>
            </w:r>
          </w:p>
        </w:tc>
        <w:tc>
          <w:tcPr>
            <w:tcW w:w="6044" w:type="dxa"/>
            <w:gridSpan w:val="13"/>
            <w:tcBorders>
              <w:top w:val="single" w:sz="4" w:space="0" w:color="auto"/>
              <w:left w:val="single" w:sz="4" w:space="0" w:color="auto"/>
              <w:bottom w:val="single" w:sz="4" w:space="0" w:color="auto"/>
              <w:right w:val="single" w:sz="4" w:space="0" w:color="auto"/>
            </w:tcBorders>
          </w:tcPr>
          <w:p w14:paraId="502645EC"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294F6D7F" w14:textId="77777777" w:rsidTr="002805BD">
        <w:tc>
          <w:tcPr>
            <w:tcW w:w="2972" w:type="dxa"/>
            <w:gridSpan w:val="6"/>
            <w:tcBorders>
              <w:top w:val="nil"/>
              <w:left w:val="nil"/>
              <w:bottom w:val="nil"/>
              <w:right w:val="nil"/>
            </w:tcBorders>
          </w:tcPr>
          <w:p w14:paraId="4F85CD49"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044" w:type="dxa"/>
            <w:gridSpan w:val="13"/>
            <w:tcBorders>
              <w:top w:val="single" w:sz="4" w:space="0" w:color="auto"/>
              <w:left w:val="nil"/>
              <w:bottom w:val="single" w:sz="4" w:space="0" w:color="auto"/>
              <w:right w:val="nil"/>
            </w:tcBorders>
          </w:tcPr>
          <w:p w14:paraId="5B215890"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75E4663B" w14:textId="77777777" w:rsidTr="002805BD">
        <w:tc>
          <w:tcPr>
            <w:tcW w:w="2972" w:type="dxa"/>
            <w:gridSpan w:val="6"/>
            <w:tcBorders>
              <w:top w:val="nil"/>
              <w:left w:val="nil"/>
              <w:bottom w:val="nil"/>
              <w:right w:val="single" w:sz="4" w:space="0" w:color="auto"/>
            </w:tcBorders>
          </w:tcPr>
          <w:p w14:paraId="67286B2A"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14A415C8"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7BCB210F" w14:textId="77777777" w:rsidTr="002805BD">
        <w:tc>
          <w:tcPr>
            <w:tcW w:w="2972" w:type="dxa"/>
            <w:gridSpan w:val="6"/>
            <w:tcBorders>
              <w:top w:val="nil"/>
              <w:left w:val="nil"/>
              <w:bottom w:val="nil"/>
              <w:right w:val="nil"/>
            </w:tcBorders>
          </w:tcPr>
          <w:p w14:paraId="5632D7B3" w14:textId="77777777" w:rsidR="006B4115" w:rsidRPr="006B4115" w:rsidRDefault="006B4115" w:rsidP="006B4115">
            <w:pPr>
              <w:tabs>
                <w:tab w:val="center" w:pos="4153"/>
                <w:tab w:val="right" w:pos="8306"/>
              </w:tabs>
              <w:spacing w:line="276" w:lineRule="auto"/>
              <w:rPr>
                <w:rFonts w:eastAsia="Times New Roman" w:cs="Calibri"/>
                <w:lang w:val="en-US"/>
              </w:rPr>
            </w:pPr>
          </w:p>
        </w:tc>
        <w:tc>
          <w:tcPr>
            <w:tcW w:w="6044" w:type="dxa"/>
            <w:gridSpan w:val="13"/>
            <w:tcBorders>
              <w:top w:val="single" w:sz="4" w:space="0" w:color="auto"/>
              <w:left w:val="nil"/>
              <w:bottom w:val="single" w:sz="4" w:space="0" w:color="auto"/>
              <w:right w:val="nil"/>
            </w:tcBorders>
          </w:tcPr>
          <w:p w14:paraId="7789C803"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6F3F5B8C" w14:textId="77777777" w:rsidTr="002805BD">
        <w:tc>
          <w:tcPr>
            <w:tcW w:w="2972" w:type="dxa"/>
            <w:gridSpan w:val="6"/>
            <w:tcBorders>
              <w:top w:val="nil"/>
              <w:left w:val="nil"/>
              <w:bottom w:val="nil"/>
              <w:right w:val="single" w:sz="4" w:space="0" w:color="auto"/>
            </w:tcBorders>
          </w:tcPr>
          <w:p w14:paraId="3AC033F6"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7A96336A" w14:textId="77777777" w:rsidR="006B4115" w:rsidRPr="006B4115" w:rsidRDefault="006B4115" w:rsidP="006B4115">
            <w:pPr>
              <w:tabs>
                <w:tab w:val="center" w:pos="4153"/>
                <w:tab w:val="right" w:pos="8306"/>
              </w:tabs>
              <w:spacing w:line="276" w:lineRule="auto"/>
              <w:rPr>
                <w:rFonts w:eastAsia="Times New Roman" w:cs="Calibri"/>
                <w:lang w:val="en-US"/>
              </w:rPr>
            </w:pPr>
          </w:p>
        </w:tc>
      </w:tr>
      <w:tr w:rsidR="006B4115" w:rsidRPr="006B4115" w14:paraId="3E6FC945" w14:textId="77777777" w:rsidTr="002805BD">
        <w:tc>
          <w:tcPr>
            <w:tcW w:w="2972" w:type="dxa"/>
            <w:gridSpan w:val="6"/>
            <w:tcBorders>
              <w:top w:val="nil"/>
              <w:left w:val="nil"/>
              <w:bottom w:val="nil"/>
              <w:right w:val="single" w:sz="4" w:space="0" w:color="auto"/>
            </w:tcBorders>
          </w:tcPr>
          <w:p w14:paraId="19EB1A47" w14:textId="77777777" w:rsidR="006B4115" w:rsidRPr="006B4115" w:rsidRDefault="006B4115" w:rsidP="006B4115">
            <w:pPr>
              <w:tabs>
                <w:tab w:val="center" w:pos="4153"/>
                <w:tab w:val="right" w:pos="8306"/>
              </w:tabs>
              <w:spacing w:line="276" w:lineRule="auto"/>
              <w:rPr>
                <w:rFonts w:eastAsia="Times New Roman" w:cs="Calibri"/>
                <w:lang w:val="en-US"/>
              </w:rPr>
            </w:pPr>
            <w:r w:rsidRPr="006B4115">
              <w:rPr>
                <w:rFonts w:eastAsia="Times New Roman" w:cs="Calibri"/>
                <w:lang w:val="en-US"/>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6B5BDE65" w14:textId="77777777" w:rsidR="006B4115" w:rsidRPr="006B4115" w:rsidRDefault="006B4115" w:rsidP="006B4115">
            <w:pPr>
              <w:tabs>
                <w:tab w:val="center" w:pos="4153"/>
                <w:tab w:val="right" w:pos="8306"/>
              </w:tabs>
              <w:spacing w:line="276" w:lineRule="auto"/>
              <w:rPr>
                <w:rFonts w:eastAsia="Times New Roman" w:cs="Calibri"/>
                <w:lang w:val="en-US"/>
              </w:rPr>
            </w:pPr>
          </w:p>
        </w:tc>
      </w:tr>
    </w:tbl>
    <w:p w14:paraId="4EE86AA6" w14:textId="77777777" w:rsidR="00971ACD" w:rsidRPr="002C111D" w:rsidRDefault="00971ACD" w:rsidP="00971ACD">
      <w:pPr>
        <w:jc w:val="both"/>
        <w:rPr>
          <w:rFonts w:asciiTheme="minorHAnsi" w:hAnsiTheme="minorHAnsi" w:cstheme="minorHAnsi"/>
          <w:bCs/>
        </w:rPr>
      </w:pPr>
    </w:p>
    <w:p w14:paraId="5739BB3C" w14:textId="77777777" w:rsidR="00971ACD" w:rsidRDefault="00971ACD" w:rsidP="00971ACD">
      <w:pPr>
        <w:jc w:val="both"/>
        <w:rPr>
          <w:rFonts w:asciiTheme="minorHAnsi" w:hAnsiTheme="minorHAnsi" w:cstheme="minorHAnsi"/>
          <w:bCs/>
          <w:lang w:val="en-US"/>
        </w:rPr>
      </w:pPr>
    </w:p>
    <w:tbl>
      <w:tblPr>
        <w:tblStyle w:val="TableGrid2"/>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3492"/>
      </w:tblGrid>
      <w:tr w:rsidR="0016486B" w:rsidRPr="00A97697" w14:paraId="1F87C56D" w14:textId="77777777" w:rsidTr="002805BD">
        <w:tc>
          <w:tcPr>
            <w:tcW w:w="9016" w:type="dxa"/>
            <w:gridSpan w:val="13"/>
            <w:tcBorders>
              <w:top w:val="nil"/>
              <w:left w:val="nil"/>
              <w:bottom w:val="nil"/>
              <w:right w:val="nil"/>
            </w:tcBorders>
          </w:tcPr>
          <w:p w14:paraId="7A4AB828" w14:textId="77777777" w:rsidR="0016486B" w:rsidRPr="00A97697" w:rsidRDefault="0016486B" w:rsidP="002805BD">
            <w:pPr>
              <w:tabs>
                <w:tab w:val="center" w:pos="4153"/>
                <w:tab w:val="right" w:pos="8306"/>
              </w:tabs>
              <w:spacing w:line="276" w:lineRule="auto"/>
              <w:rPr>
                <w:rFonts w:asciiTheme="minorHAnsi" w:hAnsiTheme="minorHAnsi" w:cstheme="minorHAnsi"/>
                <w:b/>
              </w:rPr>
            </w:pPr>
            <w:r w:rsidRPr="00A97697">
              <w:rPr>
                <w:rFonts w:asciiTheme="minorHAnsi" w:hAnsiTheme="minorHAnsi" w:cstheme="minorHAnsi"/>
                <w:b/>
              </w:rPr>
              <w:t>Nature of the application (tick (</w:t>
            </w:r>
            <w:r w:rsidRPr="00A97697">
              <w:rPr>
                <w:rFonts w:asciiTheme="minorHAnsi" w:hAnsiTheme="minorHAnsi" w:cstheme="minorHAnsi"/>
                <w:b/>
              </w:rPr>
              <w:sym w:font="Wingdings" w:char="F0FC"/>
            </w:r>
            <w:r w:rsidRPr="00A97697">
              <w:rPr>
                <w:rFonts w:asciiTheme="minorHAnsi" w:hAnsiTheme="minorHAnsi" w:cstheme="minorHAnsi"/>
                <w:b/>
              </w:rPr>
              <w:t>) the relevant box):</w:t>
            </w:r>
          </w:p>
        </w:tc>
      </w:tr>
      <w:tr w:rsidR="0016486B" w:rsidRPr="00A97697" w14:paraId="41BF65BE" w14:textId="77777777" w:rsidTr="002805BD">
        <w:tc>
          <w:tcPr>
            <w:tcW w:w="9016" w:type="dxa"/>
            <w:gridSpan w:val="13"/>
            <w:tcBorders>
              <w:top w:val="nil"/>
              <w:left w:val="nil"/>
              <w:bottom w:val="nil"/>
              <w:right w:val="nil"/>
            </w:tcBorders>
          </w:tcPr>
          <w:p w14:paraId="36ADB9D8" w14:textId="77777777" w:rsidR="0016486B" w:rsidRPr="00A97697" w:rsidRDefault="0016486B" w:rsidP="002805BD">
            <w:pPr>
              <w:tabs>
                <w:tab w:val="center" w:pos="4153"/>
                <w:tab w:val="right" w:pos="8306"/>
              </w:tabs>
              <w:spacing w:line="276" w:lineRule="auto"/>
              <w:rPr>
                <w:rFonts w:asciiTheme="minorHAnsi" w:hAnsiTheme="minorHAnsi" w:cstheme="minorHAnsi"/>
                <w:b/>
              </w:rPr>
            </w:pPr>
          </w:p>
        </w:tc>
      </w:tr>
      <w:tr w:rsidR="0016486B" w:rsidRPr="00A97697" w14:paraId="1A33C598" w14:textId="77777777" w:rsidTr="002805BD">
        <w:trPr>
          <w:gridAfter w:val="1"/>
          <w:wAfter w:w="3492" w:type="dxa"/>
        </w:trPr>
        <w:tc>
          <w:tcPr>
            <w:tcW w:w="4248" w:type="dxa"/>
            <w:gridSpan w:val="9"/>
            <w:tcBorders>
              <w:top w:val="nil"/>
              <w:left w:val="nil"/>
              <w:bottom w:val="nil"/>
              <w:right w:val="single" w:sz="4" w:space="0" w:color="auto"/>
            </w:tcBorders>
          </w:tcPr>
          <w:p w14:paraId="66AEEE6E" w14:textId="225300E2" w:rsidR="0016486B" w:rsidRPr="00A97697" w:rsidRDefault="0016486B" w:rsidP="002805BD">
            <w:pPr>
              <w:tabs>
                <w:tab w:val="center" w:pos="4153"/>
                <w:tab w:val="right" w:pos="8306"/>
              </w:tabs>
              <w:spacing w:line="276" w:lineRule="auto"/>
              <w:rPr>
                <w:rFonts w:asciiTheme="minorHAnsi" w:hAnsiTheme="minorHAnsi" w:cstheme="minorHAnsi"/>
              </w:rPr>
            </w:pPr>
            <w:r w:rsidRPr="00E34BFB">
              <w:rPr>
                <w:rFonts w:asciiTheme="minorHAnsi" w:eastAsia="Times New Roman" w:hAnsiTheme="minorHAnsi" w:cstheme="minorHAnsi"/>
              </w:rPr>
              <w:t>Authorisation (license application)</w:t>
            </w:r>
          </w:p>
        </w:tc>
        <w:tc>
          <w:tcPr>
            <w:tcW w:w="425" w:type="dxa"/>
            <w:tcBorders>
              <w:top w:val="single" w:sz="4" w:space="0" w:color="auto"/>
              <w:left w:val="single" w:sz="4" w:space="0" w:color="auto"/>
              <w:bottom w:val="single" w:sz="4" w:space="0" w:color="auto"/>
              <w:right w:val="single" w:sz="4" w:space="0" w:color="auto"/>
            </w:tcBorders>
          </w:tcPr>
          <w:p w14:paraId="5FFDEBF1"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single" w:sz="4" w:space="0" w:color="auto"/>
              <w:bottom w:val="nil"/>
              <w:right w:val="nil"/>
            </w:tcBorders>
          </w:tcPr>
          <w:p w14:paraId="2B5171AA"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E825CEC"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r w:rsidR="0016486B" w:rsidRPr="00A97697" w14:paraId="0FD33A8D" w14:textId="77777777" w:rsidTr="002805BD">
        <w:trPr>
          <w:gridAfter w:val="1"/>
          <w:wAfter w:w="3492" w:type="dxa"/>
        </w:trPr>
        <w:tc>
          <w:tcPr>
            <w:tcW w:w="846" w:type="dxa"/>
            <w:tcBorders>
              <w:top w:val="nil"/>
              <w:left w:val="nil"/>
              <w:bottom w:val="nil"/>
              <w:right w:val="nil"/>
            </w:tcBorders>
          </w:tcPr>
          <w:p w14:paraId="4F30156F" w14:textId="77777777" w:rsidR="0016486B" w:rsidRPr="00A97697" w:rsidRDefault="0016486B" w:rsidP="002805BD">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02B32C8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EBFEB6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13B74071"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782FEDFD"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1C9F2ED"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1B795D38"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19F9EF22"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457B143"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single" w:sz="4" w:space="0" w:color="auto"/>
              <w:left w:val="nil"/>
              <w:bottom w:val="single" w:sz="4" w:space="0" w:color="auto"/>
              <w:right w:val="nil"/>
            </w:tcBorders>
          </w:tcPr>
          <w:p w14:paraId="53381CDF"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AB8866F"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40A07A0"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r w:rsidR="0016486B" w:rsidRPr="00A97697" w14:paraId="0E873F25" w14:textId="77777777" w:rsidTr="002805BD">
        <w:trPr>
          <w:gridAfter w:val="1"/>
          <w:wAfter w:w="3492" w:type="dxa"/>
        </w:trPr>
        <w:tc>
          <w:tcPr>
            <w:tcW w:w="4248" w:type="dxa"/>
            <w:gridSpan w:val="9"/>
            <w:tcBorders>
              <w:top w:val="nil"/>
              <w:left w:val="nil"/>
              <w:bottom w:val="nil"/>
              <w:right w:val="single" w:sz="4" w:space="0" w:color="auto"/>
            </w:tcBorders>
          </w:tcPr>
          <w:p w14:paraId="3579FA41" w14:textId="5A9C2EB2" w:rsidR="0016486B" w:rsidRPr="00A97697" w:rsidRDefault="0016486B" w:rsidP="002805BD">
            <w:pPr>
              <w:tabs>
                <w:tab w:val="center" w:pos="4153"/>
                <w:tab w:val="right" w:pos="8306"/>
              </w:tabs>
              <w:spacing w:line="276" w:lineRule="auto"/>
              <w:rPr>
                <w:rFonts w:asciiTheme="minorHAnsi" w:hAnsiTheme="minorHAnsi" w:cstheme="minorHAnsi"/>
              </w:rPr>
            </w:pPr>
            <w:r w:rsidRPr="00E34BFB">
              <w:rPr>
                <w:rFonts w:asciiTheme="minorHAnsi" w:eastAsia="Times New Roman" w:hAnsiTheme="minorHAnsi" w:cstheme="minorHAnsi"/>
              </w:rPr>
              <w:t>Change to the authorisation already obtained</w:t>
            </w:r>
          </w:p>
        </w:tc>
        <w:tc>
          <w:tcPr>
            <w:tcW w:w="425" w:type="dxa"/>
            <w:tcBorders>
              <w:top w:val="single" w:sz="4" w:space="0" w:color="auto"/>
              <w:left w:val="single" w:sz="4" w:space="0" w:color="auto"/>
              <w:bottom w:val="single" w:sz="4" w:space="0" w:color="auto"/>
              <w:right w:val="single" w:sz="4" w:space="0" w:color="auto"/>
            </w:tcBorders>
          </w:tcPr>
          <w:p w14:paraId="238270F2"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single" w:sz="4" w:space="0" w:color="auto"/>
              <w:bottom w:val="nil"/>
              <w:right w:val="nil"/>
            </w:tcBorders>
          </w:tcPr>
          <w:p w14:paraId="5E33CBE1"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04215A06"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r w:rsidR="0016486B" w:rsidRPr="00A97697" w14:paraId="2613B12A" w14:textId="77777777" w:rsidTr="002805BD">
        <w:trPr>
          <w:gridAfter w:val="1"/>
          <w:wAfter w:w="3492" w:type="dxa"/>
        </w:trPr>
        <w:tc>
          <w:tcPr>
            <w:tcW w:w="846" w:type="dxa"/>
            <w:tcBorders>
              <w:top w:val="nil"/>
              <w:left w:val="nil"/>
              <w:bottom w:val="nil"/>
              <w:right w:val="nil"/>
            </w:tcBorders>
          </w:tcPr>
          <w:p w14:paraId="758E334C" w14:textId="77777777" w:rsidR="0016486B" w:rsidRPr="00A97697" w:rsidRDefault="0016486B" w:rsidP="002805BD">
            <w:pPr>
              <w:tabs>
                <w:tab w:val="center" w:pos="4153"/>
                <w:tab w:val="right" w:pos="8306"/>
              </w:tabs>
              <w:spacing w:line="276" w:lineRule="auto"/>
              <w:rPr>
                <w:rFonts w:asciiTheme="minorHAnsi" w:hAnsiTheme="minorHAnsi" w:cstheme="minorHAnsi"/>
                <w:b/>
              </w:rPr>
            </w:pPr>
          </w:p>
        </w:tc>
        <w:tc>
          <w:tcPr>
            <w:tcW w:w="425" w:type="dxa"/>
            <w:tcBorders>
              <w:top w:val="nil"/>
              <w:left w:val="nil"/>
              <w:bottom w:val="nil"/>
              <w:right w:val="nil"/>
            </w:tcBorders>
          </w:tcPr>
          <w:p w14:paraId="6B52E809"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69CA42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2252EC0D"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62366DCF"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D1F9C2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0B66AF9"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11328E0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5B7F6587"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4166D4B8"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5" w:type="dxa"/>
            <w:tcBorders>
              <w:top w:val="nil"/>
              <w:left w:val="nil"/>
              <w:bottom w:val="nil"/>
              <w:right w:val="nil"/>
            </w:tcBorders>
          </w:tcPr>
          <w:p w14:paraId="20FB672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c>
          <w:tcPr>
            <w:tcW w:w="426" w:type="dxa"/>
            <w:tcBorders>
              <w:top w:val="nil"/>
              <w:left w:val="nil"/>
              <w:bottom w:val="nil"/>
              <w:right w:val="nil"/>
            </w:tcBorders>
          </w:tcPr>
          <w:p w14:paraId="67B1ABAB" w14:textId="77777777" w:rsidR="0016486B" w:rsidRPr="00A97697" w:rsidRDefault="0016486B" w:rsidP="002805BD">
            <w:pPr>
              <w:tabs>
                <w:tab w:val="center" w:pos="4153"/>
                <w:tab w:val="right" w:pos="8306"/>
              </w:tabs>
              <w:spacing w:line="276" w:lineRule="auto"/>
              <w:rPr>
                <w:rFonts w:asciiTheme="minorHAnsi" w:hAnsiTheme="minorHAnsi" w:cstheme="minorHAnsi"/>
              </w:rPr>
            </w:pPr>
          </w:p>
        </w:tc>
      </w:tr>
    </w:tbl>
    <w:p w14:paraId="2CD39F5F" w14:textId="29F5F836" w:rsidR="002923BF" w:rsidRPr="008E665D" w:rsidRDefault="001B2AE2" w:rsidP="008E665D">
      <w:pPr>
        <w:pStyle w:val="Heading1"/>
        <w:rPr>
          <w:rFonts w:asciiTheme="minorHAnsi" w:hAnsiTheme="minorHAnsi" w:cstheme="minorHAnsi"/>
          <w:sz w:val="32"/>
          <w:szCs w:val="32"/>
        </w:rPr>
      </w:pPr>
      <w:bookmarkStart w:id="3" w:name="_Hlk141100416"/>
      <w:r w:rsidRPr="008E665D">
        <w:rPr>
          <w:rFonts w:asciiTheme="minorHAnsi" w:hAnsiTheme="minorHAnsi" w:cstheme="minorHAnsi"/>
          <w:sz w:val="32"/>
          <w:szCs w:val="32"/>
        </w:rPr>
        <w:lastRenderedPageBreak/>
        <w:t xml:space="preserve">  </w:t>
      </w:r>
      <w:bookmarkStart w:id="4" w:name="_Toc202532673"/>
      <w:r w:rsidR="00A143CB" w:rsidRPr="008E665D">
        <w:rPr>
          <w:rFonts w:asciiTheme="minorHAnsi" w:hAnsiTheme="minorHAnsi" w:cstheme="minorHAnsi"/>
          <w:sz w:val="32"/>
          <w:szCs w:val="32"/>
        </w:rPr>
        <w:t>PART B</w:t>
      </w:r>
      <w:r w:rsidR="008E665D">
        <w:rPr>
          <w:rFonts w:asciiTheme="minorHAnsi" w:hAnsiTheme="minorHAnsi" w:cstheme="minorHAnsi"/>
          <w:sz w:val="32"/>
          <w:szCs w:val="32"/>
        </w:rPr>
        <w:t xml:space="preserve"> – Required information</w:t>
      </w:r>
      <w:bookmarkEnd w:id="4"/>
    </w:p>
    <w:p w14:paraId="7D3ACCC2" w14:textId="77777777" w:rsidR="001B2AE2" w:rsidRDefault="001B2AE2" w:rsidP="002923BF">
      <w:pPr>
        <w:jc w:val="both"/>
        <w:rPr>
          <w:rFonts w:asciiTheme="minorHAnsi" w:hAnsiTheme="minorHAnsi" w:cstheme="minorHAnsi"/>
          <w:b/>
          <w:bCs/>
          <w:highlight w:val="yellow"/>
        </w:rPr>
      </w:pPr>
    </w:p>
    <w:tbl>
      <w:tblPr>
        <w:tblStyle w:val="TableGrid"/>
        <w:tblW w:w="10485" w:type="dxa"/>
        <w:tblLook w:val="04A0" w:firstRow="1" w:lastRow="0" w:firstColumn="1" w:lastColumn="0" w:noHBand="0" w:noVBand="1"/>
      </w:tblPr>
      <w:tblGrid>
        <w:gridCol w:w="4496"/>
        <w:gridCol w:w="5989"/>
      </w:tblGrid>
      <w:tr w:rsidR="003C22C6" w14:paraId="2E51BD65" w14:textId="77777777" w:rsidTr="00641885">
        <w:tc>
          <w:tcPr>
            <w:tcW w:w="10485" w:type="dxa"/>
            <w:gridSpan w:val="2"/>
            <w:shd w:val="clear" w:color="auto" w:fill="BFBFBF" w:themeFill="background1" w:themeFillShade="BF"/>
          </w:tcPr>
          <w:p w14:paraId="2C82B67D" w14:textId="77777777" w:rsidR="003C22C6" w:rsidRPr="00C660CB" w:rsidRDefault="003C22C6" w:rsidP="003C22C6">
            <w:pPr>
              <w:shd w:val="clear" w:color="auto" w:fill="BFBFBF" w:themeFill="background1" w:themeFillShade="BF"/>
              <w:autoSpaceDE w:val="0"/>
              <w:autoSpaceDN w:val="0"/>
              <w:adjustRightInd w:val="0"/>
              <w:rPr>
                <w:rFonts w:asciiTheme="minorHAnsi" w:eastAsia="Times New Roman" w:hAnsiTheme="minorHAnsi" w:cstheme="minorHAnsi"/>
              </w:rPr>
            </w:pPr>
          </w:p>
          <w:p w14:paraId="43DF95B2" w14:textId="290F797C" w:rsidR="00C07522" w:rsidRPr="001B3B53" w:rsidRDefault="00100A53" w:rsidP="008E665D">
            <w:pPr>
              <w:pStyle w:val="Heading2"/>
            </w:pPr>
            <w:bookmarkStart w:id="5" w:name="_Toc202532674"/>
            <w:r w:rsidRPr="00813F57">
              <w:t xml:space="preserve">ANNEX A: </w:t>
            </w:r>
            <w:r w:rsidR="00C07522" w:rsidRPr="001B3B53">
              <w:t>General Information</w:t>
            </w:r>
            <w:bookmarkEnd w:id="5"/>
          </w:p>
          <w:p w14:paraId="515E6B93" w14:textId="77777777" w:rsidR="003C22C6" w:rsidRPr="00C660CB" w:rsidRDefault="003C22C6" w:rsidP="003C22C6">
            <w:pPr>
              <w:jc w:val="both"/>
              <w:rPr>
                <w:rFonts w:asciiTheme="minorHAnsi" w:eastAsia="Times New Roman" w:hAnsiTheme="minorHAnsi" w:cstheme="minorHAnsi"/>
              </w:rPr>
            </w:pPr>
          </w:p>
        </w:tc>
      </w:tr>
      <w:tr w:rsidR="003C22C6" w14:paraId="79BC851A" w14:textId="77777777" w:rsidTr="00641885">
        <w:tc>
          <w:tcPr>
            <w:tcW w:w="4496" w:type="dxa"/>
          </w:tcPr>
          <w:p w14:paraId="29BA477D" w14:textId="77777777" w:rsidR="005D7601" w:rsidRDefault="005D7601" w:rsidP="005D7601">
            <w:pPr>
              <w:autoSpaceDE w:val="0"/>
              <w:autoSpaceDN w:val="0"/>
              <w:adjustRightInd w:val="0"/>
              <w:rPr>
                <w:rFonts w:ascii="Arial" w:hAnsi="Arial" w:cs="Arial"/>
                <w:b/>
                <w:bCs/>
                <w:color w:val="000000"/>
                <w:sz w:val="20"/>
                <w:szCs w:val="20"/>
              </w:rPr>
            </w:pPr>
          </w:p>
          <w:p w14:paraId="57DE7723" w14:textId="22A9CFDA" w:rsidR="005D7601" w:rsidRPr="00BA29C8" w:rsidRDefault="00A2549B"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Legal</w:t>
            </w:r>
            <w:r w:rsidR="005D7601" w:rsidRPr="00BA29C8">
              <w:rPr>
                <w:rFonts w:asciiTheme="minorHAnsi" w:eastAsia="Times New Roman" w:hAnsiTheme="minorHAnsi" w:cstheme="minorHAnsi"/>
                <w:b/>
                <w:bCs/>
              </w:rPr>
              <w:t xml:space="preserve"> name of the </w:t>
            </w:r>
            <w:r w:rsidRPr="00BA29C8">
              <w:rPr>
                <w:rFonts w:asciiTheme="minorHAnsi" w:eastAsia="Times New Roman" w:hAnsiTheme="minorHAnsi" w:cstheme="minorHAnsi"/>
                <w:b/>
                <w:bCs/>
              </w:rPr>
              <w:t>applicant:</w:t>
            </w:r>
          </w:p>
          <w:p w14:paraId="55871939" w14:textId="77777777" w:rsidR="00A2549B" w:rsidRPr="00BA29C8" w:rsidRDefault="00A2549B" w:rsidP="005D7601">
            <w:pPr>
              <w:autoSpaceDE w:val="0"/>
              <w:autoSpaceDN w:val="0"/>
              <w:adjustRightInd w:val="0"/>
              <w:rPr>
                <w:rFonts w:asciiTheme="minorHAnsi" w:eastAsia="Times New Roman" w:hAnsiTheme="minorHAnsi" w:cstheme="minorHAnsi"/>
                <w:b/>
                <w:bCs/>
              </w:rPr>
            </w:pPr>
          </w:p>
          <w:p w14:paraId="2B71B415" w14:textId="53EABDAC" w:rsidR="00A2549B" w:rsidRPr="00BA29C8" w:rsidRDefault="00A2549B"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Phone number:</w:t>
            </w:r>
          </w:p>
          <w:p w14:paraId="07768A33" w14:textId="77777777" w:rsidR="00A2549B" w:rsidRPr="00BA29C8" w:rsidRDefault="00A2549B" w:rsidP="005D7601">
            <w:pPr>
              <w:autoSpaceDE w:val="0"/>
              <w:autoSpaceDN w:val="0"/>
              <w:adjustRightInd w:val="0"/>
              <w:rPr>
                <w:rFonts w:asciiTheme="minorHAnsi" w:eastAsia="Times New Roman" w:hAnsiTheme="minorHAnsi" w:cstheme="minorHAnsi"/>
                <w:b/>
                <w:bCs/>
              </w:rPr>
            </w:pPr>
          </w:p>
          <w:p w14:paraId="4AB1FE57" w14:textId="2A8C44A1" w:rsidR="00A2549B" w:rsidRPr="00BA29C8" w:rsidRDefault="00A2549B"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Email of the applicant:</w:t>
            </w:r>
          </w:p>
          <w:p w14:paraId="10DBA11D" w14:textId="77777777" w:rsidR="003C22C6" w:rsidRDefault="003C22C6" w:rsidP="003C22C6">
            <w:pPr>
              <w:jc w:val="both"/>
              <w:rPr>
                <w:rFonts w:asciiTheme="minorHAnsi" w:hAnsiTheme="minorHAnsi" w:cstheme="minorHAnsi"/>
                <w:b/>
                <w:bCs/>
                <w:highlight w:val="yellow"/>
              </w:rPr>
            </w:pPr>
          </w:p>
        </w:tc>
        <w:tc>
          <w:tcPr>
            <w:tcW w:w="5989" w:type="dxa"/>
          </w:tcPr>
          <w:p w14:paraId="6AEC7D06" w14:textId="77777777" w:rsidR="003C22C6" w:rsidRDefault="003C22C6" w:rsidP="003C22C6">
            <w:pPr>
              <w:jc w:val="both"/>
              <w:rPr>
                <w:rFonts w:asciiTheme="minorHAnsi" w:hAnsiTheme="minorHAnsi" w:cstheme="minorHAnsi"/>
                <w:b/>
                <w:bCs/>
                <w:highlight w:val="yellow"/>
              </w:rPr>
            </w:pPr>
          </w:p>
          <w:p w14:paraId="4A18CFCB" w14:textId="77777777" w:rsidR="003C22C6" w:rsidRDefault="003C22C6" w:rsidP="003C22C6">
            <w:pPr>
              <w:jc w:val="both"/>
              <w:rPr>
                <w:rFonts w:asciiTheme="minorHAnsi" w:hAnsiTheme="minorHAnsi" w:cstheme="minorHAnsi"/>
                <w:b/>
                <w:bCs/>
                <w:highlight w:val="yellow"/>
              </w:rPr>
            </w:pPr>
          </w:p>
          <w:p w14:paraId="54C08BB5" w14:textId="77777777" w:rsidR="003C22C6" w:rsidRDefault="003C22C6" w:rsidP="003C22C6">
            <w:pPr>
              <w:jc w:val="both"/>
              <w:rPr>
                <w:rFonts w:asciiTheme="minorHAnsi" w:hAnsiTheme="minorHAnsi" w:cstheme="minorHAnsi"/>
                <w:b/>
                <w:bCs/>
                <w:highlight w:val="yellow"/>
              </w:rPr>
            </w:pPr>
          </w:p>
        </w:tc>
      </w:tr>
      <w:tr w:rsidR="00BD4D1D" w14:paraId="68BF8547" w14:textId="77777777" w:rsidTr="00641885">
        <w:tc>
          <w:tcPr>
            <w:tcW w:w="4496" w:type="dxa"/>
          </w:tcPr>
          <w:p w14:paraId="50A32DCE" w14:textId="77777777" w:rsidR="00BD4D1D" w:rsidRPr="00BA29C8" w:rsidRDefault="00BD4D1D" w:rsidP="005D7601">
            <w:pPr>
              <w:autoSpaceDE w:val="0"/>
              <w:autoSpaceDN w:val="0"/>
              <w:adjustRightInd w:val="0"/>
              <w:rPr>
                <w:rFonts w:asciiTheme="minorHAnsi" w:eastAsia="Times New Roman" w:hAnsiTheme="minorHAnsi" w:cstheme="minorHAnsi"/>
                <w:b/>
                <w:bCs/>
              </w:rPr>
            </w:pPr>
          </w:p>
          <w:p w14:paraId="51991810" w14:textId="496D4A77" w:rsidR="00BD4D1D" w:rsidRPr="00BA29C8" w:rsidRDefault="00BD4D1D"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Commercial or trading names used or to be used by the applicant.</w:t>
            </w:r>
          </w:p>
          <w:p w14:paraId="382DD11F" w14:textId="77777777" w:rsidR="00BD4D1D" w:rsidRPr="00BA29C8" w:rsidRDefault="00BD4D1D" w:rsidP="005D7601">
            <w:pPr>
              <w:autoSpaceDE w:val="0"/>
              <w:autoSpaceDN w:val="0"/>
              <w:adjustRightInd w:val="0"/>
              <w:rPr>
                <w:rFonts w:asciiTheme="minorHAnsi" w:eastAsia="Times New Roman" w:hAnsiTheme="minorHAnsi" w:cstheme="minorHAnsi"/>
                <w:b/>
                <w:bCs/>
              </w:rPr>
            </w:pPr>
          </w:p>
        </w:tc>
        <w:tc>
          <w:tcPr>
            <w:tcW w:w="5989" w:type="dxa"/>
          </w:tcPr>
          <w:p w14:paraId="50BC741E" w14:textId="77777777" w:rsidR="00BD4D1D" w:rsidRDefault="00BD4D1D" w:rsidP="003C22C6">
            <w:pPr>
              <w:jc w:val="both"/>
              <w:rPr>
                <w:rFonts w:asciiTheme="minorHAnsi" w:hAnsiTheme="minorHAnsi" w:cstheme="minorHAnsi"/>
                <w:b/>
                <w:bCs/>
                <w:highlight w:val="yellow"/>
              </w:rPr>
            </w:pPr>
          </w:p>
        </w:tc>
      </w:tr>
      <w:tr w:rsidR="003C22C6" w14:paraId="2125884E" w14:textId="77777777" w:rsidTr="00641885">
        <w:tc>
          <w:tcPr>
            <w:tcW w:w="4496" w:type="dxa"/>
          </w:tcPr>
          <w:p w14:paraId="171C73C8" w14:textId="77777777" w:rsidR="005D7601" w:rsidRPr="00BA29C8" w:rsidRDefault="005D7601" w:rsidP="005D7601">
            <w:pPr>
              <w:autoSpaceDE w:val="0"/>
              <w:autoSpaceDN w:val="0"/>
              <w:adjustRightInd w:val="0"/>
              <w:rPr>
                <w:rFonts w:asciiTheme="minorHAnsi" w:eastAsia="Times New Roman" w:hAnsiTheme="minorHAnsi" w:cstheme="minorHAnsi"/>
                <w:b/>
                <w:bCs/>
              </w:rPr>
            </w:pPr>
          </w:p>
          <w:p w14:paraId="056CDEA0" w14:textId="77777777" w:rsidR="000061D6" w:rsidRPr="00EC3CC7" w:rsidRDefault="005D7601"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Legal Entity Identifier of the applicant</w:t>
            </w:r>
          </w:p>
          <w:p w14:paraId="68B644C8" w14:textId="7E6F0DAF" w:rsidR="005D7601" w:rsidRPr="00BA29C8" w:rsidRDefault="005D7601" w:rsidP="005D7601">
            <w:pPr>
              <w:autoSpaceDE w:val="0"/>
              <w:autoSpaceDN w:val="0"/>
              <w:adjustRightInd w:val="0"/>
              <w:rPr>
                <w:rFonts w:asciiTheme="minorHAnsi" w:eastAsia="Times New Roman" w:hAnsiTheme="minorHAnsi" w:cstheme="minorHAnsi"/>
                <w:b/>
                <w:bCs/>
              </w:rPr>
            </w:pPr>
            <w:r w:rsidRPr="00BA29C8">
              <w:rPr>
                <w:rFonts w:asciiTheme="minorHAnsi" w:eastAsia="Times New Roman" w:hAnsiTheme="minorHAnsi" w:cstheme="minorHAnsi"/>
                <w:b/>
                <w:bCs/>
              </w:rPr>
              <w:t xml:space="preserve"> </w:t>
            </w:r>
          </w:p>
          <w:p w14:paraId="2B2A96A4" w14:textId="77777777" w:rsidR="000061D6" w:rsidRPr="000061D6" w:rsidRDefault="000061D6" w:rsidP="000061D6">
            <w:pPr>
              <w:jc w:val="both"/>
              <w:rPr>
                <w:rFonts w:asciiTheme="minorHAnsi" w:eastAsia="Times New Roman" w:hAnsiTheme="minorHAnsi" w:cstheme="minorHAnsi"/>
              </w:rPr>
            </w:pPr>
            <w:r w:rsidRPr="000061D6">
              <w:rPr>
                <w:rFonts w:asciiTheme="minorHAnsi" w:eastAsia="Times New Roman" w:hAnsiTheme="minorHAnsi" w:cstheme="minorHAnsi"/>
                <w:i/>
                <w:iCs/>
              </w:rPr>
              <w:t>ISO 17442 Legal Entity Identifier (LEI) 20 alphanumerical character code</w:t>
            </w:r>
          </w:p>
          <w:p w14:paraId="504B3B4B" w14:textId="77777777" w:rsidR="003C22C6" w:rsidRPr="00BA29C8" w:rsidRDefault="003C22C6" w:rsidP="003C22C6">
            <w:pPr>
              <w:jc w:val="both"/>
              <w:rPr>
                <w:rFonts w:asciiTheme="minorHAnsi" w:eastAsia="Times New Roman" w:hAnsiTheme="minorHAnsi" w:cstheme="minorHAnsi"/>
                <w:b/>
                <w:bCs/>
              </w:rPr>
            </w:pPr>
          </w:p>
        </w:tc>
        <w:tc>
          <w:tcPr>
            <w:tcW w:w="5989" w:type="dxa"/>
          </w:tcPr>
          <w:p w14:paraId="5455D073" w14:textId="77777777" w:rsidR="003C22C6" w:rsidRDefault="003C22C6" w:rsidP="003C22C6">
            <w:pPr>
              <w:jc w:val="both"/>
              <w:rPr>
                <w:rFonts w:asciiTheme="minorHAnsi" w:hAnsiTheme="minorHAnsi" w:cstheme="minorHAnsi"/>
                <w:b/>
                <w:bCs/>
                <w:highlight w:val="yellow"/>
              </w:rPr>
            </w:pPr>
          </w:p>
          <w:p w14:paraId="712E8808" w14:textId="77777777" w:rsidR="003C22C6" w:rsidRDefault="003C22C6" w:rsidP="000061D6">
            <w:pPr>
              <w:jc w:val="both"/>
              <w:rPr>
                <w:rFonts w:asciiTheme="minorHAnsi" w:hAnsiTheme="minorHAnsi" w:cstheme="minorHAnsi"/>
                <w:b/>
                <w:bCs/>
                <w:highlight w:val="yellow"/>
              </w:rPr>
            </w:pPr>
          </w:p>
        </w:tc>
      </w:tr>
      <w:tr w:rsidR="005D7601" w14:paraId="6D1B123B" w14:textId="77777777" w:rsidTr="00641885">
        <w:tc>
          <w:tcPr>
            <w:tcW w:w="4496" w:type="dxa"/>
          </w:tcPr>
          <w:p w14:paraId="1A003ED7" w14:textId="77777777" w:rsidR="00EC622F" w:rsidRPr="00BA29C8" w:rsidRDefault="00EC622F" w:rsidP="003C22C6">
            <w:pPr>
              <w:jc w:val="both"/>
              <w:rPr>
                <w:rFonts w:asciiTheme="minorHAnsi" w:hAnsiTheme="minorHAnsi" w:cstheme="minorHAnsi"/>
                <w:b/>
                <w:bCs/>
                <w:highlight w:val="yellow"/>
              </w:rPr>
            </w:pPr>
          </w:p>
          <w:p w14:paraId="7F1F34DE" w14:textId="6765A86A" w:rsidR="00AC0BBF" w:rsidRPr="00BA29C8" w:rsidRDefault="00AC0BBF"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Legal form of the applicant (including information on whether it will be a legal person or other undertaking) and, where available, its national identification number as well as evidence of its registration with the national register of companies</w:t>
            </w:r>
            <w:r w:rsidR="008945F4" w:rsidRPr="00BA29C8">
              <w:rPr>
                <w:rFonts w:asciiTheme="minorHAnsi" w:eastAsia="Times New Roman" w:hAnsiTheme="minorHAnsi" w:cstheme="minorHAnsi"/>
                <w:b/>
                <w:bCs/>
              </w:rPr>
              <w:t>.</w:t>
            </w:r>
          </w:p>
          <w:p w14:paraId="7C48D856" w14:textId="77777777" w:rsidR="00AC0BBF" w:rsidRPr="00BA29C8" w:rsidRDefault="00AC0BBF" w:rsidP="003C22C6">
            <w:pPr>
              <w:jc w:val="both"/>
              <w:rPr>
                <w:rFonts w:asciiTheme="minorHAnsi" w:hAnsiTheme="minorHAnsi" w:cstheme="minorHAnsi"/>
                <w:b/>
                <w:bCs/>
                <w:highlight w:val="yellow"/>
              </w:rPr>
            </w:pPr>
          </w:p>
          <w:p w14:paraId="5FACE278" w14:textId="77777777" w:rsidR="00AC0BBF" w:rsidRPr="00BA29C8" w:rsidRDefault="00AC0BBF" w:rsidP="003C22C6">
            <w:pPr>
              <w:jc w:val="both"/>
              <w:rPr>
                <w:rFonts w:asciiTheme="minorHAnsi" w:hAnsiTheme="minorHAnsi" w:cstheme="minorHAnsi"/>
                <w:b/>
                <w:bCs/>
                <w:highlight w:val="yellow"/>
              </w:rPr>
            </w:pPr>
          </w:p>
        </w:tc>
        <w:tc>
          <w:tcPr>
            <w:tcW w:w="5989" w:type="dxa"/>
          </w:tcPr>
          <w:p w14:paraId="06790E02" w14:textId="77777777" w:rsidR="005D7601" w:rsidRDefault="005D7601" w:rsidP="003C22C6">
            <w:pPr>
              <w:jc w:val="both"/>
              <w:rPr>
                <w:rFonts w:asciiTheme="minorHAnsi" w:hAnsiTheme="minorHAnsi" w:cstheme="minorHAnsi"/>
                <w:b/>
                <w:bCs/>
                <w:highlight w:val="yellow"/>
              </w:rPr>
            </w:pPr>
          </w:p>
        </w:tc>
      </w:tr>
      <w:tr w:rsidR="002C32B7" w14:paraId="54FCF545" w14:textId="77777777" w:rsidTr="00641885">
        <w:tc>
          <w:tcPr>
            <w:tcW w:w="4496" w:type="dxa"/>
          </w:tcPr>
          <w:p w14:paraId="70A62D5F" w14:textId="77777777" w:rsidR="008945F4" w:rsidRPr="00BA29C8" w:rsidRDefault="008945F4" w:rsidP="003C22C6">
            <w:pPr>
              <w:jc w:val="both"/>
              <w:rPr>
                <w:rFonts w:asciiTheme="minorHAnsi" w:eastAsia="Times New Roman" w:hAnsiTheme="minorHAnsi" w:cstheme="minorHAnsi"/>
                <w:b/>
                <w:bCs/>
              </w:rPr>
            </w:pPr>
          </w:p>
          <w:p w14:paraId="43FACA28" w14:textId="1864DE05" w:rsidR="002C32B7" w:rsidRPr="00BA29C8" w:rsidRDefault="008945F4"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Date and Member State of the applicant’s incorporation or foundation</w:t>
            </w:r>
          </w:p>
          <w:p w14:paraId="7C27A7FF" w14:textId="77777777" w:rsidR="008945F4" w:rsidRPr="00BA29C8" w:rsidRDefault="008945F4" w:rsidP="003C22C6">
            <w:pPr>
              <w:jc w:val="both"/>
              <w:rPr>
                <w:rFonts w:ascii="Arial" w:hAnsi="Arial" w:cs="Arial"/>
                <w:b/>
                <w:bCs/>
                <w:color w:val="000000"/>
                <w:sz w:val="20"/>
                <w:szCs w:val="20"/>
              </w:rPr>
            </w:pPr>
          </w:p>
          <w:p w14:paraId="681768D9" w14:textId="4BB548A5" w:rsidR="008945F4" w:rsidRPr="00BA29C8" w:rsidRDefault="008945F4" w:rsidP="003C22C6">
            <w:pPr>
              <w:jc w:val="both"/>
              <w:rPr>
                <w:rFonts w:ascii="Arial" w:hAnsi="Arial" w:cs="Arial"/>
                <w:b/>
                <w:bCs/>
                <w:color w:val="000000"/>
                <w:sz w:val="20"/>
                <w:szCs w:val="20"/>
              </w:rPr>
            </w:pPr>
          </w:p>
        </w:tc>
        <w:tc>
          <w:tcPr>
            <w:tcW w:w="5989" w:type="dxa"/>
          </w:tcPr>
          <w:p w14:paraId="651E42FE" w14:textId="77777777" w:rsidR="002C32B7" w:rsidRDefault="002C32B7" w:rsidP="003C22C6">
            <w:pPr>
              <w:jc w:val="both"/>
              <w:rPr>
                <w:rFonts w:asciiTheme="minorHAnsi" w:hAnsiTheme="minorHAnsi" w:cstheme="minorHAnsi"/>
                <w:b/>
                <w:bCs/>
                <w:highlight w:val="yellow"/>
              </w:rPr>
            </w:pPr>
          </w:p>
        </w:tc>
      </w:tr>
      <w:tr w:rsidR="008945F4" w14:paraId="7759D109" w14:textId="77777777" w:rsidTr="00641885">
        <w:tc>
          <w:tcPr>
            <w:tcW w:w="4496" w:type="dxa"/>
          </w:tcPr>
          <w:p w14:paraId="0F3F2C41" w14:textId="77777777" w:rsidR="00B816E8" w:rsidRPr="00BA29C8" w:rsidRDefault="00B816E8" w:rsidP="003C22C6">
            <w:pPr>
              <w:jc w:val="both"/>
              <w:rPr>
                <w:rFonts w:asciiTheme="minorHAnsi" w:eastAsia="Times New Roman" w:hAnsiTheme="minorHAnsi" w:cstheme="minorHAnsi"/>
                <w:b/>
                <w:bCs/>
              </w:rPr>
            </w:pPr>
          </w:p>
          <w:p w14:paraId="6A9D55C5" w14:textId="30F056D0" w:rsidR="008945F4" w:rsidRPr="00BA29C8" w:rsidRDefault="008945F4"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Where applicable, the instruments of constitution, the articles of association and by-laws</w:t>
            </w:r>
          </w:p>
          <w:p w14:paraId="4CA59CD5" w14:textId="1DE90826" w:rsidR="00B816E8" w:rsidRPr="00BA29C8" w:rsidRDefault="00B816E8" w:rsidP="003C22C6">
            <w:pPr>
              <w:jc w:val="both"/>
              <w:rPr>
                <w:rFonts w:asciiTheme="minorHAnsi" w:eastAsia="Times New Roman" w:hAnsiTheme="minorHAnsi" w:cstheme="minorHAnsi"/>
                <w:b/>
                <w:bCs/>
              </w:rPr>
            </w:pPr>
          </w:p>
        </w:tc>
        <w:tc>
          <w:tcPr>
            <w:tcW w:w="5989" w:type="dxa"/>
          </w:tcPr>
          <w:p w14:paraId="087E7BA3" w14:textId="77777777" w:rsidR="008945F4" w:rsidRDefault="008945F4" w:rsidP="003C22C6">
            <w:pPr>
              <w:jc w:val="both"/>
              <w:rPr>
                <w:rFonts w:asciiTheme="minorHAnsi" w:hAnsiTheme="minorHAnsi" w:cstheme="minorHAnsi"/>
                <w:b/>
                <w:bCs/>
                <w:highlight w:val="yellow"/>
              </w:rPr>
            </w:pPr>
          </w:p>
        </w:tc>
      </w:tr>
      <w:tr w:rsidR="008945F4" w14:paraId="47FE0970" w14:textId="77777777" w:rsidTr="00641885">
        <w:tc>
          <w:tcPr>
            <w:tcW w:w="4496" w:type="dxa"/>
          </w:tcPr>
          <w:p w14:paraId="2BE07899" w14:textId="77777777" w:rsidR="00FC1BDE" w:rsidRPr="00BA29C8" w:rsidRDefault="00FC1BDE" w:rsidP="003C22C6">
            <w:pPr>
              <w:jc w:val="both"/>
              <w:rPr>
                <w:rFonts w:asciiTheme="minorHAnsi" w:eastAsia="Times New Roman" w:hAnsiTheme="minorHAnsi" w:cstheme="minorHAnsi"/>
                <w:b/>
                <w:bCs/>
              </w:rPr>
            </w:pPr>
          </w:p>
          <w:p w14:paraId="5B92A57D" w14:textId="5F3C6AF7" w:rsidR="008945F4" w:rsidRPr="00BA29C8" w:rsidRDefault="00FC1BDE"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t>Address of the head office and, if different, of the registered office of the applicant</w:t>
            </w:r>
          </w:p>
          <w:p w14:paraId="6B031AD2" w14:textId="77777777" w:rsidR="00FC1BDE" w:rsidRPr="00BA29C8" w:rsidRDefault="00FC1BDE" w:rsidP="003C22C6">
            <w:pPr>
              <w:jc w:val="both"/>
              <w:rPr>
                <w:rFonts w:asciiTheme="minorHAnsi" w:eastAsia="Times New Roman" w:hAnsiTheme="minorHAnsi" w:cstheme="minorHAnsi"/>
                <w:b/>
                <w:bCs/>
              </w:rPr>
            </w:pPr>
          </w:p>
        </w:tc>
        <w:tc>
          <w:tcPr>
            <w:tcW w:w="5989" w:type="dxa"/>
          </w:tcPr>
          <w:p w14:paraId="7128DEF3" w14:textId="77777777" w:rsidR="008945F4" w:rsidRDefault="008945F4" w:rsidP="003C22C6">
            <w:pPr>
              <w:jc w:val="both"/>
              <w:rPr>
                <w:rFonts w:asciiTheme="minorHAnsi" w:hAnsiTheme="minorHAnsi" w:cstheme="minorHAnsi"/>
                <w:b/>
                <w:bCs/>
                <w:highlight w:val="yellow"/>
              </w:rPr>
            </w:pPr>
          </w:p>
        </w:tc>
      </w:tr>
      <w:tr w:rsidR="008945F4" w14:paraId="09EBD12E" w14:textId="77777777" w:rsidTr="00641885">
        <w:tc>
          <w:tcPr>
            <w:tcW w:w="4496" w:type="dxa"/>
          </w:tcPr>
          <w:p w14:paraId="2AEE4F25" w14:textId="77777777" w:rsidR="008945F4" w:rsidRPr="00BA29C8" w:rsidRDefault="008945F4" w:rsidP="003C22C6">
            <w:pPr>
              <w:jc w:val="both"/>
              <w:rPr>
                <w:rFonts w:asciiTheme="minorHAnsi" w:eastAsia="Times New Roman" w:hAnsiTheme="minorHAnsi" w:cstheme="minorHAnsi"/>
                <w:b/>
                <w:bCs/>
              </w:rPr>
            </w:pPr>
          </w:p>
          <w:p w14:paraId="3DC1070B" w14:textId="29DADD5F" w:rsidR="0062608D" w:rsidRPr="00BA29C8" w:rsidRDefault="00A562AC" w:rsidP="003C22C6">
            <w:pPr>
              <w:jc w:val="both"/>
              <w:rPr>
                <w:rFonts w:asciiTheme="minorHAnsi" w:eastAsia="Times New Roman" w:hAnsiTheme="minorHAnsi" w:cstheme="minorHAnsi"/>
                <w:b/>
                <w:bCs/>
              </w:rPr>
            </w:pPr>
            <w:r w:rsidRPr="00BA29C8">
              <w:rPr>
                <w:rFonts w:asciiTheme="minorHAnsi" w:eastAsia="Times New Roman" w:hAnsiTheme="minorHAnsi" w:cstheme="minorHAnsi"/>
                <w:b/>
                <w:bCs/>
              </w:rPr>
              <w:lastRenderedPageBreak/>
              <w:t>Information on where the branches will operate, if any, and their legal entity identifiers (LEI), if available</w:t>
            </w:r>
          </w:p>
          <w:p w14:paraId="4B4CE4B6" w14:textId="77777777" w:rsidR="0062608D" w:rsidRPr="00BA29C8" w:rsidRDefault="0062608D" w:rsidP="003C22C6">
            <w:pPr>
              <w:jc w:val="both"/>
              <w:rPr>
                <w:rFonts w:asciiTheme="minorHAnsi" w:eastAsia="Times New Roman" w:hAnsiTheme="minorHAnsi" w:cstheme="minorHAnsi"/>
                <w:b/>
                <w:bCs/>
              </w:rPr>
            </w:pPr>
          </w:p>
          <w:p w14:paraId="52AB0B66" w14:textId="77777777" w:rsidR="0062608D" w:rsidRPr="00BA29C8" w:rsidRDefault="0062608D" w:rsidP="003C22C6">
            <w:pPr>
              <w:jc w:val="both"/>
              <w:rPr>
                <w:rFonts w:asciiTheme="minorHAnsi" w:eastAsia="Times New Roman" w:hAnsiTheme="minorHAnsi" w:cstheme="minorHAnsi"/>
                <w:b/>
                <w:bCs/>
              </w:rPr>
            </w:pPr>
          </w:p>
        </w:tc>
        <w:tc>
          <w:tcPr>
            <w:tcW w:w="5989" w:type="dxa"/>
          </w:tcPr>
          <w:p w14:paraId="06E13CF2" w14:textId="77777777" w:rsidR="008945F4" w:rsidRDefault="008945F4" w:rsidP="003C22C6">
            <w:pPr>
              <w:jc w:val="both"/>
              <w:rPr>
                <w:rFonts w:asciiTheme="minorHAnsi" w:hAnsiTheme="minorHAnsi" w:cstheme="minorHAnsi"/>
                <w:b/>
                <w:bCs/>
                <w:highlight w:val="yellow"/>
              </w:rPr>
            </w:pPr>
          </w:p>
        </w:tc>
      </w:tr>
      <w:tr w:rsidR="008945F4" w14:paraId="26501BE2" w14:textId="77777777" w:rsidTr="00641885">
        <w:tc>
          <w:tcPr>
            <w:tcW w:w="4496" w:type="dxa"/>
          </w:tcPr>
          <w:p w14:paraId="095A86D8" w14:textId="77777777" w:rsidR="008945F4" w:rsidRDefault="008945F4" w:rsidP="003C22C6">
            <w:pPr>
              <w:jc w:val="both"/>
              <w:rPr>
                <w:rFonts w:asciiTheme="minorHAnsi" w:hAnsiTheme="minorHAnsi" w:cstheme="minorHAnsi"/>
                <w:b/>
                <w:bCs/>
                <w:highlight w:val="yellow"/>
              </w:rPr>
            </w:pPr>
          </w:p>
          <w:p w14:paraId="52B59179" w14:textId="20A39D7C" w:rsidR="00A562AC" w:rsidRPr="00EB29CB" w:rsidRDefault="00A562AC" w:rsidP="003C22C6">
            <w:pPr>
              <w:jc w:val="both"/>
              <w:rPr>
                <w:rFonts w:asciiTheme="minorHAnsi" w:eastAsia="Times New Roman" w:hAnsiTheme="minorHAnsi" w:cstheme="minorHAnsi"/>
                <w:b/>
                <w:bCs/>
              </w:rPr>
            </w:pPr>
            <w:r w:rsidRPr="00EB29CB">
              <w:rPr>
                <w:rFonts w:asciiTheme="minorHAnsi" w:eastAsia="Times New Roman" w:hAnsiTheme="minorHAnsi" w:cstheme="minorHAnsi"/>
                <w:b/>
                <w:bCs/>
              </w:rPr>
              <w:t>Domain name of each website operated by the applicant and the social media accounts of that applicant.</w:t>
            </w:r>
          </w:p>
          <w:p w14:paraId="1E95A306" w14:textId="77777777" w:rsidR="00A562AC" w:rsidRDefault="00A562AC" w:rsidP="003C22C6">
            <w:pPr>
              <w:jc w:val="both"/>
              <w:rPr>
                <w:rFonts w:asciiTheme="minorHAnsi" w:hAnsiTheme="minorHAnsi" w:cstheme="minorHAnsi"/>
                <w:b/>
                <w:bCs/>
                <w:highlight w:val="yellow"/>
              </w:rPr>
            </w:pPr>
          </w:p>
          <w:p w14:paraId="1CA9107F" w14:textId="77777777" w:rsidR="008E665D" w:rsidRPr="008E665D" w:rsidRDefault="008E665D" w:rsidP="008E665D">
            <w:pPr>
              <w:jc w:val="both"/>
              <w:rPr>
                <w:rFonts w:asciiTheme="minorHAnsi" w:hAnsiTheme="minorHAnsi" w:cstheme="minorHAnsi"/>
                <w:i/>
                <w:iCs/>
                <w:lang w:val="en-US"/>
              </w:rPr>
            </w:pPr>
            <w:r w:rsidRPr="008E665D">
              <w:rPr>
                <w:rFonts w:asciiTheme="minorHAnsi" w:hAnsiTheme="minorHAnsi" w:cstheme="minorHAnsi"/>
                <w:i/>
                <w:iCs/>
                <w:lang w:val="en-US"/>
              </w:rPr>
              <w:t xml:space="preserve">The list should include used sub-domains as well as content hosted on third-party platforms. </w:t>
            </w:r>
          </w:p>
          <w:p w14:paraId="0DAC0E30" w14:textId="1CEA8F70" w:rsidR="008E665D" w:rsidRPr="008E665D" w:rsidRDefault="008E665D" w:rsidP="008E665D">
            <w:pPr>
              <w:jc w:val="both"/>
              <w:rPr>
                <w:rFonts w:asciiTheme="minorHAnsi" w:hAnsiTheme="minorHAnsi" w:cstheme="minorHAnsi"/>
                <w:i/>
                <w:iCs/>
              </w:rPr>
            </w:pPr>
            <w:r w:rsidRPr="008E665D">
              <w:rPr>
                <w:rFonts w:asciiTheme="minorHAnsi" w:hAnsiTheme="minorHAnsi" w:cstheme="minorHAnsi"/>
                <w:i/>
                <w:iCs/>
                <w:lang w:val="en-US"/>
              </w:rPr>
              <w:t>Social media accounts include any medium that facilitates the interaction with clients, including clients amongst each other.</w:t>
            </w:r>
          </w:p>
          <w:p w14:paraId="5B625C50" w14:textId="77777777" w:rsidR="008E665D" w:rsidRDefault="008E665D" w:rsidP="003C22C6">
            <w:pPr>
              <w:jc w:val="both"/>
              <w:rPr>
                <w:rFonts w:asciiTheme="minorHAnsi" w:hAnsiTheme="minorHAnsi" w:cstheme="minorHAnsi"/>
                <w:b/>
                <w:bCs/>
                <w:highlight w:val="yellow"/>
              </w:rPr>
            </w:pPr>
          </w:p>
        </w:tc>
        <w:tc>
          <w:tcPr>
            <w:tcW w:w="5989" w:type="dxa"/>
          </w:tcPr>
          <w:p w14:paraId="41294F6B" w14:textId="77777777" w:rsidR="00EB29CB" w:rsidRDefault="00EB29CB" w:rsidP="00100623">
            <w:pPr>
              <w:rPr>
                <w:rFonts w:eastAsia="Times New Roman" w:cs="Arial"/>
                <w:i/>
                <w:iCs/>
                <w:color w:val="330066"/>
                <w:sz w:val="21"/>
                <w:szCs w:val="21"/>
                <w:lang w:val="en-US"/>
              </w:rPr>
            </w:pPr>
          </w:p>
          <w:p w14:paraId="5992262A" w14:textId="77777777" w:rsidR="00EB29CB" w:rsidRDefault="00EB29CB" w:rsidP="00100623">
            <w:pPr>
              <w:rPr>
                <w:rFonts w:eastAsia="Times New Roman" w:cs="Arial"/>
                <w:i/>
                <w:iCs/>
                <w:color w:val="330066"/>
                <w:sz w:val="21"/>
                <w:szCs w:val="21"/>
                <w:lang w:val="en-US"/>
              </w:rPr>
            </w:pPr>
          </w:p>
          <w:p w14:paraId="17107D1E" w14:textId="5B7D5500" w:rsidR="008945F4" w:rsidRPr="00977025" w:rsidRDefault="00100623" w:rsidP="00977025">
            <w:pPr>
              <w:jc w:val="both"/>
              <w:rPr>
                <w:rFonts w:asciiTheme="minorHAnsi" w:hAnsiTheme="minorHAnsi" w:cstheme="minorHAnsi"/>
                <w:i/>
                <w:iCs/>
                <w:lang w:val="en-US"/>
              </w:rPr>
            </w:pPr>
            <w:r w:rsidRPr="00977025">
              <w:rPr>
                <w:rFonts w:asciiTheme="minorHAnsi" w:hAnsiTheme="minorHAnsi" w:cstheme="minorHAnsi"/>
                <w:i/>
                <w:iCs/>
                <w:lang w:val="en-US"/>
              </w:rPr>
              <w:t xml:space="preserve"> </w:t>
            </w:r>
          </w:p>
          <w:p w14:paraId="677C4AD8" w14:textId="77882026" w:rsidR="00420AC4" w:rsidRDefault="00420AC4" w:rsidP="00100623">
            <w:pPr>
              <w:jc w:val="both"/>
              <w:rPr>
                <w:rFonts w:asciiTheme="minorHAnsi" w:hAnsiTheme="minorHAnsi" w:cstheme="minorHAnsi"/>
                <w:b/>
                <w:bCs/>
                <w:highlight w:val="yellow"/>
              </w:rPr>
            </w:pPr>
          </w:p>
        </w:tc>
      </w:tr>
      <w:tr w:rsidR="008945F4" w14:paraId="2E464DC0" w14:textId="77777777" w:rsidTr="00641885">
        <w:tc>
          <w:tcPr>
            <w:tcW w:w="4496" w:type="dxa"/>
          </w:tcPr>
          <w:p w14:paraId="22DECDD3" w14:textId="77777777" w:rsidR="008945F4" w:rsidRDefault="008945F4" w:rsidP="003C22C6">
            <w:pPr>
              <w:jc w:val="both"/>
              <w:rPr>
                <w:rFonts w:asciiTheme="minorHAnsi" w:hAnsiTheme="minorHAnsi" w:cstheme="minorHAnsi"/>
                <w:b/>
                <w:bCs/>
                <w:highlight w:val="yellow"/>
              </w:rPr>
            </w:pPr>
          </w:p>
          <w:p w14:paraId="611DD175" w14:textId="57C94807" w:rsidR="00F4044A" w:rsidRPr="00EB29CB" w:rsidRDefault="00F4044A" w:rsidP="003C22C6">
            <w:pPr>
              <w:jc w:val="both"/>
              <w:rPr>
                <w:rFonts w:asciiTheme="minorHAnsi" w:eastAsia="Times New Roman" w:hAnsiTheme="minorHAnsi" w:cstheme="minorHAnsi"/>
                <w:b/>
                <w:bCs/>
              </w:rPr>
            </w:pPr>
            <w:r w:rsidRPr="00EB29CB">
              <w:rPr>
                <w:rFonts w:asciiTheme="minorHAnsi" w:eastAsia="Times New Roman" w:hAnsiTheme="minorHAnsi" w:cstheme="minorHAnsi"/>
                <w:b/>
                <w:bCs/>
              </w:rPr>
              <w:t>Where the applicant intends to operate a trading platform for crypto-assets</w:t>
            </w:r>
            <w:r w:rsidR="00E211BE" w:rsidRPr="00EB29CB">
              <w:rPr>
                <w:rFonts w:asciiTheme="minorHAnsi" w:eastAsia="Times New Roman" w:hAnsiTheme="minorHAnsi" w:cstheme="minorHAnsi"/>
                <w:b/>
                <w:bCs/>
              </w:rPr>
              <w:t>:</w:t>
            </w:r>
          </w:p>
          <w:p w14:paraId="41DB2E58" w14:textId="46C9B85D" w:rsidR="00F4044A" w:rsidRPr="00EB29CB" w:rsidRDefault="00F4044A" w:rsidP="00EC44E5">
            <w:pPr>
              <w:pStyle w:val="ListParagraph"/>
              <w:numPr>
                <w:ilvl w:val="0"/>
                <w:numId w:val="3"/>
              </w:numPr>
              <w:jc w:val="both"/>
              <w:rPr>
                <w:rFonts w:asciiTheme="minorHAnsi" w:eastAsia="Times New Roman" w:hAnsiTheme="minorHAnsi" w:cstheme="minorHAnsi"/>
                <w:b/>
                <w:bCs/>
                <w:sz w:val="24"/>
                <w:szCs w:val="24"/>
                <w:lang w:val="en-GB"/>
              </w:rPr>
            </w:pPr>
            <w:r w:rsidRPr="00EB29CB">
              <w:rPr>
                <w:rFonts w:asciiTheme="minorHAnsi" w:eastAsia="Times New Roman" w:hAnsiTheme="minorHAnsi" w:cstheme="minorHAnsi"/>
                <w:b/>
                <w:bCs/>
                <w:sz w:val="24"/>
                <w:szCs w:val="24"/>
                <w:lang w:val="en-GB"/>
              </w:rPr>
              <w:t>the physical address, phone number and email of the trading platform for crypto-assets</w:t>
            </w:r>
          </w:p>
          <w:p w14:paraId="768EDCF9" w14:textId="4B3CEE6D" w:rsidR="00F4044A" w:rsidRPr="00EB29CB" w:rsidRDefault="00F4044A" w:rsidP="00EC44E5">
            <w:pPr>
              <w:pStyle w:val="ListParagraph"/>
              <w:numPr>
                <w:ilvl w:val="0"/>
                <w:numId w:val="3"/>
              </w:numPr>
              <w:jc w:val="both"/>
              <w:rPr>
                <w:rFonts w:asciiTheme="minorHAnsi" w:eastAsia="Times New Roman" w:hAnsiTheme="minorHAnsi" w:cstheme="minorHAnsi"/>
                <w:b/>
                <w:bCs/>
                <w:sz w:val="24"/>
                <w:szCs w:val="24"/>
                <w:lang w:val="en-GB"/>
              </w:rPr>
            </w:pPr>
            <w:r w:rsidRPr="00EB29CB">
              <w:rPr>
                <w:rFonts w:asciiTheme="minorHAnsi" w:eastAsia="Times New Roman" w:hAnsiTheme="minorHAnsi" w:cstheme="minorHAnsi"/>
                <w:b/>
                <w:bCs/>
                <w:sz w:val="24"/>
                <w:szCs w:val="24"/>
                <w:lang w:val="en-GB"/>
              </w:rPr>
              <w:t>any commercial name of the trading platform for crypto-assets</w:t>
            </w:r>
          </w:p>
          <w:p w14:paraId="5B6F67B0" w14:textId="77777777" w:rsidR="00F4044A" w:rsidRDefault="00F4044A" w:rsidP="003C22C6">
            <w:pPr>
              <w:jc w:val="both"/>
              <w:rPr>
                <w:rFonts w:asciiTheme="minorHAnsi" w:hAnsiTheme="minorHAnsi" w:cstheme="minorHAnsi"/>
                <w:b/>
                <w:bCs/>
                <w:highlight w:val="yellow"/>
              </w:rPr>
            </w:pPr>
          </w:p>
        </w:tc>
        <w:tc>
          <w:tcPr>
            <w:tcW w:w="5989" w:type="dxa"/>
          </w:tcPr>
          <w:p w14:paraId="5BE9AAB2" w14:textId="77777777" w:rsidR="008945F4" w:rsidRDefault="008945F4" w:rsidP="003C22C6">
            <w:pPr>
              <w:jc w:val="both"/>
              <w:rPr>
                <w:rFonts w:asciiTheme="minorHAnsi" w:hAnsiTheme="minorHAnsi" w:cstheme="minorHAnsi"/>
                <w:b/>
                <w:bCs/>
                <w:highlight w:val="yellow"/>
              </w:rPr>
            </w:pPr>
          </w:p>
        </w:tc>
      </w:tr>
      <w:tr w:rsidR="00A60204" w14:paraId="50B071BF" w14:textId="77777777" w:rsidTr="00641885">
        <w:tc>
          <w:tcPr>
            <w:tcW w:w="4496" w:type="dxa"/>
          </w:tcPr>
          <w:p w14:paraId="5A52FAFE" w14:textId="3C73D00B" w:rsidR="00A60204" w:rsidRDefault="00A60204" w:rsidP="00FE34ED">
            <w:pPr>
              <w:jc w:val="both"/>
              <w:rPr>
                <w:rFonts w:asciiTheme="minorHAnsi" w:eastAsia="Times New Roman" w:hAnsiTheme="minorHAnsi" w:cstheme="minorHAnsi"/>
                <w:b/>
                <w:bCs/>
              </w:rPr>
            </w:pPr>
            <w:r w:rsidRPr="00C81C8F">
              <w:rPr>
                <w:rFonts w:asciiTheme="minorHAnsi" w:eastAsia="Times New Roman" w:hAnsiTheme="minorHAnsi" w:cstheme="minorHAnsi"/>
                <w:b/>
                <w:bCs/>
              </w:rPr>
              <w:t>Where the applicant is not a legal person, documentation to assess whether the level of protection ensured to third parties interests and the rights of the holders of crypto-assets, including in case of insolvency, is equivalent to that afforded by legal persons and that the applicant is subject to equivalent prudential supervision appropriate to their legal form</w:t>
            </w:r>
          </w:p>
          <w:p w14:paraId="70A82060" w14:textId="77777777" w:rsidR="00F404FA" w:rsidRDefault="00F404FA" w:rsidP="00FE34ED">
            <w:pPr>
              <w:jc w:val="both"/>
              <w:rPr>
                <w:rFonts w:asciiTheme="minorHAnsi" w:eastAsia="Times New Roman" w:hAnsiTheme="minorHAnsi" w:cstheme="minorHAnsi"/>
                <w:b/>
                <w:bCs/>
              </w:rPr>
            </w:pPr>
          </w:p>
          <w:p w14:paraId="7886C5BC" w14:textId="77777777" w:rsidR="00F404FA" w:rsidRDefault="00F404FA" w:rsidP="00FE34ED">
            <w:pPr>
              <w:jc w:val="both"/>
              <w:rPr>
                <w:rFonts w:asciiTheme="minorHAnsi" w:eastAsia="Times New Roman" w:hAnsiTheme="minorHAnsi" w:cstheme="minorHAnsi"/>
                <w:b/>
                <w:bCs/>
              </w:rPr>
            </w:pPr>
          </w:p>
          <w:p w14:paraId="17681905" w14:textId="5D6797AF" w:rsidR="003353C9" w:rsidRDefault="003353C9" w:rsidP="00FE34ED">
            <w:pPr>
              <w:jc w:val="both"/>
              <w:rPr>
                <w:rFonts w:asciiTheme="minorHAnsi" w:hAnsiTheme="minorHAnsi" w:cstheme="minorHAnsi"/>
                <w:b/>
                <w:bCs/>
                <w:highlight w:val="yellow"/>
              </w:rPr>
            </w:pPr>
          </w:p>
        </w:tc>
        <w:tc>
          <w:tcPr>
            <w:tcW w:w="5989" w:type="dxa"/>
          </w:tcPr>
          <w:p w14:paraId="0F948B4B" w14:textId="77777777" w:rsidR="00A60204" w:rsidRDefault="00A60204" w:rsidP="00A60204">
            <w:pPr>
              <w:jc w:val="both"/>
              <w:rPr>
                <w:rFonts w:asciiTheme="minorHAnsi" w:hAnsiTheme="minorHAnsi" w:cstheme="minorHAnsi"/>
                <w:b/>
                <w:bCs/>
                <w:highlight w:val="yellow"/>
              </w:rPr>
            </w:pPr>
          </w:p>
        </w:tc>
      </w:tr>
      <w:tr w:rsidR="008E665D" w14:paraId="25B7FDC1" w14:textId="77777777" w:rsidTr="00641885">
        <w:tc>
          <w:tcPr>
            <w:tcW w:w="4496" w:type="dxa"/>
          </w:tcPr>
          <w:p w14:paraId="0CA84F8E" w14:textId="77777777" w:rsidR="008E665D" w:rsidRPr="00C81C8F" w:rsidRDefault="008E665D" w:rsidP="00FE34ED">
            <w:pPr>
              <w:jc w:val="both"/>
              <w:rPr>
                <w:rFonts w:asciiTheme="minorHAnsi" w:hAnsiTheme="minorHAnsi" w:cstheme="minorHAnsi"/>
                <w:b/>
                <w:bCs/>
              </w:rPr>
            </w:pPr>
          </w:p>
        </w:tc>
        <w:tc>
          <w:tcPr>
            <w:tcW w:w="5989" w:type="dxa"/>
          </w:tcPr>
          <w:p w14:paraId="3000B1F6" w14:textId="77777777" w:rsidR="008E665D" w:rsidRDefault="008E665D" w:rsidP="00A60204">
            <w:pPr>
              <w:jc w:val="both"/>
              <w:rPr>
                <w:rFonts w:asciiTheme="minorHAnsi" w:hAnsiTheme="minorHAnsi" w:cstheme="minorHAnsi"/>
                <w:b/>
                <w:bCs/>
                <w:highlight w:val="yellow"/>
              </w:rPr>
            </w:pPr>
          </w:p>
        </w:tc>
      </w:tr>
      <w:tr w:rsidR="00B95B2B" w14:paraId="20117B80" w14:textId="77777777" w:rsidTr="00641885">
        <w:tc>
          <w:tcPr>
            <w:tcW w:w="10485" w:type="dxa"/>
            <w:gridSpan w:val="2"/>
            <w:shd w:val="clear" w:color="auto" w:fill="BFBFBF" w:themeFill="background1" w:themeFillShade="BF"/>
          </w:tcPr>
          <w:p w14:paraId="0DE8FF26" w14:textId="77777777" w:rsidR="00B95B2B" w:rsidRDefault="00B95B2B" w:rsidP="00FE34ED">
            <w:pPr>
              <w:jc w:val="both"/>
              <w:rPr>
                <w:rFonts w:asciiTheme="minorHAnsi" w:hAnsiTheme="minorHAnsi" w:cstheme="minorHAnsi"/>
                <w:b/>
                <w:bCs/>
              </w:rPr>
            </w:pPr>
          </w:p>
          <w:p w14:paraId="73BF5A44" w14:textId="6FAD7C49" w:rsidR="002F55D8" w:rsidRPr="00A97697" w:rsidRDefault="002F55D8" w:rsidP="002F55D8">
            <w:pPr>
              <w:spacing w:line="276" w:lineRule="auto"/>
              <w:jc w:val="both"/>
              <w:rPr>
                <w:rFonts w:asciiTheme="minorHAnsi" w:hAnsiTheme="minorHAnsi" w:cstheme="minorHAnsi"/>
                <w:b/>
              </w:rPr>
            </w:pPr>
            <w:r w:rsidRPr="00A97697">
              <w:rPr>
                <w:rFonts w:asciiTheme="minorHAnsi" w:hAnsiTheme="minorHAnsi" w:cstheme="minorHAnsi"/>
                <w:b/>
              </w:rPr>
              <w:t xml:space="preserve">Services and activities </w:t>
            </w:r>
            <w:r>
              <w:rPr>
                <w:rFonts w:asciiTheme="minorHAnsi" w:hAnsiTheme="minorHAnsi" w:cstheme="minorHAnsi"/>
                <w:b/>
              </w:rPr>
              <w:t>relating to</w:t>
            </w:r>
            <w:r w:rsidRPr="00A97697">
              <w:rPr>
                <w:rFonts w:asciiTheme="minorHAnsi" w:hAnsiTheme="minorHAnsi" w:cstheme="minorHAnsi"/>
                <w:b/>
              </w:rPr>
              <w:t xml:space="preserve"> Crypto Assets for which </w:t>
            </w:r>
            <w:r>
              <w:rPr>
                <w:rFonts w:asciiTheme="minorHAnsi" w:hAnsiTheme="minorHAnsi" w:cstheme="minorHAnsi"/>
                <w:b/>
              </w:rPr>
              <w:t>authorisation</w:t>
            </w:r>
            <w:r w:rsidRPr="00A97697">
              <w:rPr>
                <w:rFonts w:asciiTheme="minorHAnsi" w:hAnsiTheme="minorHAnsi" w:cstheme="minorHAnsi"/>
                <w:b/>
              </w:rPr>
              <w:t xml:space="preserve"> is requested</w:t>
            </w:r>
          </w:p>
          <w:p w14:paraId="13EE9003" w14:textId="0A99AFB2" w:rsidR="00912EC8" w:rsidRDefault="002F55D8" w:rsidP="002F55D8">
            <w:pPr>
              <w:jc w:val="both"/>
              <w:rPr>
                <w:rFonts w:asciiTheme="minorHAnsi" w:hAnsiTheme="minorHAnsi" w:cstheme="minorHAnsi"/>
                <w:b/>
                <w:bCs/>
              </w:rPr>
            </w:pPr>
            <w:r w:rsidRPr="00A97697">
              <w:rPr>
                <w:rFonts w:asciiTheme="minorHAnsi" w:hAnsiTheme="minorHAnsi" w:cstheme="minorHAnsi"/>
                <w:bCs/>
                <w:lang w:val="en-US"/>
              </w:rPr>
              <w:t xml:space="preserve">Complete the following tables setting out the Crypto Asset services and activities and Crypto </w:t>
            </w:r>
            <w:r w:rsidR="00AB45CE" w:rsidRPr="00A97697">
              <w:rPr>
                <w:rFonts w:asciiTheme="minorHAnsi" w:hAnsiTheme="minorHAnsi" w:cstheme="minorHAnsi"/>
                <w:bCs/>
                <w:lang w:val="en-US"/>
              </w:rPr>
              <w:t>Assets in</w:t>
            </w:r>
            <w:r w:rsidRPr="00A97697">
              <w:rPr>
                <w:rFonts w:asciiTheme="minorHAnsi" w:hAnsiTheme="minorHAnsi" w:cstheme="minorHAnsi"/>
                <w:bCs/>
                <w:lang w:val="en-US"/>
              </w:rPr>
              <w:t xml:space="preserve"> respect of which the applicant proposes to provide services to clients.</w:t>
            </w:r>
          </w:p>
          <w:p w14:paraId="19AAE4A9" w14:textId="77777777" w:rsidR="00912EC8" w:rsidRDefault="00912EC8" w:rsidP="00FE34ED">
            <w:pPr>
              <w:jc w:val="both"/>
              <w:rPr>
                <w:rFonts w:asciiTheme="minorHAnsi" w:hAnsiTheme="minorHAnsi" w:cstheme="minorHAnsi"/>
                <w:b/>
                <w:bCs/>
              </w:rPr>
            </w:pPr>
          </w:p>
          <w:p w14:paraId="7848E8A2" w14:textId="77777777" w:rsidR="00B95B2B" w:rsidRDefault="00B95B2B" w:rsidP="00FE34ED">
            <w:pPr>
              <w:jc w:val="both"/>
              <w:rPr>
                <w:rFonts w:asciiTheme="minorHAnsi" w:hAnsiTheme="minorHAnsi" w:cstheme="minorHAnsi"/>
                <w:b/>
                <w:bCs/>
              </w:rPr>
            </w:pPr>
          </w:p>
        </w:tc>
      </w:tr>
    </w:tbl>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390"/>
        <w:gridCol w:w="1798"/>
      </w:tblGrid>
      <w:tr w:rsidR="00D863BF" w:rsidRPr="00A97697" w14:paraId="134B9255" w14:textId="77777777" w:rsidTr="008E665D">
        <w:trPr>
          <w:trHeight w:val="871"/>
        </w:trPr>
        <w:tc>
          <w:tcPr>
            <w:tcW w:w="743" w:type="dxa"/>
            <w:shd w:val="clear" w:color="auto" w:fill="BFBFBF" w:themeFill="background1" w:themeFillShade="BF"/>
          </w:tcPr>
          <w:p w14:paraId="65D5B215" w14:textId="77777777" w:rsidR="00D863BF" w:rsidRPr="00A97697" w:rsidRDefault="00D863BF" w:rsidP="002805BD">
            <w:pPr>
              <w:spacing w:line="276" w:lineRule="auto"/>
              <w:ind w:left="-108"/>
              <w:jc w:val="center"/>
              <w:rPr>
                <w:rFonts w:asciiTheme="minorHAnsi" w:hAnsiTheme="minorHAnsi" w:cstheme="minorHAnsi"/>
                <w:bCs/>
              </w:rPr>
            </w:pPr>
            <w:r w:rsidRPr="00A97697">
              <w:rPr>
                <w:rFonts w:asciiTheme="minorHAnsi" w:hAnsiTheme="minorHAnsi" w:cstheme="minorHAnsi"/>
                <w:b/>
              </w:rPr>
              <w:lastRenderedPageBreak/>
              <w:t>No.</w:t>
            </w:r>
          </w:p>
        </w:tc>
        <w:tc>
          <w:tcPr>
            <w:tcW w:w="6390" w:type="dxa"/>
            <w:shd w:val="clear" w:color="auto" w:fill="BFBFBF" w:themeFill="background1" w:themeFillShade="BF"/>
          </w:tcPr>
          <w:p w14:paraId="521DAEC9" w14:textId="12071E4C" w:rsidR="00D863BF" w:rsidRPr="00A97697" w:rsidRDefault="00D863BF" w:rsidP="00D863BF">
            <w:pPr>
              <w:numPr>
                <w:ilvl w:val="0"/>
                <w:numId w:val="23"/>
              </w:numPr>
              <w:spacing w:line="276" w:lineRule="auto"/>
              <w:contextualSpacing/>
              <w:jc w:val="both"/>
              <w:rPr>
                <w:rFonts w:asciiTheme="minorHAnsi" w:eastAsia="Calibri" w:hAnsiTheme="minorHAnsi" w:cstheme="minorHAnsi"/>
                <w:b/>
                <w:lang w:val="en-US"/>
              </w:rPr>
            </w:pPr>
            <w:r w:rsidRPr="00A97697">
              <w:rPr>
                <w:rFonts w:asciiTheme="minorHAnsi" w:eastAsia="Calibri" w:hAnsiTheme="minorHAnsi" w:cstheme="minorHAnsi"/>
                <w:b/>
                <w:lang w:val="en-US"/>
              </w:rPr>
              <w:t xml:space="preserve">Crypto Asset Services </w:t>
            </w:r>
            <w:r w:rsidR="006044C4">
              <w:rPr>
                <w:rFonts w:asciiTheme="minorHAnsi" w:eastAsia="Calibri" w:hAnsiTheme="minorHAnsi" w:cstheme="minorHAnsi"/>
                <w:b/>
                <w:lang w:val="en-US"/>
              </w:rPr>
              <w:t>and activities</w:t>
            </w:r>
          </w:p>
        </w:tc>
        <w:tc>
          <w:tcPr>
            <w:tcW w:w="1798" w:type="dxa"/>
            <w:shd w:val="clear" w:color="auto" w:fill="BFBFBF" w:themeFill="background1" w:themeFillShade="BF"/>
          </w:tcPr>
          <w:p w14:paraId="57C74915" w14:textId="77777777" w:rsidR="00D863BF" w:rsidRPr="00A97697" w:rsidRDefault="00D863BF" w:rsidP="002805BD">
            <w:pPr>
              <w:spacing w:line="276" w:lineRule="auto"/>
              <w:ind w:left="-108"/>
              <w:jc w:val="center"/>
              <w:rPr>
                <w:rFonts w:asciiTheme="minorHAnsi" w:hAnsiTheme="minorHAnsi" w:cstheme="minorHAnsi"/>
                <w:b/>
                <w:bCs/>
              </w:rPr>
            </w:pPr>
            <w:r w:rsidRPr="00A97697">
              <w:rPr>
                <w:rFonts w:asciiTheme="minorHAnsi" w:hAnsiTheme="minorHAnsi" w:cstheme="minorHAnsi"/>
                <w:b/>
                <w:bCs/>
              </w:rPr>
              <w:t>Tick where applicable (</w:t>
            </w:r>
            <w:r w:rsidRPr="00A97697">
              <w:rPr>
                <w:rFonts w:asciiTheme="minorHAnsi" w:hAnsiTheme="minorHAnsi" w:cstheme="minorHAnsi"/>
                <w:b/>
                <w:bCs/>
              </w:rPr>
              <w:sym w:font="Wingdings" w:char="F0FC"/>
            </w:r>
            <w:r w:rsidRPr="00A97697">
              <w:rPr>
                <w:rFonts w:asciiTheme="minorHAnsi" w:hAnsiTheme="minorHAnsi" w:cstheme="minorHAnsi"/>
                <w:b/>
                <w:bCs/>
              </w:rPr>
              <w:t>)</w:t>
            </w:r>
          </w:p>
        </w:tc>
      </w:tr>
      <w:tr w:rsidR="00D863BF" w:rsidRPr="00A97697" w14:paraId="18835FEF" w14:textId="77777777" w:rsidTr="008E665D">
        <w:tc>
          <w:tcPr>
            <w:tcW w:w="743" w:type="dxa"/>
          </w:tcPr>
          <w:p w14:paraId="55398957" w14:textId="77777777" w:rsidR="00D863BF" w:rsidRPr="00A97697" w:rsidRDefault="00D863BF" w:rsidP="002805BD">
            <w:pPr>
              <w:spacing w:line="276" w:lineRule="auto"/>
              <w:jc w:val="center"/>
              <w:rPr>
                <w:rFonts w:asciiTheme="minorHAnsi" w:hAnsiTheme="minorHAnsi" w:cstheme="minorHAnsi"/>
                <w:bCs/>
              </w:rPr>
            </w:pPr>
            <w:r w:rsidRPr="00A97697">
              <w:rPr>
                <w:rFonts w:asciiTheme="minorHAnsi" w:hAnsiTheme="minorHAnsi" w:cstheme="minorHAnsi"/>
                <w:bCs/>
              </w:rPr>
              <w:t>1.</w:t>
            </w:r>
          </w:p>
        </w:tc>
        <w:tc>
          <w:tcPr>
            <w:tcW w:w="6390" w:type="dxa"/>
          </w:tcPr>
          <w:p w14:paraId="1B56ACDE" w14:textId="6D543914" w:rsidR="00D863BF" w:rsidRPr="00A97697" w:rsidRDefault="0079536C" w:rsidP="001605B4">
            <w:pPr>
              <w:spacing w:line="276" w:lineRule="auto"/>
              <w:jc w:val="both"/>
              <w:rPr>
                <w:rFonts w:asciiTheme="minorHAnsi" w:hAnsiTheme="minorHAnsi" w:cstheme="minorHAnsi"/>
                <w:bCs/>
              </w:rPr>
            </w:pPr>
            <w:r>
              <w:rPr>
                <w:rFonts w:asciiTheme="minorHAnsi" w:hAnsiTheme="minorHAnsi" w:cstheme="minorHAnsi"/>
                <w:bCs/>
              </w:rPr>
              <w:t>P</w:t>
            </w:r>
            <w:r w:rsidR="001605B4" w:rsidRPr="001605B4">
              <w:rPr>
                <w:rFonts w:asciiTheme="minorHAnsi" w:hAnsiTheme="minorHAnsi" w:cstheme="minorHAnsi"/>
                <w:bCs/>
              </w:rPr>
              <w:t>roviding custody and administration of crypto-assets on behalf of clients</w:t>
            </w:r>
          </w:p>
        </w:tc>
        <w:tc>
          <w:tcPr>
            <w:tcW w:w="1798" w:type="dxa"/>
          </w:tcPr>
          <w:p w14:paraId="67328774"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6098F42B" w14:textId="77777777" w:rsidTr="008E665D">
        <w:tc>
          <w:tcPr>
            <w:tcW w:w="743" w:type="dxa"/>
          </w:tcPr>
          <w:p w14:paraId="02D256F7" w14:textId="2F568FF7"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2.</w:t>
            </w:r>
          </w:p>
        </w:tc>
        <w:tc>
          <w:tcPr>
            <w:tcW w:w="6390" w:type="dxa"/>
          </w:tcPr>
          <w:p w14:paraId="5A5F03D1" w14:textId="59B3CBB9" w:rsidR="00D863BF" w:rsidRPr="00A97697" w:rsidRDefault="0079536C" w:rsidP="00CD6593">
            <w:pPr>
              <w:spacing w:line="276" w:lineRule="auto"/>
              <w:jc w:val="both"/>
              <w:rPr>
                <w:rFonts w:asciiTheme="minorHAnsi" w:hAnsiTheme="minorHAnsi" w:cstheme="minorHAnsi"/>
                <w:bCs/>
              </w:rPr>
            </w:pPr>
            <w:r>
              <w:rPr>
                <w:rFonts w:asciiTheme="minorHAnsi" w:hAnsiTheme="minorHAnsi" w:cstheme="minorHAnsi"/>
                <w:bCs/>
              </w:rPr>
              <w:t>O</w:t>
            </w:r>
            <w:r w:rsidR="00CD6593" w:rsidRPr="00CD6593">
              <w:rPr>
                <w:rFonts w:asciiTheme="minorHAnsi" w:hAnsiTheme="minorHAnsi" w:cstheme="minorHAnsi"/>
                <w:bCs/>
              </w:rPr>
              <w:t>peration of a trading platform for crypto-assets;</w:t>
            </w:r>
          </w:p>
        </w:tc>
        <w:tc>
          <w:tcPr>
            <w:tcW w:w="1798" w:type="dxa"/>
          </w:tcPr>
          <w:p w14:paraId="0A224AB7"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3B8DA46E" w14:textId="77777777" w:rsidTr="008E665D">
        <w:tc>
          <w:tcPr>
            <w:tcW w:w="743" w:type="dxa"/>
          </w:tcPr>
          <w:p w14:paraId="6F2BE997" w14:textId="24BA182E"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3.</w:t>
            </w:r>
          </w:p>
        </w:tc>
        <w:tc>
          <w:tcPr>
            <w:tcW w:w="6390" w:type="dxa"/>
          </w:tcPr>
          <w:p w14:paraId="02AD46D0" w14:textId="1F230279" w:rsidR="00D863BF" w:rsidRPr="00A97697" w:rsidRDefault="0079536C" w:rsidP="00CD6593">
            <w:pPr>
              <w:spacing w:line="276" w:lineRule="auto"/>
              <w:jc w:val="both"/>
              <w:rPr>
                <w:rFonts w:asciiTheme="minorHAnsi" w:hAnsiTheme="minorHAnsi" w:cstheme="minorHAnsi"/>
                <w:bCs/>
              </w:rPr>
            </w:pPr>
            <w:r>
              <w:rPr>
                <w:rFonts w:asciiTheme="minorHAnsi" w:hAnsiTheme="minorHAnsi" w:cstheme="minorHAnsi"/>
                <w:bCs/>
              </w:rPr>
              <w:t>E</w:t>
            </w:r>
            <w:r w:rsidR="00CD6593" w:rsidRPr="00CD6593">
              <w:rPr>
                <w:rFonts w:asciiTheme="minorHAnsi" w:hAnsiTheme="minorHAnsi" w:cstheme="minorHAnsi"/>
                <w:bCs/>
              </w:rPr>
              <w:t>xchange of crypto-assets for funds;</w:t>
            </w:r>
          </w:p>
        </w:tc>
        <w:tc>
          <w:tcPr>
            <w:tcW w:w="1798" w:type="dxa"/>
          </w:tcPr>
          <w:p w14:paraId="4C823DE7"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2AD8DE41" w14:textId="77777777" w:rsidTr="008E665D">
        <w:tc>
          <w:tcPr>
            <w:tcW w:w="743" w:type="dxa"/>
          </w:tcPr>
          <w:p w14:paraId="70BD0921" w14:textId="004E5CCC"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4.</w:t>
            </w:r>
          </w:p>
        </w:tc>
        <w:tc>
          <w:tcPr>
            <w:tcW w:w="6390" w:type="dxa"/>
          </w:tcPr>
          <w:p w14:paraId="1F142B6E" w14:textId="5404AE8D" w:rsidR="00D863BF" w:rsidRPr="00A97697" w:rsidRDefault="0079536C" w:rsidP="00CD6593">
            <w:pPr>
              <w:spacing w:line="276" w:lineRule="auto"/>
              <w:jc w:val="both"/>
              <w:rPr>
                <w:rFonts w:asciiTheme="minorHAnsi" w:hAnsiTheme="minorHAnsi" w:cstheme="minorHAnsi"/>
                <w:bCs/>
              </w:rPr>
            </w:pPr>
            <w:r>
              <w:rPr>
                <w:rFonts w:asciiTheme="minorHAnsi" w:hAnsiTheme="minorHAnsi" w:cstheme="minorHAnsi"/>
                <w:bCs/>
              </w:rPr>
              <w:t>E</w:t>
            </w:r>
            <w:r w:rsidR="00CD6593" w:rsidRPr="00CD6593">
              <w:rPr>
                <w:rFonts w:asciiTheme="minorHAnsi" w:hAnsiTheme="minorHAnsi" w:cstheme="minorHAnsi"/>
                <w:bCs/>
              </w:rPr>
              <w:t>xchange of crypto-assets for other crypto-assets;</w:t>
            </w:r>
          </w:p>
        </w:tc>
        <w:tc>
          <w:tcPr>
            <w:tcW w:w="1798" w:type="dxa"/>
          </w:tcPr>
          <w:p w14:paraId="63D2D8ED"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0363FCB0" w14:textId="77777777" w:rsidTr="008E665D">
        <w:tc>
          <w:tcPr>
            <w:tcW w:w="743" w:type="dxa"/>
          </w:tcPr>
          <w:p w14:paraId="3F328B72" w14:textId="20CDE1B4"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5.</w:t>
            </w:r>
          </w:p>
        </w:tc>
        <w:tc>
          <w:tcPr>
            <w:tcW w:w="6390" w:type="dxa"/>
          </w:tcPr>
          <w:p w14:paraId="111C64D1" w14:textId="6121D90B" w:rsidR="00D863BF" w:rsidRPr="00A97697" w:rsidRDefault="001605B4" w:rsidP="002805BD">
            <w:pPr>
              <w:spacing w:line="276" w:lineRule="auto"/>
              <w:jc w:val="both"/>
              <w:rPr>
                <w:rFonts w:asciiTheme="minorHAnsi" w:hAnsiTheme="minorHAnsi" w:cstheme="minorHAnsi"/>
                <w:bCs/>
              </w:rPr>
            </w:pPr>
            <w:r w:rsidRPr="00A97697">
              <w:rPr>
                <w:rFonts w:asciiTheme="minorHAnsi" w:hAnsiTheme="minorHAnsi" w:cstheme="minorHAnsi"/>
                <w:bCs/>
              </w:rPr>
              <w:t>Execution of orders on behalf of clients</w:t>
            </w:r>
          </w:p>
        </w:tc>
        <w:tc>
          <w:tcPr>
            <w:tcW w:w="1798" w:type="dxa"/>
          </w:tcPr>
          <w:p w14:paraId="09545595"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D863BF" w:rsidRPr="00A97697" w14:paraId="309CF16A" w14:textId="77777777" w:rsidTr="008E665D">
        <w:tc>
          <w:tcPr>
            <w:tcW w:w="743" w:type="dxa"/>
          </w:tcPr>
          <w:p w14:paraId="7A8DAED2" w14:textId="7E7D1D50" w:rsidR="00D863BF"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6.</w:t>
            </w:r>
          </w:p>
        </w:tc>
        <w:tc>
          <w:tcPr>
            <w:tcW w:w="6390" w:type="dxa"/>
          </w:tcPr>
          <w:p w14:paraId="28789A1D" w14:textId="31C6F5CA" w:rsidR="00D863BF" w:rsidRPr="00A97697" w:rsidRDefault="0068652A" w:rsidP="00CD6593">
            <w:pPr>
              <w:spacing w:line="276" w:lineRule="auto"/>
              <w:jc w:val="both"/>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lacing of crypto-assets;</w:t>
            </w:r>
          </w:p>
        </w:tc>
        <w:tc>
          <w:tcPr>
            <w:tcW w:w="1798" w:type="dxa"/>
          </w:tcPr>
          <w:p w14:paraId="35BD0CB3" w14:textId="77777777" w:rsidR="00D863BF" w:rsidRPr="00A97697" w:rsidRDefault="00D863BF" w:rsidP="002805BD">
            <w:pPr>
              <w:spacing w:after="200" w:line="276" w:lineRule="auto"/>
              <w:contextualSpacing/>
              <w:jc w:val="center"/>
              <w:rPr>
                <w:rFonts w:asciiTheme="minorHAnsi" w:eastAsia="Calibri" w:hAnsiTheme="minorHAnsi" w:cstheme="minorHAnsi"/>
                <w:bCs/>
                <w:lang w:val="en-US"/>
              </w:rPr>
            </w:pPr>
          </w:p>
        </w:tc>
      </w:tr>
      <w:tr w:rsidR="00CD6593" w:rsidRPr="00A97697" w14:paraId="6AAA36D6" w14:textId="77777777" w:rsidTr="008E665D">
        <w:tc>
          <w:tcPr>
            <w:tcW w:w="743" w:type="dxa"/>
          </w:tcPr>
          <w:p w14:paraId="5C543A0C" w14:textId="4A057476" w:rsidR="00CD6593" w:rsidRPr="00A97697" w:rsidRDefault="00CD6593" w:rsidP="00CD6593">
            <w:pPr>
              <w:spacing w:line="276" w:lineRule="auto"/>
              <w:rPr>
                <w:rFonts w:asciiTheme="minorHAnsi" w:hAnsiTheme="minorHAnsi" w:cstheme="minorHAnsi"/>
                <w:bCs/>
              </w:rPr>
            </w:pPr>
            <w:r>
              <w:rPr>
                <w:rFonts w:asciiTheme="minorHAnsi" w:hAnsiTheme="minorHAnsi" w:cstheme="minorHAnsi"/>
                <w:bCs/>
              </w:rPr>
              <w:t xml:space="preserve">   7.</w:t>
            </w:r>
          </w:p>
        </w:tc>
        <w:tc>
          <w:tcPr>
            <w:tcW w:w="6390" w:type="dxa"/>
          </w:tcPr>
          <w:p w14:paraId="2643B4D4" w14:textId="23CFD81D" w:rsidR="00CD6593" w:rsidRPr="00CD6593" w:rsidRDefault="0068652A" w:rsidP="00CD6593">
            <w:pPr>
              <w:autoSpaceDE w:val="0"/>
              <w:autoSpaceDN w:val="0"/>
              <w:adjustRightInd w:val="0"/>
              <w:rPr>
                <w:rFonts w:asciiTheme="minorHAnsi" w:hAnsiTheme="minorHAnsi" w:cstheme="minorHAnsi"/>
                <w:bCs/>
              </w:rPr>
            </w:pPr>
            <w:r>
              <w:rPr>
                <w:rFonts w:asciiTheme="minorHAnsi" w:hAnsiTheme="minorHAnsi" w:cstheme="minorHAnsi"/>
                <w:bCs/>
              </w:rPr>
              <w:t>R</w:t>
            </w:r>
            <w:r w:rsidR="00CD6593" w:rsidRPr="00CD6593">
              <w:rPr>
                <w:rFonts w:asciiTheme="minorHAnsi" w:hAnsiTheme="minorHAnsi" w:cstheme="minorHAnsi"/>
                <w:bCs/>
              </w:rPr>
              <w:t>eception and transmission of orders for crypto-assets on behalf of clients;</w:t>
            </w:r>
          </w:p>
        </w:tc>
        <w:tc>
          <w:tcPr>
            <w:tcW w:w="1798" w:type="dxa"/>
          </w:tcPr>
          <w:p w14:paraId="0E7CF406"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r w:rsidR="00CD6593" w:rsidRPr="00A97697" w14:paraId="4EB30AB0" w14:textId="77777777" w:rsidTr="008E665D">
        <w:tc>
          <w:tcPr>
            <w:tcW w:w="743" w:type="dxa"/>
          </w:tcPr>
          <w:p w14:paraId="4B14FC2D" w14:textId="2E97CAB6" w:rsidR="00CD6593" w:rsidRPr="00A97697" w:rsidRDefault="00CD6593" w:rsidP="002805BD">
            <w:pPr>
              <w:spacing w:line="276" w:lineRule="auto"/>
              <w:jc w:val="center"/>
              <w:rPr>
                <w:rFonts w:asciiTheme="minorHAnsi" w:hAnsiTheme="minorHAnsi" w:cstheme="minorHAnsi"/>
                <w:bCs/>
              </w:rPr>
            </w:pPr>
            <w:r>
              <w:rPr>
                <w:rFonts w:asciiTheme="minorHAnsi" w:hAnsiTheme="minorHAnsi" w:cstheme="minorHAnsi"/>
                <w:bCs/>
              </w:rPr>
              <w:t>8.</w:t>
            </w:r>
          </w:p>
        </w:tc>
        <w:tc>
          <w:tcPr>
            <w:tcW w:w="6390" w:type="dxa"/>
          </w:tcPr>
          <w:p w14:paraId="7F1B2B00" w14:textId="1DE25EDE" w:rsidR="00CD6593" w:rsidRPr="00CD6593" w:rsidRDefault="00022AA2" w:rsidP="00CD6593">
            <w:pPr>
              <w:autoSpaceDE w:val="0"/>
              <w:autoSpaceDN w:val="0"/>
              <w:adjustRightInd w:val="0"/>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roviding advice on crypto-assets;</w:t>
            </w:r>
          </w:p>
        </w:tc>
        <w:tc>
          <w:tcPr>
            <w:tcW w:w="1798" w:type="dxa"/>
          </w:tcPr>
          <w:p w14:paraId="504DAB57"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r w:rsidR="00CD6593" w:rsidRPr="00A97697" w14:paraId="7F94A72E" w14:textId="77777777" w:rsidTr="008E665D">
        <w:tc>
          <w:tcPr>
            <w:tcW w:w="743" w:type="dxa"/>
          </w:tcPr>
          <w:p w14:paraId="421DBB80" w14:textId="5F087092" w:rsidR="00CD6593" w:rsidRPr="00A97697" w:rsidRDefault="00CD6593" w:rsidP="00CD6593">
            <w:pPr>
              <w:spacing w:line="276" w:lineRule="auto"/>
              <w:rPr>
                <w:rFonts w:asciiTheme="minorHAnsi" w:hAnsiTheme="minorHAnsi" w:cstheme="minorHAnsi"/>
                <w:bCs/>
              </w:rPr>
            </w:pPr>
            <w:r>
              <w:rPr>
                <w:rFonts w:asciiTheme="minorHAnsi" w:hAnsiTheme="minorHAnsi" w:cstheme="minorHAnsi"/>
                <w:bCs/>
              </w:rPr>
              <w:t xml:space="preserve">  </w:t>
            </w:r>
            <w:r w:rsidR="00414957">
              <w:rPr>
                <w:rFonts w:asciiTheme="minorHAnsi" w:hAnsiTheme="minorHAnsi" w:cstheme="minorHAnsi"/>
                <w:bCs/>
              </w:rPr>
              <w:t xml:space="preserve"> 9.</w:t>
            </w:r>
          </w:p>
        </w:tc>
        <w:tc>
          <w:tcPr>
            <w:tcW w:w="6390" w:type="dxa"/>
          </w:tcPr>
          <w:p w14:paraId="09AEE895" w14:textId="26A4BE7C" w:rsidR="00CD6593" w:rsidRPr="00CD6593" w:rsidRDefault="00B51E17" w:rsidP="00CD6593">
            <w:pPr>
              <w:autoSpaceDE w:val="0"/>
              <w:autoSpaceDN w:val="0"/>
              <w:adjustRightInd w:val="0"/>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roviding portfolio management on crypto-assets;</w:t>
            </w:r>
          </w:p>
        </w:tc>
        <w:tc>
          <w:tcPr>
            <w:tcW w:w="1798" w:type="dxa"/>
          </w:tcPr>
          <w:p w14:paraId="161D5D65"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r w:rsidR="00CD6593" w:rsidRPr="00A97697" w14:paraId="305B9C56" w14:textId="77777777" w:rsidTr="008E665D">
        <w:tc>
          <w:tcPr>
            <w:tcW w:w="743" w:type="dxa"/>
          </w:tcPr>
          <w:p w14:paraId="21F2AE47" w14:textId="3F8E9460" w:rsidR="00CD6593" w:rsidRPr="00A97697" w:rsidRDefault="00414957" w:rsidP="00414957">
            <w:pPr>
              <w:spacing w:line="276" w:lineRule="auto"/>
              <w:rPr>
                <w:rFonts w:asciiTheme="minorHAnsi" w:hAnsiTheme="minorHAnsi" w:cstheme="minorHAnsi"/>
                <w:bCs/>
              </w:rPr>
            </w:pPr>
            <w:r>
              <w:rPr>
                <w:rFonts w:asciiTheme="minorHAnsi" w:hAnsiTheme="minorHAnsi" w:cstheme="minorHAnsi"/>
                <w:bCs/>
              </w:rPr>
              <w:t xml:space="preserve"> 10.</w:t>
            </w:r>
          </w:p>
        </w:tc>
        <w:tc>
          <w:tcPr>
            <w:tcW w:w="6390" w:type="dxa"/>
          </w:tcPr>
          <w:p w14:paraId="7614A10C" w14:textId="6375092C" w:rsidR="00CD6593" w:rsidRPr="00CD6593" w:rsidRDefault="00551A7C" w:rsidP="00CD6593">
            <w:pPr>
              <w:autoSpaceDE w:val="0"/>
              <w:autoSpaceDN w:val="0"/>
              <w:adjustRightInd w:val="0"/>
              <w:rPr>
                <w:rFonts w:asciiTheme="minorHAnsi" w:hAnsiTheme="minorHAnsi" w:cstheme="minorHAnsi"/>
                <w:bCs/>
              </w:rPr>
            </w:pPr>
            <w:r>
              <w:rPr>
                <w:rFonts w:asciiTheme="minorHAnsi" w:hAnsiTheme="minorHAnsi" w:cstheme="minorHAnsi"/>
                <w:bCs/>
              </w:rPr>
              <w:t>P</w:t>
            </w:r>
            <w:r w:rsidR="00CD6593" w:rsidRPr="00CD6593">
              <w:rPr>
                <w:rFonts w:asciiTheme="minorHAnsi" w:hAnsiTheme="minorHAnsi" w:cstheme="minorHAnsi"/>
                <w:bCs/>
              </w:rPr>
              <w:t>roviding transfer services for crypto-assets on behalf of clients;</w:t>
            </w:r>
          </w:p>
        </w:tc>
        <w:tc>
          <w:tcPr>
            <w:tcW w:w="1798" w:type="dxa"/>
          </w:tcPr>
          <w:p w14:paraId="10733F99" w14:textId="77777777" w:rsidR="00CD6593" w:rsidRPr="00A97697" w:rsidRDefault="00CD6593" w:rsidP="002805BD">
            <w:pPr>
              <w:spacing w:after="200" w:line="276" w:lineRule="auto"/>
              <w:contextualSpacing/>
              <w:jc w:val="center"/>
              <w:rPr>
                <w:rFonts w:asciiTheme="minorHAnsi" w:eastAsia="Calibri" w:hAnsiTheme="minorHAnsi" w:cstheme="minorHAnsi"/>
                <w:bCs/>
                <w:lang w:val="en-US"/>
              </w:rPr>
            </w:pPr>
          </w:p>
        </w:tc>
      </w:tr>
    </w:tbl>
    <w:tbl>
      <w:tblPr>
        <w:tblStyle w:val="TableGrid"/>
        <w:tblW w:w="0" w:type="auto"/>
        <w:tblLook w:val="04A0" w:firstRow="1" w:lastRow="0" w:firstColumn="1" w:lastColumn="0" w:noHBand="0" w:noVBand="1"/>
      </w:tblPr>
      <w:tblGrid>
        <w:gridCol w:w="704"/>
        <w:gridCol w:w="6481"/>
        <w:gridCol w:w="1910"/>
      </w:tblGrid>
      <w:tr w:rsidR="002C5C0A" w14:paraId="5DF61881" w14:textId="77777777" w:rsidTr="00C56248">
        <w:tc>
          <w:tcPr>
            <w:tcW w:w="704" w:type="dxa"/>
          </w:tcPr>
          <w:p w14:paraId="6243ACBB" w14:textId="77777777" w:rsidR="002C5C0A" w:rsidRPr="00D863BF" w:rsidRDefault="002C5C0A" w:rsidP="00FE34ED">
            <w:pPr>
              <w:jc w:val="both"/>
              <w:rPr>
                <w:rFonts w:asciiTheme="minorHAnsi" w:hAnsiTheme="minorHAnsi" w:cstheme="minorHAnsi"/>
                <w:b/>
                <w:bCs/>
                <w:lang w:val="en-US"/>
              </w:rPr>
            </w:pPr>
          </w:p>
        </w:tc>
        <w:tc>
          <w:tcPr>
            <w:tcW w:w="8391" w:type="dxa"/>
            <w:gridSpan w:val="2"/>
          </w:tcPr>
          <w:p w14:paraId="5A6E8BCD" w14:textId="45E44BFB" w:rsidR="002C5C0A" w:rsidRPr="00D863BF" w:rsidRDefault="002C5C0A" w:rsidP="00FE34ED">
            <w:pPr>
              <w:jc w:val="both"/>
              <w:rPr>
                <w:rFonts w:asciiTheme="minorHAnsi" w:hAnsiTheme="minorHAnsi" w:cstheme="minorHAnsi"/>
                <w:b/>
                <w:bCs/>
                <w:lang w:val="en-US"/>
              </w:rPr>
            </w:pPr>
          </w:p>
        </w:tc>
      </w:tr>
      <w:tr w:rsidR="002C5C0A" w14:paraId="59052005" w14:textId="77777777" w:rsidTr="00C56248">
        <w:tc>
          <w:tcPr>
            <w:tcW w:w="704" w:type="dxa"/>
            <w:shd w:val="clear" w:color="auto" w:fill="BFBFBF" w:themeFill="background1" w:themeFillShade="BF"/>
          </w:tcPr>
          <w:p w14:paraId="7CBF9B24" w14:textId="77777777" w:rsidR="002C5C0A" w:rsidRPr="00785800" w:rsidRDefault="002C5C0A" w:rsidP="00A60204">
            <w:pPr>
              <w:jc w:val="both"/>
              <w:rPr>
                <w:rFonts w:asciiTheme="minorHAnsi" w:hAnsiTheme="minorHAnsi" w:cstheme="minorHAnsi"/>
                <w:b/>
                <w:bCs/>
                <w:highlight w:val="yellow"/>
              </w:rPr>
            </w:pPr>
          </w:p>
        </w:tc>
        <w:tc>
          <w:tcPr>
            <w:tcW w:w="8391" w:type="dxa"/>
            <w:gridSpan w:val="2"/>
            <w:shd w:val="clear" w:color="auto" w:fill="BFBFBF" w:themeFill="background1" w:themeFillShade="BF"/>
          </w:tcPr>
          <w:p w14:paraId="1E21B8F7" w14:textId="594665E3" w:rsidR="002C5C0A" w:rsidRPr="00785800" w:rsidRDefault="002C5C0A" w:rsidP="00A60204">
            <w:pPr>
              <w:jc w:val="both"/>
              <w:rPr>
                <w:rFonts w:asciiTheme="minorHAnsi" w:hAnsiTheme="minorHAnsi" w:cstheme="minorHAnsi"/>
                <w:b/>
                <w:bCs/>
                <w:highlight w:val="yellow"/>
              </w:rPr>
            </w:pPr>
          </w:p>
          <w:p w14:paraId="44765161" w14:textId="42B80D3B" w:rsidR="002C5C0A" w:rsidRPr="000061D6" w:rsidRDefault="007B6459" w:rsidP="008E665D">
            <w:pPr>
              <w:pStyle w:val="Heading2"/>
              <w:rPr>
                <w:lang w:val="en-GB"/>
              </w:rPr>
            </w:pPr>
            <w:bookmarkStart w:id="6" w:name="_Toc202532675"/>
            <w:r w:rsidRPr="000061D6">
              <w:rPr>
                <w:lang w:val="en-GB"/>
              </w:rPr>
              <w:t>A</w:t>
            </w:r>
            <w:r w:rsidR="00113852" w:rsidRPr="000061D6">
              <w:rPr>
                <w:lang w:val="en-GB"/>
              </w:rPr>
              <w:t>NNEX</w:t>
            </w:r>
            <w:r w:rsidRPr="000061D6">
              <w:rPr>
                <w:lang w:val="en-GB"/>
              </w:rPr>
              <w:t xml:space="preserve"> B: </w:t>
            </w:r>
            <w:r w:rsidR="002C5C0A" w:rsidRPr="000061D6">
              <w:rPr>
                <w:lang w:val="en-GB"/>
              </w:rPr>
              <w:t>Program</w:t>
            </w:r>
            <w:r w:rsidR="00C56248">
              <w:rPr>
                <w:lang w:val="en-GB"/>
              </w:rPr>
              <w:t>me</w:t>
            </w:r>
            <w:r w:rsidR="002C5C0A" w:rsidRPr="000061D6">
              <w:rPr>
                <w:lang w:val="en-GB"/>
              </w:rPr>
              <w:t xml:space="preserve"> of Operations</w:t>
            </w:r>
            <w:bookmarkEnd w:id="6"/>
          </w:p>
          <w:p w14:paraId="46AA859E" w14:textId="4E0B1B93" w:rsidR="002C5C0A" w:rsidRPr="00043C53" w:rsidRDefault="000B4204" w:rsidP="00043C53">
            <w:pPr>
              <w:shd w:val="clear" w:color="auto" w:fill="BFBFBF" w:themeFill="background1" w:themeFillShade="BF"/>
              <w:autoSpaceDE w:val="0"/>
              <w:autoSpaceDN w:val="0"/>
              <w:adjustRightInd w:val="0"/>
              <w:jc w:val="both"/>
              <w:rPr>
                <w:rFonts w:asciiTheme="minorHAnsi" w:eastAsia="Times New Roman" w:hAnsiTheme="minorHAnsi" w:cstheme="minorHAnsi"/>
              </w:rPr>
            </w:pPr>
            <w:r w:rsidRPr="00C56248">
              <w:rPr>
                <w:rFonts w:asciiTheme="minorHAnsi" w:eastAsia="Times New Roman" w:hAnsiTheme="minorHAnsi" w:cstheme="minorHAnsi"/>
                <w:b/>
                <w:bCs/>
                <w:i/>
                <w:iCs/>
              </w:rPr>
              <w:t>The Applicant</w:t>
            </w:r>
            <w:r w:rsidR="002C5C0A" w:rsidRPr="00C56248">
              <w:rPr>
                <w:rFonts w:asciiTheme="minorHAnsi" w:eastAsia="Times New Roman" w:hAnsiTheme="minorHAnsi" w:cstheme="minorHAnsi"/>
                <w:b/>
                <w:bCs/>
                <w:i/>
                <w:iCs/>
              </w:rPr>
              <w:t xml:space="preserve"> shall provide to </w:t>
            </w:r>
            <w:r w:rsidR="00F404FA" w:rsidRPr="00C56248">
              <w:rPr>
                <w:rFonts w:asciiTheme="minorHAnsi" w:eastAsia="Times New Roman" w:hAnsiTheme="minorHAnsi" w:cstheme="minorHAnsi"/>
                <w:b/>
                <w:bCs/>
                <w:i/>
                <w:iCs/>
              </w:rPr>
              <w:t>CySEC</w:t>
            </w:r>
            <w:r w:rsidR="002C5C0A" w:rsidRPr="00C56248">
              <w:rPr>
                <w:rFonts w:asciiTheme="minorHAnsi" w:eastAsia="Times New Roman" w:hAnsiTheme="minorHAnsi" w:cstheme="minorHAnsi"/>
                <w:b/>
                <w:bCs/>
                <w:i/>
                <w:iCs/>
              </w:rPr>
              <w:t xml:space="preserve"> </w:t>
            </w:r>
            <w:r w:rsidR="00C56248" w:rsidRPr="00C56248">
              <w:rPr>
                <w:rFonts w:asciiTheme="minorHAnsi" w:eastAsia="Times New Roman" w:hAnsiTheme="minorHAnsi" w:cstheme="minorHAnsi"/>
                <w:b/>
                <w:bCs/>
                <w:i/>
                <w:iCs/>
              </w:rPr>
              <w:t>a</w:t>
            </w:r>
            <w:r w:rsidR="002C5C0A" w:rsidRPr="00C56248">
              <w:rPr>
                <w:rFonts w:asciiTheme="minorHAnsi" w:eastAsia="Times New Roman" w:hAnsiTheme="minorHAnsi" w:cstheme="minorHAnsi"/>
                <w:b/>
                <w:bCs/>
                <w:i/>
                <w:iCs/>
              </w:rPr>
              <w:t xml:space="preserve"> programme of operations for the following three years, including </w:t>
            </w:r>
            <w:r w:rsidR="00AD1B36" w:rsidRPr="00C56248">
              <w:rPr>
                <w:rFonts w:asciiTheme="minorHAnsi" w:eastAsia="Times New Roman" w:hAnsiTheme="minorHAnsi" w:cstheme="minorHAnsi"/>
                <w:b/>
                <w:bCs/>
                <w:i/>
                <w:iCs/>
              </w:rPr>
              <w:t>all</w:t>
            </w:r>
            <w:r w:rsidR="002C5C0A" w:rsidRPr="00C56248">
              <w:rPr>
                <w:rFonts w:asciiTheme="minorHAnsi" w:eastAsia="Times New Roman" w:hAnsiTheme="minorHAnsi" w:cstheme="minorHAnsi"/>
                <w:b/>
                <w:bCs/>
                <w:i/>
                <w:iCs/>
              </w:rPr>
              <w:t xml:space="preserve"> the following information</w:t>
            </w:r>
            <w:r w:rsidR="002C5C0A" w:rsidRPr="00043C53">
              <w:rPr>
                <w:rFonts w:asciiTheme="minorHAnsi" w:eastAsia="Times New Roman" w:hAnsiTheme="minorHAnsi" w:cstheme="minorHAnsi"/>
              </w:rPr>
              <w:t xml:space="preserve">: </w:t>
            </w:r>
          </w:p>
          <w:p w14:paraId="3709631A" w14:textId="0A1CDA0C" w:rsidR="002C5C0A" w:rsidRDefault="002C5C0A" w:rsidP="00A60204">
            <w:pPr>
              <w:jc w:val="both"/>
              <w:rPr>
                <w:rFonts w:asciiTheme="minorHAnsi" w:hAnsiTheme="minorHAnsi" w:cstheme="minorHAnsi"/>
                <w:b/>
                <w:bCs/>
                <w:highlight w:val="yellow"/>
              </w:rPr>
            </w:pPr>
          </w:p>
          <w:p w14:paraId="765FEC9C" w14:textId="77777777" w:rsidR="002C5C0A" w:rsidRDefault="002C5C0A" w:rsidP="00A60204">
            <w:pPr>
              <w:autoSpaceDE w:val="0"/>
              <w:autoSpaceDN w:val="0"/>
              <w:adjustRightInd w:val="0"/>
              <w:rPr>
                <w:rFonts w:ascii="Arial" w:hAnsi="Arial" w:cs="Arial"/>
                <w:b/>
                <w:bCs/>
                <w:color w:val="000000"/>
                <w:sz w:val="20"/>
                <w:szCs w:val="20"/>
              </w:rPr>
            </w:pPr>
          </w:p>
        </w:tc>
      </w:tr>
      <w:tr w:rsidR="002C5C0A" w14:paraId="6FF401D1" w14:textId="77777777" w:rsidTr="00C56248">
        <w:tc>
          <w:tcPr>
            <w:tcW w:w="704" w:type="dxa"/>
            <w:shd w:val="clear" w:color="auto" w:fill="C6D9F1" w:themeFill="text2" w:themeFillTint="33"/>
          </w:tcPr>
          <w:p w14:paraId="114BFF45" w14:textId="77777777" w:rsidR="002C5C0A" w:rsidRPr="00F41023" w:rsidRDefault="002C5C0A" w:rsidP="00DB668D">
            <w:pPr>
              <w:jc w:val="both"/>
              <w:rPr>
                <w:rFonts w:asciiTheme="minorHAnsi" w:hAnsiTheme="minorHAnsi" w:cstheme="minorHAnsi"/>
                <w:b/>
                <w:bCs/>
              </w:rPr>
            </w:pPr>
          </w:p>
        </w:tc>
        <w:tc>
          <w:tcPr>
            <w:tcW w:w="6481" w:type="dxa"/>
            <w:shd w:val="clear" w:color="auto" w:fill="C6D9F1" w:themeFill="text2" w:themeFillTint="33"/>
          </w:tcPr>
          <w:p w14:paraId="603D6DC5" w14:textId="77777777" w:rsidR="002C5C0A" w:rsidRDefault="00CD55AA" w:rsidP="00DB668D">
            <w:pPr>
              <w:jc w:val="both"/>
              <w:rPr>
                <w:rFonts w:asciiTheme="minorHAnsi" w:hAnsiTheme="minorHAnsi" w:cstheme="minorHAnsi"/>
                <w:b/>
              </w:rPr>
            </w:pPr>
            <w:r w:rsidRPr="00A97697">
              <w:rPr>
                <w:rFonts w:asciiTheme="minorHAnsi" w:hAnsiTheme="minorHAnsi" w:cstheme="minorHAnsi"/>
                <w:b/>
              </w:rPr>
              <w:t>REQUESTED INFORMATION</w:t>
            </w:r>
          </w:p>
          <w:p w14:paraId="57415E62" w14:textId="10AB10B1" w:rsidR="00CD55AA" w:rsidRPr="00F41023" w:rsidRDefault="00CD55AA" w:rsidP="00DB668D">
            <w:pPr>
              <w:jc w:val="both"/>
              <w:rPr>
                <w:rFonts w:asciiTheme="minorHAnsi" w:eastAsia="Times New Roman" w:hAnsiTheme="minorHAnsi" w:cstheme="minorHAnsi"/>
                <w:b/>
                <w:bCs/>
              </w:rPr>
            </w:pPr>
          </w:p>
        </w:tc>
        <w:tc>
          <w:tcPr>
            <w:tcW w:w="1910" w:type="dxa"/>
            <w:shd w:val="clear" w:color="auto" w:fill="C6D9F1" w:themeFill="text2" w:themeFillTint="33"/>
          </w:tcPr>
          <w:p w14:paraId="01CEA747" w14:textId="2DA4DF57" w:rsidR="00CD55AA" w:rsidRPr="000F7862" w:rsidRDefault="000B4204" w:rsidP="000F7862">
            <w:pPr>
              <w:autoSpaceDE w:val="0"/>
              <w:autoSpaceDN w:val="0"/>
              <w:adjustRightInd w:val="0"/>
              <w:jc w:val="both"/>
              <w:rPr>
                <w:rFonts w:asciiTheme="minorHAnsi" w:hAnsiTheme="minorHAnsi" w:cstheme="minorHAnsi"/>
                <w:i/>
                <w:iCs/>
                <w:lang w:val="en-US"/>
              </w:rPr>
            </w:pPr>
            <w:r w:rsidRPr="000B4204">
              <w:rPr>
                <w:rFonts w:asciiTheme="minorHAnsi" w:hAnsiTheme="minorHAnsi" w:cstheme="minorHAnsi"/>
                <w:b/>
                <w:lang w:val="en-US"/>
              </w:rPr>
              <w:t>Relevant Doc</w:t>
            </w:r>
            <w:proofErr w:type="gramStart"/>
            <w:r w:rsidRPr="000B4204">
              <w:rPr>
                <w:rFonts w:asciiTheme="minorHAnsi" w:hAnsiTheme="minorHAnsi" w:cstheme="minorHAnsi"/>
                <w:b/>
                <w:lang w:val="en-US"/>
              </w:rPr>
              <w:t>. (#Paragraph, #</w:t>
            </w:r>
            <w:proofErr w:type="gramEnd"/>
            <w:r w:rsidRPr="000B4204">
              <w:rPr>
                <w:rFonts w:asciiTheme="minorHAnsi" w:hAnsiTheme="minorHAnsi" w:cstheme="minorHAnsi"/>
                <w:b/>
                <w:lang w:val="en-US"/>
              </w:rPr>
              <w:t>Page)</w:t>
            </w:r>
          </w:p>
        </w:tc>
      </w:tr>
      <w:tr w:rsidR="00113852" w14:paraId="32CCB710" w14:textId="77777777" w:rsidTr="00C56248">
        <w:tc>
          <w:tcPr>
            <w:tcW w:w="704" w:type="dxa"/>
          </w:tcPr>
          <w:p w14:paraId="75A7210F" w14:textId="4FD05C05" w:rsidR="00113852" w:rsidRPr="00F41023" w:rsidRDefault="00D5317F" w:rsidP="00113852">
            <w:pPr>
              <w:jc w:val="both"/>
              <w:rPr>
                <w:rFonts w:asciiTheme="minorHAnsi" w:hAnsiTheme="minorHAnsi" w:cstheme="minorHAnsi"/>
                <w:b/>
                <w:bCs/>
              </w:rPr>
            </w:pPr>
            <w:r>
              <w:rPr>
                <w:rFonts w:asciiTheme="minorHAnsi" w:hAnsiTheme="minorHAnsi" w:cstheme="minorHAnsi"/>
                <w:b/>
                <w:bCs/>
              </w:rPr>
              <w:t>B1</w:t>
            </w:r>
          </w:p>
        </w:tc>
        <w:tc>
          <w:tcPr>
            <w:tcW w:w="6481" w:type="dxa"/>
          </w:tcPr>
          <w:p w14:paraId="78E2DE8E" w14:textId="24041892" w:rsidR="00113852" w:rsidRDefault="00113852" w:rsidP="00113852">
            <w:pPr>
              <w:jc w:val="both"/>
              <w:rPr>
                <w:rFonts w:asciiTheme="minorHAnsi" w:eastAsia="Times New Roman" w:hAnsiTheme="minorHAnsi" w:cstheme="minorHAnsi"/>
                <w:b/>
                <w:bCs/>
              </w:rPr>
            </w:pPr>
            <w:r w:rsidRPr="00F41023">
              <w:rPr>
                <w:rFonts w:asciiTheme="minorHAnsi" w:eastAsia="Times New Roman" w:hAnsiTheme="minorHAnsi" w:cstheme="minorHAnsi"/>
                <w:b/>
                <w:bCs/>
              </w:rPr>
              <w:t xml:space="preserve"> Where the applicant belongs to a group, an explanation of how the activities of the applicant will fit within the group strategy and interact with the activities of the other entities of the group, including an overview of the current and planned organisation and structure of the group</w:t>
            </w:r>
          </w:p>
          <w:p w14:paraId="276FB68F" w14:textId="5C430BDE" w:rsidR="00AD1B36" w:rsidRDefault="00AD1B36" w:rsidP="00113852">
            <w:pPr>
              <w:jc w:val="both"/>
              <w:rPr>
                <w:rFonts w:asciiTheme="minorHAnsi" w:eastAsia="Times New Roman" w:hAnsiTheme="minorHAnsi" w:cstheme="minorHAnsi"/>
                <w:b/>
                <w:bCs/>
              </w:rPr>
            </w:pPr>
            <w:r>
              <w:rPr>
                <w:rFonts w:asciiTheme="minorHAnsi" w:hAnsiTheme="minorHAnsi" w:cstheme="minorHAnsi"/>
                <w:i/>
                <w:iCs/>
                <w:lang w:val="en-US"/>
              </w:rPr>
              <w:t xml:space="preserve">(Also attach </w:t>
            </w:r>
            <w:r w:rsidRPr="000F7862">
              <w:rPr>
                <w:rFonts w:asciiTheme="minorHAnsi" w:hAnsiTheme="minorHAnsi" w:cstheme="minorHAnsi"/>
                <w:i/>
                <w:iCs/>
                <w:lang w:val="en-US"/>
              </w:rPr>
              <w:t xml:space="preserve">a detailed </w:t>
            </w:r>
            <w:r>
              <w:rPr>
                <w:rFonts w:asciiTheme="minorHAnsi" w:hAnsiTheme="minorHAnsi" w:cstheme="minorHAnsi"/>
                <w:i/>
                <w:iCs/>
                <w:lang w:val="en-US"/>
              </w:rPr>
              <w:t>Group Structure Chart</w:t>
            </w:r>
            <w:r w:rsidR="00FC66AE">
              <w:rPr>
                <w:rFonts w:asciiTheme="minorHAnsi" w:hAnsiTheme="minorHAnsi" w:cstheme="minorHAnsi"/>
                <w:i/>
                <w:iCs/>
                <w:lang w:val="en-US"/>
              </w:rPr>
              <w:t xml:space="preserve">, including the natural/legal persons with qualifying </w:t>
            </w:r>
            <w:r w:rsidRPr="000F7862">
              <w:rPr>
                <w:rFonts w:asciiTheme="minorHAnsi" w:hAnsiTheme="minorHAnsi" w:cstheme="minorHAnsi"/>
                <w:i/>
                <w:iCs/>
                <w:lang w:val="en-US"/>
              </w:rPr>
              <w:t xml:space="preserve">holding </w:t>
            </w:r>
            <w:r w:rsidR="00FC66AE">
              <w:rPr>
                <w:rFonts w:asciiTheme="minorHAnsi" w:hAnsiTheme="minorHAnsi" w:cstheme="minorHAnsi"/>
                <w:i/>
                <w:iCs/>
                <w:lang w:val="en-US"/>
              </w:rPr>
              <w:t>in</w:t>
            </w:r>
            <w:r w:rsidRPr="000F7862">
              <w:rPr>
                <w:rFonts w:asciiTheme="minorHAnsi" w:hAnsiTheme="minorHAnsi" w:cstheme="minorHAnsi"/>
                <w:i/>
                <w:iCs/>
                <w:lang w:val="en-US"/>
              </w:rPr>
              <w:t xml:space="preserve"> the applicant, including the breakdown of its capital and voting rights and the names of the shareholders or members with qualifying holdings</w:t>
            </w:r>
            <w:r w:rsidR="00FC66AE">
              <w:rPr>
                <w:rFonts w:asciiTheme="minorHAnsi" w:hAnsiTheme="minorHAnsi" w:cstheme="minorHAnsi"/>
                <w:i/>
                <w:iCs/>
                <w:lang w:val="en-US"/>
              </w:rPr>
              <w:t>)</w:t>
            </w:r>
            <w:r w:rsidRPr="000F7862">
              <w:rPr>
                <w:rFonts w:asciiTheme="minorHAnsi" w:hAnsiTheme="minorHAnsi" w:cstheme="minorHAnsi"/>
                <w:i/>
                <w:iCs/>
                <w:lang w:val="en-US"/>
              </w:rPr>
              <w:t>.</w:t>
            </w:r>
          </w:p>
          <w:p w14:paraId="27AC280C" w14:textId="77777777" w:rsidR="00113852" w:rsidRPr="00F41023" w:rsidRDefault="00113852" w:rsidP="00113852">
            <w:pPr>
              <w:jc w:val="both"/>
              <w:rPr>
                <w:rFonts w:asciiTheme="minorHAnsi" w:hAnsiTheme="minorHAnsi" w:cstheme="minorHAnsi"/>
                <w:b/>
                <w:bCs/>
              </w:rPr>
            </w:pPr>
          </w:p>
        </w:tc>
        <w:tc>
          <w:tcPr>
            <w:tcW w:w="1910" w:type="dxa"/>
          </w:tcPr>
          <w:p w14:paraId="128927E8" w14:textId="3C0A60AD" w:rsidR="00113852" w:rsidRPr="000F7862" w:rsidRDefault="00113852" w:rsidP="00113852">
            <w:pPr>
              <w:autoSpaceDE w:val="0"/>
              <w:autoSpaceDN w:val="0"/>
              <w:adjustRightInd w:val="0"/>
              <w:jc w:val="both"/>
              <w:rPr>
                <w:rFonts w:asciiTheme="minorHAnsi" w:hAnsiTheme="minorHAnsi" w:cstheme="minorHAnsi"/>
                <w:i/>
                <w:iCs/>
                <w:lang w:val="en-US"/>
              </w:rPr>
            </w:pPr>
          </w:p>
        </w:tc>
      </w:tr>
      <w:tr w:rsidR="002C5C0A" w14:paraId="7FDD48AD" w14:textId="77777777" w:rsidTr="00C56248">
        <w:tc>
          <w:tcPr>
            <w:tcW w:w="704" w:type="dxa"/>
          </w:tcPr>
          <w:p w14:paraId="50E46868" w14:textId="26267AAF" w:rsidR="002C5C0A" w:rsidRPr="00F41023" w:rsidRDefault="00D5317F" w:rsidP="00DB668D">
            <w:pPr>
              <w:jc w:val="both"/>
              <w:rPr>
                <w:rFonts w:asciiTheme="minorHAnsi" w:hAnsiTheme="minorHAnsi" w:cstheme="minorHAnsi"/>
                <w:b/>
                <w:bCs/>
              </w:rPr>
            </w:pPr>
            <w:r>
              <w:rPr>
                <w:rFonts w:asciiTheme="minorHAnsi" w:hAnsiTheme="minorHAnsi" w:cstheme="minorHAnsi"/>
                <w:b/>
                <w:bCs/>
              </w:rPr>
              <w:t>B2</w:t>
            </w:r>
          </w:p>
        </w:tc>
        <w:tc>
          <w:tcPr>
            <w:tcW w:w="6481" w:type="dxa"/>
          </w:tcPr>
          <w:p w14:paraId="16D19999" w14:textId="14B2E254" w:rsidR="002C5C0A" w:rsidRDefault="002C5C0A" w:rsidP="00DB668D">
            <w:pPr>
              <w:jc w:val="both"/>
              <w:rPr>
                <w:rFonts w:asciiTheme="minorHAnsi" w:eastAsia="Times New Roman" w:hAnsiTheme="minorHAnsi" w:cstheme="minorHAnsi"/>
                <w:b/>
                <w:bCs/>
              </w:rPr>
            </w:pPr>
            <w:r w:rsidRPr="00F41023">
              <w:rPr>
                <w:rFonts w:asciiTheme="minorHAnsi" w:eastAsia="Times New Roman" w:hAnsiTheme="minorHAnsi" w:cstheme="minorHAnsi"/>
                <w:b/>
                <w:bCs/>
              </w:rPr>
              <w:t xml:space="preserve"> Explanation of how the activities of the entities affiliated with the applicant, including where there are regulated entities in the group, is expected to impact the activities of the applicant. This explanation shall include a list of and information on the entities affiliated with the applicant, including where there are regulated entities, the services provided by these entities (including regulated services, activities, and types of clients) and the domain names of each website operated by such entities</w:t>
            </w:r>
          </w:p>
          <w:p w14:paraId="685F068A" w14:textId="77777777" w:rsidR="00C56248" w:rsidRDefault="00C56248" w:rsidP="00DB668D">
            <w:pPr>
              <w:jc w:val="both"/>
              <w:rPr>
                <w:rFonts w:asciiTheme="minorHAnsi" w:eastAsia="Times New Roman" w:hAnsiTheme="minorHAnsi" w:cstheme="minorHAnsi"/>
                <w:b/>
                <w:bCs/>
              </w:rPr>
            </w:pPr>
          </w:p>
          <w:p w14:paraId="05655845" w14:textId="4860CA92" w:rsidR="00C56248" w:rsidRPr="00C56248" w:rsidRDefault="00C56248" w:rsidP="00DB668D">
            <w:pPr>
              <w:jc w:val="both"/>
              <w:rPr>
                <w:rFonts w:asciiTheme="minorHAnsi" w:eastAsia="Times New Roman" w:hAnsiTheme="minorHAnsi" w:cstheme="minorHAnsi"/>
                <w:i/>
                <w:iCs/>
              </w:rPr>
            </w:pPr>
            <w:r>
              <w:rPr>
                <w:rFonts w:asciiTheme="minorHAnsi" w:eastAsia="Times New Roman" w:hAnsiTheme="minorHAnsi" w:cstheme="minorHAnsi"/>
                <w:i/>
                <w:iCs/>
              </w:rPr>
              <w:lastRenderedPageBreak/>
              <w:t>(</w:t>
            </w:r>
            <w:r w:rsidRPr="00C56248">
              <w:rPr>
                <w:rFonts w:asciiTheme="minorHAnsi" w:eastAsia="Times New Roman" w:hAnsiTheme="minorHAnsi" w:cstheme="minorHAnsi"/>
                <w:i/>
                <w:iCs/>
              </w:rPr>
              <w:t>the explanation shall include a list of and information on the entities affiliated with the applicant, including where there are regulated entities, the services provided by those entities, including regulated services, activities and types of clients, and the domain names of each website operated by such entities</w:t>
            </w:r>
            <w:r>
              <w:rPr>
                <w:rFonts w:asciiTheme="minorHAnsi" w:eastAsia="Times New Roman" w:hAnsiTheme="minorHAnsi" w:cstheme="minorHAnsi"/>
                <w:i/>
                <w:iCs/>
              </w:rPr>
              <w:t>)</w:t>
            </w:r>
          </w:p>
          <w:p w14:paraId="7166D1D4" w14:textId="728FA4B2" w:rsidR="002C5C0A" w:rsidRPr="00F41023" w:rsidRDefault="002C5C0A" w:rsidP="00DB668D">
            <w:pPr>
              <w:jc w:val="both"/>
              <w:rPr>
                <w:rFonts w:asciiTheme="minorHAnsi" w:eastAsia="Times New Roman" w:hAnsiTheme="minorHAnsi" w:cstheme="minorHAnsi"/>
                <w:b/>
                <w:bCs/>
              </w:rPr>
            </w:pPr>
          </w:p>
        </w:tc>
        <w:tc>
          <w:tcPr>
            <w:tcW w:w="1910" w:type="dxa"/>
          </w:tcPr>
          <w:p w14:paraId="108CAD33" w14:textId="2E63AB1E" w:rsidR="002C5C0A" w:rsidRPr="000F7862" w:rsidRDefault="002C5C0A" w:rsidP="000F7862">
            <w:pPr>
              <w:autoSpaceDE w:val="0"/>
              <w:autoSpaceDN w:val="0"/>
              <w:adjustRightInd w:val="0"/>
              <w:jc w:val="both"/>
              <w:rPr>
                <w:rFonts w:asciiTheme="minorHAnsi" w:hAnsiTheme="minorHAnsi" w:cstheme="minorHAnsi"/>
                <w:i/>
                <w:iCs/>
                <w:lang w:val="en-US"/>
              </w:rPr>
            </w:pPr>
          </w:p>
        </w:tc>
      </w:tr>
      <w:tr w:rsidR="002C5C0A" w14:paraId="778411C9" w14:textId="77777777" w:rsidTr="00C56248">
        <w:tc>
          <w:tcPr>
            <w:tcW w:w="704" w:type="dxa"/>
          </w:tcPr>
          <w:p w14:paraId="69895B00" w14:textId="315A08F1" w:rsidR="002C5C0A" w:rsidRPr="00B252C3" w:rsidRDefault="00FE74D7" w:rsidP="00DB668D">
            <w:pPr>
              <w:jc w:val="both"/>
              <w:rPr>
                <w:rFonts w:asciiTheme="minorHAnsi" w:hAnsiTheme="minorHAnsi" w:cstheme="minorHAnsi"/>
                <w:b/>
                <w:bCs/>
              </w:rPr>
            </w:pPr>
            <w:r>
              <w:rPr>
                <w:rFonts w:asciiTheme="minorHAnsi" w:hAnsiTheme="minorHAnsi" w:cstheme="minorHAnsi"/>
                <w:b/>
                <w:bCs/>
              </w:rPr>
              <w:t>B3</w:t>
            </w:r>
          </w:p>
        </w:tc>
        <w:tc>
          <w:tcPr>
            <w:tcW w:w="6481" w:type="dxa"/>
          </w:tcPr>
          <w:p w14:paraId="6F7C80A4" w14:textId="77777777" w:rsidR="002C5C0A"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List of crypto-asset services that the applicant intends to provide as well as the types of crypto-assets to which the crypto-asset services will relate</w:t>
            </w:r>
          </w:p>
          <w:p w14:paraId="2D6F7482" w14:textId="77777777" w:rsidR="00433659" w:rsidRDefault="00433659" w:rsidP="00DB668D">
            <w:pPr>
              <w:jc w:val="both"/>
              <w:rPr>
                <w:rFonts w:asciiTheme="minorHAnsi" w:hAnsiTheme="minorHAnsi" w:cstheme="minorHAnsi"/>
                <w:i/>
                <w:iCs/>
                <w:lang w:val="en-US"/>
              </w:rPr>
            </w:pPr>
          </w:p>
          <w:p w14:paraId="3241A5FA" w14:textId="3F0576C5" w:rsidR="00433659" w:rsidRPr="00B252C3" w:rsidRDefault="00433659" w:rsidP="00DB668D">
            <w:pPr>
              <w:jc w:val="both"/>
              <w:rPr>
                <w:rFonts w:asciiTheme="minorHAnsi" w:eastAsia="Times New Roman" w:hAnsiTheme="minorHAnsi" w:cstheme="minorHAnsi"/>
                <w:b/>
                <w:bCs/>
              </w:rPr>
            </w:pPr>
            <w:r>
              <w:rPr>
                <w:rFonts w:asciiTheme="minorHAnsi" w:hAnsiTheme="minorHAnsi" w:cstheme="minorHAnsi"/>
                <w:i/>
                <w:iCs/>
                <w:lang w:val="en-US"/>
              </w:rPr>
              <w:t>(In relation to this item, the applicant must</w:t>
            </w:r>
            <w:r w:rsidRPr="00FE71EF">
              <w:rPr>
                <w:rFonts w:asciiTheme="minorHAnsi" w:hAnsiTheme="minorHAnsi" w:cstheme="minorHAnsi"/>
                <w:i/>
                <w:iCs/>
                <w:lang w:val="en-US"/>
              </w:rPr>
              <w:t xml:space="preserve"> provide clear </w:t>
            </w:r>
            <w:r>
              <w:rPr>
                <w:rFonts w:asciiTheme="minorHAnsi" w:hAnsiTheme="minorHAnsi" w:cstheme="minorHAnsi"/>
                <w:i/>
                <w:iCs/>
                <w:lang w:val="en-US"/>
              </w:rPr>
              <w:t>description</w:t>
            </w:r>
            <w:r w:rsidRPr="00FE71EF">
              <w:rPr>
                <w:rFonts w:asciiTheme="minorHAnsi" w:hAnsiTheme="minorHAnsi" w:cstheme="minorHAnsi"/>
                <w:i/>
                <w:iCs/>
                <w:lang w:val="en-US"/>
              </w:rPr>
              <w:t xml:space="preserve"> </w:t>
            </w:r>
            <w:proofErr w:type="gramStart"/>
            <w:r>
              <w:rPr>
                <w:rFonts w:asciiTheme="minorHAnsi" w:hAnsiTheme="minorHAnsi" w:cstheme="minorHAnsi"/>
                <w:i/>
                <w:iCs/>
                <w:lang w:val="en-US"/>
              </w:rPr>
              <w:t>about</w:t>
            </w:r>
            <w:proofErr w:type="gramEnd"/>
            <w:r>
              <w:rPr>
                <w:rFonts w:asciiTheme="minorHAnsi" w:hAnsiTheme="minorHAnsi" w:cstheme="minorHAnsi"/>
                <w:i/>
                <w:iCs/>
                <w:lang w:val="en-US"/>
              </w:rPr>
              <w:t xml:space="preserve"> the</w:t>
            </w:r>
            <w:r w:rsidRPr="00FE71EF">
              <w:rPr>
                <w:rFonts w:asciiTheme="minorHAnsi" w:hAnsiTheme="minorHAnsi" w:cstheme="minorHAnsi"/>
                <w:i/>
                <w:iCs/>
                <w:lang w:val="en-US"/>
              </w:rPr>
              <w:t xml:space="preserve"> crypto-asset services </w:t>
            </w:r>
            <w:r>
              <w:rPr>
                <w:rFonts w:asciiTheme="minorHAnsi" w:hAnsiTheme="minorHAnsi" w:cstheme="minorHAnsi"/>
                <w:i/>
                <w:iCs/>
                <w:lang w:val="en-US"/>
              </w:rPr>
              <w:t xml:space="preserve">it </w:t>
            </w:r>
            <w:r w:rsidRPr="00FE71EF">
              <w:rPr>
                <w:rFonts w:asciiTheme="minorHAnsi" w:hAnsiTheme="minorHAnsi" w:cstheme="minorHAnsi"/>
                <w:i/>
                <w:iCs/>
                <w:lang w:val="en-US"/>
              </w:rPr>
              <w:t>intend</w:t>
            </w:r>
            <w:r>
              <w:rPr>
                <w:rFonts w:asciiTheme="minorHAnsi" w:hAnsiTheme="minorHAnsi" w:cstheme="minorHAnsi"/>
                <w:i/>
                <w:iCs/>
                <w:lang w:val="en-US"/>
              </w:rPr>
              <w:t>s</w:t>
            </w:r>
            <w:r w:rsidRPr="00FE71EF">
              <w:rPr>
                <w:rFonts w:asciiTheme="minorHAnsi" w:hAnsiTheme="minorHAnsi" w:cstheme="minorHAnsi"/>
                <w:i/>
                <w:iCs/>
                <w:lang w:val="en-US"/>
              </w:rPr>
              <w:t xml:space="preserve"> to provide (including legal substantiation of the regulatory scope of </w:t>
            </w:r>
            <w:r>
              <w:rPr>
                <w:rFonts w:asciiTheme="minorHAnsi" w:hAnsiTheme="minorHAnsi" w:cstheme="minorHAnsi"/>
                <w:i/>
                <w:iCs/>
                <w:lang w:val="en-US"/>
              </w:rPr>
              <w:t>its</w:t>
            </w:r>
            <w:r w:rsidRPr="00FE71EF">
              <w:rPr>
                <w:rFonts w:asciiTheme="minorHAnsi" w:hAnsiTheme="minorHAnsi" w:cstheme="minorHAnsi"/>
                <w:i/>
                <w:iCs/>
                <w:lang w:val="en-US"/>
              </w:rPr>
              <w:t xml:space="preserve"> activities)</w:t>
            </w:r>
          </w:p>
        </w:tc>
        <w:tc>
          <w:tcPr>
            <w:tcW w:w="1910" w:type="dxa"/>
          </w:tcPr>
          <w:p w14:paraId="32FB3E15" w14:textId="7FC815D8" w:rsidR="002C5C0A" w:rsidRDefault="002C5C0A" w:rsidP="00FE71EF">
            <w:pPr>
              <w:autoSpaceDE w:val="0"/>
              <w:autoSpaceDN w:val="0"/>
              <w:adjustRightInd w:val="0"/>
              <w:jc w:val="both"/>
              <w:rPr>
                <w:rFonts w:asciiTheme="minorHAnsi" w:hAnsiTheme="minorHAnsi" w:cstheme="minorHAnsi"/>
                <w:i/>
                <w:iCs/>
                <w:lang w:val="en-US"/>
              </w:rPr>
            </w:pPr>
            <w:r w:rsidRPr="00FE71EF">
              <w:rPr>
                <w:rFonts w:asciiTheme="minorHAnsi" w:hAnsiTheme="minorHAnsi" w:cstheme="minorHAnsi"/>
                <w:i/>
                <w:iCs/>
                <w:lang w:val="en-US"/>
              </w:rPr>
              <w:t>.</w:t>
            </w:r>
          </w:p>
          <w:p w14:paraId="1B892603" w14:textId="209E5B19"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3892E010" w14:textId="77777777" w:rsidTr="00C56248">
        <w:tc>
          <w:tcPr>
            <w:tcW w:w="704" w:type="dxa"/>
          </w:tcPr>
          <w:p w14:paraId="03D2B23A" w14:textId="05277D8E" w:rsidR="002C5C0A" w:rsidRPr="00B252C3" w:rsidRDefault="00FE74D7" w:rsidP="00DB668D">
            <w:pPr>
              <w:jc w:val="both"/>
              <w:rPr>
                <w:rFonts w:asciiTheme="minorHAnsi" w:hAnsiTheme="minorHAnsi" w:cstheme="minorHAnsi"/>
                <w:b/>
                <w:bCs/>
              </w:rPr>
            </w:pPr>
            <w:r>
              <w:rPr>
                <w:rFonts w:asciiTheme="minorHAnsi" w:hAnsiTheme="minorHAnsi" w:cstheme="minorHAnsi"/>
                <w:b/>
                <w:bCs/>
              </w:rPr>
              <w:t>B4</w:t>
            </w:r>
          </w:p>
        </w:tc>
        <w:tc>
          <w:tcPr>
            <w:tcW w:w="6481" w:type="dxa"/>
          </w:tcPr>
          <w:p w14:paraId="2FF663A8" w14:textId="6F89B81C" w:rsidR="002C5C0A"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Other planned activities, regulated in accordance with Union or national law or unregulated, including any services, other than crypto-asset services, that the applicant intends to provide</w:t>
            </w:r>
          </w:p>
          <w:p w14:paraId="51E051A1" w14:textId="77777777" w:rsidR="008A271D" w:rsidRDefault="008A271D" w:rsidP="00DB668D">
            <w:pPr>
              <w:jc w:val="both"/>
              <w:rPr>
                <w:rFonts w:asciiTheme="minorHAnsi" w:hAnsiTheme="minorHAnsi" w:cstheme="minorHAnsi"/>
                <w:i/>
                <w:iCs/>
                <w:lang w:val="en-US"/>
              </w:rPr>
            </w:pPr>
          </w:p>
          <w:p w14:paraId="38017B90" w14:textId="67A22131" w:rsidR="008A271D" w:rsidRPr="00B252C3" w:rsidRDefault="008A271D" w:rsidP="00DB668D">
            <w:pPr>
              <w:jc w:val="both"/>
              <w:rPr>
                <w:rFonts w:asciiTheme="minorHAnsi" w:eastAsia="Times New Roman" w:hAnsiTheme="minorHAnsi" w:cstheme="minorHAnsi"/>
                <w:b/>
                <w:bCs/>
              </w:rPr>
            </w:pPr>
            <w:r w:rsidRPr="00FE71EF">
              <w:rPr>
                <w:rFonts w:asciiTheme="minorHAnsi" w:hAnsiTheme="minorHAnsi" w:cstheme="minorHAnsi"/>
                <w:i/>
                <w:iCs/>
                <w:lang w:val="en-US"/>
              </w:rPr>
              <w:t>Please include whether you (intend to) provide (</w:t>
            </w:r>
            <w:proofErr w:type="spellStart"/>
            <w:r w:rsidRPr="00FE71EF">
              <w:rPr>
                <w:rFonts w:asciiTheme="minorHAnsi" w:hAnsiTheme="minorHAnsi" w:cstheme="minorHAnsi"/>
                <w:i/>
                <w:iCs/>
                <w:lang w:val="en-US"/>
              </w:rPr>
              <w:t>i</w:t>
            </w:r>
            <w:proofErr w:type="spellEnd"/>
            <w:r w:rsidRPr="00FE71EF">
              <w:rPr>
                <w:rFonts w:asciiTheme="minorHAnsi" w:hAnsiTheme="minorHAnsi" w:cstheme="minorHAnsi"/>
                <w:i/>
                <w:iCs/>
                <w:lang w:val="en-US"/>
              </w:rPr>
              <w:t xml:space="preserve">) any </w:t>
            </w:r>
            <w:proofErr w:type="gramStart"/>
            <w:r w:rsidRPr="00FE71EF">
              <w:rPr>
                <w:rFonts w:asciiTheme="minorHAnsi" w:hAnsiTheme="minorHAnsi" w:cstheme="minorHAnsi"/>
                <w:i/>
                <w:iCs/>
                <w:lang w:val="en-US"/>
              </w:rPr>
              <w:t>staking</w:t>
            </w:r>
            <w:proofErr w:type="gramEnd"/>
            <w:r w:rsidRPr="00FE71EF">
              <w:rPr>
                <w:rFonts w:asciiTheme="minorHAnsi" w:hAnsiTheme="minorHAnsi" w:cstheme="minorHAnsi"/>
                <w:i/>
                <w:iCs/>
                <w:lang w:val="en-US"/>
              </w:rPr>
              <w:t xml:space="preserve"> and/or lending services, or (ii) non-custodial wallets to clients.</w:t>
            </w:r>
          </w:p>
          <w:p w14:paraId="7F93AAD7" w14:textId="35ADE566" w:rsidR="002C5C0A" w:rsidRPr="00B252C3" w:rsidRDefault="002C5C0A" w:rsidP="00DB668D">
            <w:pPr>
              <w:jc w:val="both"/>
              <w:rPr>
                <w:rFonts w:asciiTheme="minorHAnsi" w:eastAsia="Times New Roman" w:hAnsiTheme="minorHAnsi" w:cstheme="minorHAnsi"/>
                <w:b/>
                <w:bCs/>
              </w:rPr>
            </w:pPr>
          </w:p>
        </w:tc>
        <w:tc>
          <w:tcPr>
            <w:tcW w:w="1910" w:type="dxa"/>
          </w:tcPr>
          <w:p w14:paraId="5F0E0997" w14:textId="12436183"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19D17645" w14:textId="77777777" w:rsidTr="00C56248">
        <w:tc>
          <w:tcPr>
            <w:tcW w:w="704" w:type="dxa"/>
          </w:tcPr>
          <w:p w14:paraId="794F3145" w14:textId="24AF696B" w:rsidR="002C5C0A" w:rsidRPr="00B252C3" w:rsidRDefault="00315871" w:rsidP="00DB668D">
            <w:pPr>
              <w:jc w:val="both"/>
              <w:rPr>
                <w:rFonts w:asciiTheme="minorHAnsi" w:hAnsiTheme="minorHAnsi" w:cstheme="minorHAnsi"/>
                <w:b/>
                <w:bCs/>
              </w:rPr>
            </w:pPr>
            <w:r>
              <w:rPr>
                <w:rFonts w:asciiTheme="minorHAnsi" w:hAnsiTheme="minorHAnsi" w:cstheme="minorHAnsi"/>
                <w:b/>
                <w:bCs/>
              </w:rPr>
              <w:t>B5</w:t>
            </w:r>
          </w:p>
        </w:tc>
        <w:tc>
          <w:tcPr>
            <w:tcW w:w="6481" w:type="dxa"/>
          </w:tcPr>
          <w:p w14:paraId="7F4B61BE" w14:textId="29FDD170"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Whether the applicant intends to offer crypto-assets to the public or seek admission to trading of crypto-assets and if so, of what type of crypto-assets</w:t>
            </w:r>
          </w:p>
        </w:tc>
        <w:tc>
          <w:tcPr>
            <w:tcW w:w="1910" w:type="dxa"/>
          </w:tcPr>
          <w:p w14:paraId="09F1BC4C" w14:textId="77777777"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675FA667" w14:textId="77777777" w:rsidTr="00C56248">
        <w:tc>
          <w:tcPr>
            <w:tcW w:w="704" w:type="dxa"/>
          </w:tcPr>
          <w:p w14:paraId="302F2D4C" w14:textId="2C8F3EE0" w:rsidR="002C5C0A" w:rsidRPr="00B252C3" w:rsidRDefault="00315871" w:rsidP="00DB668D">
            <w:pPr>
              <w:jc w:val="both"/>
              <w:rPr>
                <w:rFonts w:asciiTheme="minorHAnsi" w:hAnsiTheme="minorHAnsi" w:cstheme="minorHAnsi"/>
                <w:b/>
                <w:bCs/>
              </w:rPr>
            </w:pPr>
            <w:r>
              <w:rPr>
                <w:rFonts w:asciiTheme="minorHAnsi" w:hAnsiTheme="minorHAnsi" w:cstheme="minorHAnsi"/>
                <w:b/>
                <w:bCs/>
              </w:rPr>
              <w:t>B6</w:t>
            </w:r>
          </w:p>
        </w:tc>
        <w:tc>
          <w:tcPr>
            <w:tcW w:w="6481" w:type="dxa"/>
          </w:tcPr>
          <w:p w14:paraId="28F32938" w14:textId="5DF30207" w:rsidR="002C5C0A"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List of jurisdictions, in and outside the European Union, in which the applicant plans to provide crypto-asset services, including information on the domicile of targeted clients and the targeted number by geographical area</w:t>
            </w:r>
          </w:p>
          <w:p w14:paraId="362BA024" w14:textId="77777777" w:rsidR="008A271D" w:rsidRDefault="008A271D" w:rsidP="00DB668D">
            <w:pPr>
              <w:jc w:val="both"/>
              <w:rPr>
                <w:rFonts w:asciiTheme="minorHAnsi" w:eastAsia="Times New Roman" w:hAnsiTheme="minorHAnsi" w:cstheme="minorHAnsi"/>
                <w:b/>
                <w:bCs/>
              </w:rPr>
            </w:pPr>
          </w:p>
          <w:p w14:paraId="43510FF3" w14:textId="17DDAD27" w:rsidR="008A271D" w:rsidRPr="00B252C3" w:rsidRDefault="008A271D" w:rsidP="00DB668D">
            <w:pPr>
              <w:jc w:val="both"/>
              <w:rPr>
                <w:rFonts w:asciiTheme="minorHAnsi" w:eastAsia="Times New Roman" w:hAnsiTheme="minorHAnsi" w:cstheme="minorHAnsi"/>
                <w:b/>
                <w:bCs/>
              </w:rPr>
            </w:pPr>
            <w:r w:rsidRPr="00FE71EF">
              <w:rPr>
                <w:rFonts w:asciiTheme="minorHAnsi" w:hAnsiTheme="minorHAnsi" w:cstheme="minorHAnsi"/>
                <w:i/>
                <w:iCs/>
                <w:lang w:val="en-US"/>
              </w:rPr>
              <w:t xml:space="preserve">Please include information regarding services that are offered within as well as outside the European Union (EU). </w:t>
            </w:r>
            <w:proofErr w:type="gramStart"/>
            <w:r w:rsidRPr="00FE71EF">
              <w:rPr>
                <w:rFonts w:asciiTheme="minorHAnsi" w:hAnsiTheme="minorHAnsi" w:cstheme="minorHAnsi"/>
                <w:i/>
                <w:iCs/>
                <w:lang w:val="en-US"/>
              </w:rPr>
              <w:t>With regard to</w:t>
            </w:r>
            <w:proofErr w:type="gramEnd"/>
            <w:r w:rsidRPr="00FE71EF">
              <w:rPr>
                <w:rFonts w:asciiTheme="minorHAnsi" w:hAnsiTheme="minorHAnsi" w:cstheme="minorHAnsi"/>
                <w:i/>
                <w:iCs/>
                <w:lang w:val="en-US"/>
              </w:rPr>
              <w:t xml:space="preserve"> non-EU jurisdictions, please specify which crypto-asset services are provided and which regulatory framework applies to those services.</w:t>
            </w:r>
          </w:p>
          <w:p w14:paraId="58CB7ACD" w14:textId="77777777" w:rsidR="002C5C0A" w:rsidRPr="00B252C3" w:rsidRDefault="002C5C0A" w:rsidP="00DB668D">
            <w:pPr>
              <w:jc w:val="both"/>
              <w:rPr>
                <w:rFonts w:asciiTheme="minorHAnsi" w:eastAsia="Times New Roman" w:hAnsiTheme="minorHAnsi" w:cstheme="minorHAnsi"/>
                <w:b/>
                <w:bCs/>
              </w:rPr>
            </w:pPr>
          </w:p>
          <w:p w14:paraId="352796A5" w14:textId="77777777" w:rsidR="002C5C0A" w:rsidRPr="00B252C3" w:rsidRDefault="002C5C0A" w:rsidP="00DB668D">
            <w:pPr>
              <w:jc w:val="both"/>
              <w:rPr>
                <w:rFonts w:asciiTheme="minorHAnsi" w:eastAsia="Times New Roman" w:hAnsiTheme="minorHAnsi" w:cstheme="minorHAnsi"/>
                <w:b/>
                <w:bCs/>
              </w:rPr>
            </w:pPr>
          </w:p>
        </w:tc>
        <w:tc>
          <w:tcPr>
            <w:tcW w:w="1910" w:type="dxa"/>
          </w:tcPr>
          <w:p w14:paraId="4ACAF682" w14:textId="3960937F" w:rsidR="002C5C0A" w:rsidRPr="00FE71EF" w:rsidRDefault="002C5C0A" w:rsidP="00FE71EF">
            <w:pPr>
              <w:autoSpaceDE w:val="0"/>
              <w:autoSpaceDN w:val="0"/>
              <w:adjustRightInd w:val="0"/>
              <w:jc w:val="both"/>
              <w:rPr>
                <w:rFonts w:asciiTheme="minorHAnsi" w:hAnsiTheme="minorHAnsi" w:cstheme="minorHAnsi"/>
                <w:i/>
                <w:iCs/>
                <w:lang w:val="en-US"/>
              </w:rPr>
            </w:pPr>
          </w:p>
        </w:tc>
      </w:tr>
      <w:tr w:rsidR="002C5C0A" w14:paraId="6B70003A" w14:textId="77777777" w:rsidTr="00C56248">
        <w:tc>
          <w:tcPr>
            <w:tcW w:w="704" w:type="dxa"/>
          </w:tcPr>
          <w:p w14:paraId="441BBB0B" w14:textId="443FD0DF" w:rsidR="002C5C0A" w:rsidRPr="00B252C3" w:rsidRDefault="00411187" w:rsidP="00DB668D">
            <w:pPr>
              <w:jc w:val="both"/>
              <w:rPr>
                <w:rFonts w:asciiTheme="minorHAnsi" w:hAnsiTheme="minorHAnsi" w:cstheme="minorHAnsi"/>
                <w:b/>
                <w:bCs/>
              </w:rPr>
            </w:pPr>
            <w:r>
              <w:rPr>
                <w:rFonts w:asciiTheme="minorHAnsi" w:hAnsiTheme="minorHAnsi" w:cstheme="minorHAnsi"/>
                <w:b/>
                <w:bCs/>
              </w:rPr>
              <w:t>B7</w:t>
            </w:r>
          </w:p>
        </w:tc>
        <w:tc>
          <w:tcPr>
            <w:tcW w:w="6481" w:type="dxa"/>
          </w:tcPr>
          <w:p w14:paraId="34A4ED78" w14:textId="4139B667"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Types of prospective clients targeted by the applicant’s services.</w:t>
            </w:r>
          </w:p>
          <w:p w14:paraId="71694C65" w14:textId="77777777" w:rsidR="002C5C0A" w:rsidRPr="00B252C3" w:rsidRDefault="002C5C0A" w:rsidP="00DB668D">
            <w:pPr>
              <w:jc w:val="both"/>
              <w:rPr>
                <w:rFonts w:asciiTheme="minorHAnsi" w:eastAsia="Times New Roman" w:hAnsiTheme="minorHAnsi" w:cstheme="minorHAnsi"/>
                <w:b/>
                <w:bCs/>
              </w:rPr>
            </w:pPr>
          </w:p>
          <w:p w14:paraId="6F49E70C" w14:textId="77777777" w:rsidR="002C5C0A" w:rsidRPr="00B252C3" w:rsidRDefault="002C5C0A" w:rsidP="00DB668D">
            <w:pPr>
              <w:jc w:val="both"/>
              <w:rPr>
                <w:rFonts w:asciiTheme="minorHAnsi" w:eastAsia="Times New Roman" w:hAnsiTheme="minorHAnsi" w:cstheme="minorHAnsi"/>
                <w:b/>
                <w:bCs/>
              </w:rPr>
            </w:pPr>
          </w:p>
        </w:tc>
        <w:tc>
          <w:tcPr>
            <w:tcW w:w="1910" w:type="dxa"/>
          </w:tcPr>
          <w:p w14:paraId="0131B817"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72EFC87B" w14:textId="77777777" w:rsidTr="00C56248">
        <w:tc>
          <w:tcPr>
            <w:tcW w:w="704" w:type="dxa"/>
          </w:tcPr>
          <w:p w14:paraId="0B5CB93B" w14:textId="1A72E7B2" w:rsidR="002C5C0A" w:rsidRPr="00B252C3" w:rsidRDefault="00411187" w:rsidP="00DB668D">
            <w:pPr>
              <w:jc w:val="both"/>
              <w:rPr>
                <w:rFonts w:asciiTheme="minorHAnsi" w:hAnsiTheme="minorHAnsi" w:cstheme="minorHAnsi"/>
                <w:b/>
                <w:bCs/>
              </w:rPr>
            </w:pPr>
            <w:r>
              <w:rPr>
                <w:rFonts w:asciiTheme="minorHAnsi" w:hAnsiTheme="minorHAnsi" w:cstheme="minorHAnsi"/>
                <w:b/>
                <w:bCs/>
              </w:rPr>
              <w:t>B8</w:t>
            </w:r>
          </w:p>
        </w:tc>
        <w:tc>
          <w:tcPr>
            <w:tcW w:w="6481" w:type="dxa"/>
          </w:tcPr>
          <w:p w14:paraId="4C4B1CEB" w14:textId="3B1208A1" w:rsidR="002C5C0A" w:rsidRPr="00B252C3" w:rsidRDefault="002C5C0A" w:rsidP="00DB668D">
            <w:pPr>
              <w:jc w:val="both"/>
              <w:rPr>
                <w:rFonts w:asciiTheme="minorHAnsi" w:eastAsia="Times New Roman" w:hAnsiTheme="minorHAnsi" w:cstheme="minorHAnsi"/>
                <w:b/>
                <w:bCs/>
              </w:rPr>
            </w:pPr>
            <w:r w:rsidRPr="00B252C3">
              <w:rPr>
                <w:rFonts w:asciiTheme="minorHAnsi" w:eastAsia="Times New Roman" w:hAnsiTheme="minorHAnsi" w:cstheme="minorHAnsi"/>
                <w:b/>
                <w:bCs/>
              </w:rPr>
              <w:t xml:space="preserve"> Description of the means of access to the applicant’s crypto-asset services by clients, including </w:t>
            </w:r>
            <w:proofErr w:type="gramStart"/>
            <w:r w:rsidRPr="00B252C3">
              <w:rPr>
                <w:rFonts w:asciiTheme="minorHAnsi" w:eastAsia="Times New Roman" w:hAnsiTheme="minorHAnsi" w:cstheme="minorHAnsi"/>
                <w:b/>
                <w:bCs/>
              </w:rPr>
              <w:t>all of</w:t>
            </w:r>
            <w:proofErr w:type="gramEnd"/>
            <w:r w:rsidRPr="00B252C3">
              <w:rPr>
                <w:rFonts w:asciiTheme="minorHAnsi" w:eastAsia="Times New Roman" w:hAnsiTheme="minorHAnsi" w:cstheme="minorHAnsi"/>
                <w:b/>
                <w:bCs/>
              </w:rPr>
              <w:t xml:space="preserve"> the following:</w:t>
            </w:r>
          </w:p>
          <w:p w14:paraId="5F84B1F5" w14:textId="77777777" w:rsidR="002C5C0A" w:rsidRPr="00B252C3" w:rsidRDefault="002C5C0A" w:rsidP="00DB668D">
            <w:pPr>
              <w:jc w:val="both"/>
              <w:rPr>
                <w:rFonts w:asciiTheme="minorHAnsi" w:eastAsia="Times New Roman" w:hAnsiTheme="minorHAnsi" w:cstheme="minorHAnsi"/>
                <w:b/>
                <w:bCs/>
              </w:rPr>
            </w:pPr>
          </w:p>
          <w:p w14:paraId="5D2DF058" w14:textId="3CBF2E91" w:rsidR="002C5C0A" w:rsidRPr="00B252C3" w:rsidRDefault="002C5C0A" w:rsidP="00EC44E5">
            <w:pPr>
              <w:pStyle w:val="ListParagraph"/>
              <w:numPr>
                <w:ilvl w:val="0"/>
                <w:numId w:val="5"/>
              </w:numPr>
              <w:jc w:val="both"/>
              <w:rPr>
                <w:rFonts w:asciiTheme="minorHAnsi" w:eastAsia="Times New Roman" w:hAnsiTheme="minorHAnsi" w:cstheme="minorHAnsi"/>
                <w:b/>
                <w:bCs/>
                <w:sz w:val="24"/>
                <w:szCs w:val="24"/>
                <w:lang w:val="en-GB"/>
              </w:rPr>
            </w:pPr>
            <w:r w:rsidRPr="00B252C3">
              <w:rPr>
                <w:rFonts w:asciiTheme="minorHAnsi" w:eastAsia="Times New Roman" w:hAnsiTheme="minorHAnsi" w:cstheme="minorHAnsi"/>
                <w:b/>
                <w:bCs/>
                <w:sz w:val="24"/>
                <w:szCs w:val="24"/>
                <w:lang w:val="en-GB"/>
              </w:rPr>
              <w:t xml:space="preserve">the domain names for each website or other ICT-based application through which the crypto-asset services will be provided by the applicant and information on the languages in which the website </w:t>
            </w:r>
            <w:r w:rsidRPr="00B252C3">
              <w:rPr>
                <w:rFonts w:asciiTheme="minorHAnsi" w:eastAsia="Times New Roman" w:hAnsiTheme="minorHAnsi" w:cstheme="minorHAnsi"/>
                <w:b/>
                <w:bCs/>
                <w:sz w:val="24"/>
                <w:szCs w:val="24"/>
                <w:lang w:val="en-GB"/>
              </w:rPr>
              <w:lastRenderedPageBreak/>
              <w:t>will be available, the types of crypto-asset services that will be accessed through it and, where applicable, from which Member States the website will be accessible</w:t>
            </w:r>
          </w:p>
          <w:p w14:paraId="20A1F5F0" w14:textId="7293E0D3" w:rsidR="002C5C0A" w:rsidRPr="00EC3CC7" w:rsidRDefault="002C5C0A" w:rsidP="009F46A2">
            <w:pPr>
              <w:pStyle w:val="ListParagraph"/>
              <w:numPr>
                <w:ilvl w:val="0"/>
                <w:numId w:val="5"/>
              </w:numPr>
              <w:jc w:val="both"/>
              <w:rPr>
                <w:rFonts w:asciiTheme="minorHAnsi" w:eastAsia="Times New Roman" w:hAnsiTheme="minorHAnsi" w:cstheme="minorHAnsi"/>
                <w:b/>
                <w:bCs/>
                <w:lang w:val="en-GB"/>
              </w:rPr>
            </w:pPr>
            <w:r w:rsidRPr="00C56248">
              <w:rPr>
                <w:rFonts w:asciiTheme="minorHAnsi" w:eastAsia="Times New Roman" w:hAnsiTheme="minorHAnsi" w:cstheme="minorHAnsi"/>
                <w:b/>
                <w:bCs/>
                <w:sz w:val="24"/>
                <w:szCs w:val="24"/>
                <w:lang w:val="en-GB"/>
              </w:rPr>
              <w:t>the name of any ICT-based application available to clients to access the crypto-asset services, in which languages it is available and which crypto-asset services can be accessed through it.</w:t>
            </w:r>
          </w:p>
          <w:p w14:paraId="77AB0A6B" w14:textId="7195E547" w:rsidR="002C5C0A" w:rsidRPr="00B252C3" w:rsidRDefault="002C5C0A" w:rsidP="00DB668D">
            <w:pPr>
              <w:jc w:val="both"/>
              <w:rPr>
                <w:rFonts w:asciiTheme="minorHAnsi" w:eastAsia="Times New Roman" w:hAnsiTheme="minorHAnsi" w:cstheme="minorHAnsi"/>
                <w:b/>
                <w:bCs/>
              </w:rPr>
            </w:pPr>
          </w:p>
        </w:tc>
        <w:tc>
          <w:tcPr>
            <w:tcW w:w="1910" w:type="dxa"/>
          </w:tcPr>
          <w:p w14:paraId="77BB992A"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08F8D910" w14:textId="77777777" w:rsidTr="00C56248">
        <w:tc>
          <w:tcPr>
            <w:tcW w:w="704" w:type="dxa"/>
          </w:tcPr>
          <w:p w14:paraId="0E4283E7" w14:textId="2E9192F3" w:rsidR="002C5C0A" w:rsidRPr="000D6224" w:rsidRDefault="00395A5E" w:rsidP="00DB668D">
            <w:pPr>
              <w:jc w:val="both"/>
              <w:rPr>
                <w:rFonts w:asciiTheme="minorHAnsi" w:hAnsiTheme="minorHAnsi" w:cstheme="minorHAnsi"/>
                <w:b/>
                <w:bCs/>
              </w:rPr>
            </w:pPr>
            <w:r>
              <w:rPr>
                <w:rFonts w:asciiTheme="minorHAnsi" w:hAnsiTheme="minorHAnsi" w:cstheme="minorHAnsi"/>
                <w:b/>
                <w:bCs/>
              </w:rPr>
              <w:t>B9</w:t>
            </w:r>
          </w:p>
        </w:tc>
        <w:tc>
          <w:tcPr>
            <w:tcW w:w="6481" w:type="dxa"/>
          </w:tcPr>
          <w:p w14:paraId="589DD143" w14:textId="1AEDFF7A" w:rsidR="002C5C0A" w:rsidRDefault="002C5C0A" w:rsidP="00DB668D">
            <w:pPr>
              <w:jc w:val="both"/>
              <w:rPr>
                <w:rFonts w:asciiTheme="minorHAnsi" w:eastAsia="Times New Roman" w:hAnsiTheme="minorHAnsi" w:cstheme="minorHAnsi"/>
                <w:b/>
                <w:bCs/>
              </w:rPr>
            </w:pPr>
            <w:r w:rsidRPr="000D6224">
              <w:rPr>
                <w:rFonts w:asciiTheme="minorHAnsi" w:eastAsia="Times New Roman" w:hAnsiTheme="minorHAnsi" w:cstheme="minorHAnsi"/>
                <w:b/>
                <w:bCs/>
              </w:rPr>
              <w:t xml:space="preserve"> Planned marketing and promotional activities and arrangements for the crypto-asset services, including:</w:t>
            </w:r>
          </w:p>
          <w:p w14:paraId="43031F5B" w14:textId="77777777" w:rsidR="00C56248" w:rsidRPr="000D6224" w:rsidRDefault="00C56248" w:rsidP="00DB668D">
            <w:pPr>
              <w:jc w:val="both"/>
              <w:rPr>
                <w:rFonts w:asciiTheme="minorHAnsi" w:eastAsia="Times New Roman" w:hAnsiTheme="minorHAnsi" w:cstheme="minorHAnsi"/>
                <w:b/>
                <w:bCs/>
              </w:rPr>
            </w:pPr>
          </w:p>
          <w:p w14:paraId="6AD3EA30" w14:textId="77777777" w:rsidR="00C56248"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 xml:space="preserve">all means of marketing to be used for each of the services, </w:t>
            </w:r>
          </w:p>
          <w:p w14:paraId="51B618E6" w14:textId="77777777" w:rsidR="00C56248"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the means of identification that the applicant intends to use</w:t>
            </w:r>
          </w:p>
          <w:p w14:paraId="19168E76" w14:textId="77777777" w:rsidR="00C56248"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 xml:space="preserve">information on the relevant category of clients targeted </w:t>
            </w:r>
          </w:p>
          <w:p w14:paraId="5F83B718" w14:textId="1163F979" w:rsidR="002C5C0A" w:rsidRPr="000D6224" w:rsidRDefault="002C5C0A" w:rsidP="00EC44E5">
            <w:pPr>
              <w:pStyle w:val="ListParagraph"/>
              <w:numPr>
                <w:ilvl w:val="0"/>
                <w:numId w:val="6"/>
              </w:numPr>
              <w:rPr>
                <w:rFonts w:asciiTheme="minorHAnsi" w:eastAsia="Times New Roman" w:hAnsiTheme="minorHAnsi" w:cstheme="minorHAnsi"/>
                <w:b/>
                <w:bCs/>
                <w:sz w:val="24"/>
                <w:szCs w:val="24"/>
                <w:lang w:val="en-GB"/>
              </w:rPr>
            </w:pPr>
            <w:r w:rsidRPr="000D6224">
              <w:rPr>
                <w:rFonts w:asciiTheme="minorHAnsi" w:eastAsia="Times New Roman" w:hAnsiTheme="minorHAnsi" w:cstheme="minorHAnsi"/>
                <w:b/>
                <w:bCs/>
                <w:sz w:val="24"/>
                <w:szCs w:val="24"/>
                <w:lang w:val="en-GB"/>
              </w:rPr>
              <w:t>types of crypto-assets</w:t>
            </w:r>
          </w:p>
          <w:p w14:paraId="61CA785C" w14:textId="520E98D6" w:rsidR="002C5C0A" w:rsidRPr="00EC3CC7" w:rsidRDefault="002C5C0A" w:rsidP="000C5939">
            <w:pPr>
              <w:pStyle w:val="ListParagraph"/>
              <w:numPr>
                <w:ilvl w:val="0"/>
                <w:numId w:val="6"/>
              </w:numPr>
              <w:jc w:val="both"/>
              <w:rPr>
                <w:rFonts w:asciiTheme="minorHAnsi" w:eastAsia="Times New Roman" w:hAnsiTheme="minorHAnsi" w:cstheme="minorHAnsi"/>
                <w:b/>
                <w:bCs/>
                <w:lang w:val="en-GB"/>
              </w:rPr>
            </w:pPr>
            <w:r w:rsidRPr="00C56248">
              <w:rPr>
                <w:rFonts w:asciiTheme="minorHAnsi" w:eastAsia="Times New Roman" w:hAnsiTheme="minorHAnsi" w:cstheme="minorHAnsi"/>
                <w:b/>
                <w:bCs/>
                <w:sz w:val="24"/>
                <w:szCs w:val="24"/>
                <w:lang w:val="en-GB"/>
              </w:rPr>
              <w:t>languages that will be used for the marketing and promotional activities</w:t>
            </w:r>
          </w:p>
          <w:p w14:paraId="158BDFA3" w14:textId="77777777" w:rsidR="002C5C0A" w:rsidRPr="000D6224" w:rsidRDefault="002C5C0A" w:rsidP="00DB668D">
            <w:pPr>
              <w:jc w:val="both"/>
              <w:rPr>
                <w:rFonts w:asciiTheme="minorHAnsi" w:eastAsia="Times New Roman" w:hAnsiTheme="minorHAnsi" w:cstheme="minorHAnsi"/>
                <w:b/>
                <w:bCs/>
              </w:rPr>
            </w:pPr>
          </w:p>
        </w:tc>
        <w:tc>
          <w:tcPr>
            <w:tcW w:w="1910" w:type="dxa"/>
          </w:tcPr>
          <w:p w14:paraId="320F1DD9"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4B2D2441" w14:textId="77777777" w:rsidTr="00C56248">
        <w:tc>
          <w:tcPr>
            <w:tcW w:w="704" w:type="dxa"/>
          </w:tcPr>
          <w:p w14:paraId="0C842DE2" w14:textId="5AC5D360" w:rsidR="002C5C0A" w:rsidRPr="000D6224" w:rsidRDefault="005220DB" w:rsidP="00DB668D">
            <w:pPr>
              <w:jc w:val="both"/>
              <w:rPr>
                <w:rFonts w:asciiTheme="minorHAnsi" w:hAnsiTheme="minorHAnsi" w:cstheme="minorHAnsi"/>
                <w:b/>
                <w:bCs/>
              </w:rPr>
            </w:pPr>
            <w:r>
              <w:rPr>
                <w:rFonts w:asciiTheme="minorHAnsi" w:hAnsiTheme="minorHAnsi" w:cstheme="minorHAnsi"/>
                <w:b/>
                <w:bCs/>
              </w:rPr>
              <w:t>B10</w:t>
            </w:r>
          </w:p>
        </w:tc>
        <w:tc>
          <w:tcPr>
            <w:tcW w:w="6481" w:type="dxa"/>
          </w:tcPr>
          <w:p w14:paraId="00FF071F" w14:textId="028B3583" w:rsidR="002C5C0A" w:rsidRPr="000D6224" w:rsidRDefault="002C5C0A" w:rsidP="00DB668D">
            <w:pPr>
              <w:jc w:val="both"/>
              <w:rPr>
                <w:rFonts w:asciiTheme="minorHAnsi" w:eastAsia="Times New Roman" w:hAnsiTheme="minorHAnsi" w:cstheme="minorHAnsi"/>
                <w:b/>
                <w:bCs/>
              </w:rPr>
            </w:pPr>
            <w:r w:rsidRPr="000D6224">
              <w:rPr>
                <w:rFonts w:asciiTheme="minorHAnsi" w:eastAsia="Times New Roman" w:hAnsiTheme="minorHAnsi" w:cstheme="minorHAnsi"/>
                <w:b/>
                <w:bCs/>
              </w:rPr>
              <w:t xml:space="preserve"> Detailed description of the human, financial and ICT resources allocated to the intended crypto-asset services as well as their geographical location.</w:t>
            </w:r>
          </w:p>
          <w:p w14:paraId="2B49EC05" w14:textId="77777777" w:rsidR="002C5C0A" w:rsidRPr="000D6224" w:rsidRDefault="002C5C0A" w:rsidP="00DB668D">
            <w:pPr>
              <w:jc w:val="both"/>
              <w:rPr>
                <w:rFonts w:asciiTheme="minorHAnsi" w:eastAsia="Times New Roman" w:hAnsiTheme="minorHAnsi" w:cstheme="minorHAnsi"/>
                <w:b/>
                <w:bCs/>
              </w:rPr>
            </w:pPr>
          </w:p>
          <w:p w14:paraId="722BFC0E" w14:textId="77777777" w:rsidR="002C5C0A" w:rsidRPr="000D6224" w:rsidRDefault="002C5C0A" w:rsidP="00DB668D">
            <w:pPr>
              <w:jc w:val="both"/>
              <w:rPr>
                <w:rFonts w:asciiTheme="minorHAnsi" w:eastAsia="Times New Roman" w:hAnsiTheme="minorHAnsi" w:cstheme="minorHAnsi"/>
                <w:b/>
                <w:bCs/>
              </w:rPr>
            </w:pPr>
          </w:p>
        </w:tc>
        <w:tc>
          <w:tcPr>
            <w:tcW w:w="1910" w:type="dxa"/>
          </w:tcPr>
          <w:p w14:paraId="1C718CA4" w14:textId="77777777" w:rsidR="002C5C0A" w:rsidRDefault="002C5C0A" w:rsidP="00DB668D">
            <w:pPr>
              <w:autoSpaceDE w:val="0"/>
              <w:autoSpaceDN w:val="0"/>
              <w:adjustRightInd w:val="0"/>
              <w:rPr>
                <w:rFonts w:ascii="Arial" w:hAnsi="Arial" w:cs="Arial"/>
                <w:b/>
                <w:bCs/>
                <w:color w:val="000000"/>
                <w:sz w:val="20"/>
                <w:szCs w:val="20"/>
              </w:rPr>
            </w:pPr>
          </w:p>
        </w:tc>
      </w:tr>
      <w:tr w:rsidR="002C5C0A" w14:paraId="4C9F5DF6" w14:textId="77777777" w:rsidTr="00C56248">
        <w:tc>
          <w:tcPr>
            <w:tcW w:w="704" w:type="dxa"/>
          </w:tcPr>
          <w:p w14:paraId="6054C448" w14:textId="34FF11EC" w:rsidR="002C5C0A" w:rsidRPr="00B52458" w:rsidRDefault="005220DB" w:rsidP="003A72ED">
            <w:pPr>
              <w:jc w:val="both"/>
              <w:rPr>
                <w:rFonts w:asciiTheme="minorHAnsi" w:hAnsiTheme="minorHAnsi" w:cstheme="minorHAnsi"/>
                <w:b/>
                <w:bCs/>
              </w:rPr>
            </w:pPr>
            <w:r>
              <w:rPr>
                <w:rFonts w:asciiTheme="minorHAnsi" w:hAnsiTheme="minorHAnsi" w:cstheme="minorHAnsi"/>
                <w:b/>
                <w:bCs/>
              </w:rPr>
              <w:t>B11</w:t>
            </w:r>
          </w:p>
        </w:tc>
        <w:tc>
          <w:tcPr>
            <w:tcW w:w="6481" w:type="dxa"/>
          </w:tcPr>
          <w:p w14:paraId="1B8ECC2D" w14:textId="77777777" w:rsidR="00C56248"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Applicant’s outsourcing policy and a detailed description of the applicant’s planned outsourcing arrangements, including intra-group arrangements, how the applicant intends to comply with the requirements set out in Article 73 of Regulation (EU) 2023/1114. </w:t>
            </w:r>
          </w:p>
          <w:p w14:paraId="17217050" w14:textId="77777777" w:rsidR="00C56248" w:rsidRDefault="00C56248" w:rsidP="003A72ED">
            <w:pPr>
              <w:jc w:val="both"/>
              <w:rPr>
                <w:rFonts w:asciiTheme="minorHAnsi" w:eastAsia="Times New Roman" w:hAnsiTheme="minorHAnsi" w:cstheme="minorHAnsi"/>
                <w:b/>
                <w:bCs/>
              </w:rPr>
            </w:pPr>
          </w:p>
          <w:p w14:paraId="68A560E0" w14:textId="3602CFBF" w:rsidR="002C5C0A" w:rsidRPr="00C56248" w:rsidRDefault="00C56248" w:rsidP="003A72ED">
            <w:pPr>
              <w:jc w:val="both"/>
              <w:rPr>
                <w:rFonts w:asciiTheme="minorHAnsi" w:eastAsia="Times New Roman" w:hAnsiTheme="minorHAnsi" w:cstheme="minorHAnsi"/>
                <w:i/>
                <w:iCs/>
              </w:rPr>
            </w:pPr>
            <w:r>
              <w:rPr>
                <w:rFonts w:asciiTheme="minorHAnsi" w:eastAsia="Times New Roman" w:hAnsiTheme="minorHAnsi" w:cstheme="minorHAnsi"/>
                <w:i/>
                <w:iCs/>
              </w:rPr>
              <w:t>(</w:t>
            </w:r>
            <w:r w:rsidR="002C5C0A" w:rsidRPr="00C56248">
              <w:rPr>
                <w:rFonts w:asciiTheme="minorHAnsi" w:eastAsia="Times New Roman" w:hAnsiTheme="minorHAnsi" w:cstheme="minorHAnsi"/>
                <w:i/>
                <w:iCs/>
              </w:rPr>
              <w:t xml:space="preserve">The applicant shall also include information on the functions or person responsible for outsourcing, the resources (human and ICT) allocated to the control of the outsourced functions, services or activities of the related arrangements and on the </w:t>
            </w:r>
            <w:proofErr w:type="gramStart"/>
            <w:r w:rsidR="002C5C0A" w:rsidRPr="00C56248">
              <w:rPr>
                <w:rFonts w:asciiTheme="minorHAnsi" w:eastAsia="Times New Roman" w:hAnsiTheme="minorHAnsi" w:cstheme="minorHAnsi"/>
                <w:i/>
                <w:iCs/>
              </w:rPr>
              <w:t>risk</w:t>
            </w:r>
            <w:proofErr w:type="gramEnd"/>
            <w:r w:rsidR="002C5C0A" w:rsidRPr="00C56248">
              <w:rPr>
                <w:rFonts w:asciiTheme="minorHAnsi" w:eastAsia="Times New Roman" w:hAnsiTheme="minorHAnsi" w:cstheme="minorHAnsi"/>
                <w:i/>
                <w:iCs/>
              </w:rPr>
              <w:t xml:space="preserve"> assessment related to the outsourcing</w:t>
            </w:r>
            <w:r>
              <w:rPr>
                <w:rFonts w:asciiTheme="minorHAnsi" w:eastAsia="Times New Roman" w:hAnsiTheme="minorHAnsi" w:cstheme="minorHAnsi"/>
                <w:i/>
                <w:iCs/>
              </w:rPr>
              <w:t>)</w:t>
            </w:r>
          </w:p>
          <w:p w14:paraId="423E5B20" w14:textId="77777777" w:rsidR="002C5C0A" w:rsidRPr="00B52458" w:rsidRDefault="002C5C0A" w:rsidP="003A72ED">
            <w:pPr>
              <w:jc w:val="both"/>
              <w:rPr>
                <w:rFonts w:asciiTheme="minorHAnsi" w:eastAsia="Times New Roman" w:hAnsiTheme="minorHAnsi" w:cstheme="minorHAnsi"/>
                <w:b/>
                <w:bCs/>
              </w:rPr>
            </w:pPr>
          </w:p>
          <w:p w14:paraId="3565FB15" w14:textId="33314A8F" w:rsidR="002C5C0A" w:rsidRPr="00B52458" w:rsidRDefault="002C5C0A" w:rsidP="003A72ED">
            <w:pPr>
              <w:jc w:val="both"/>
              <w:rPr>
                <w:rFonts w:asciiTheme="minorHAnsi" w:eastAsia="Times New Roman" w:hAnsiTheme="minorHAnsi" w:cstheme="minorHAnsi"/>
                <w:b/>
                <w:bCs/>
              </w:rPr>
            </w:pPr>
          </w:p>
        </w:tc>
        <w:tc>
          <w:tcPr>
            <w:tcW w:w="1910" w:type="dxa"/>
          </w:tcPr>
          <w:p w14:paraId="245E318B"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629FBD70" w14:textId="77777777" w:rsidTr="00C56248">
        <w:tc>
          <w:tcPr>
            <w:tcW w:w="704" w:type="dxa"/>
          </w:tcPr>
          <w:p w14:paraId="6A428C07" w14:textId="0C670D93" w:rsidR="002C5C0A" w:rsidRPr="00B52458" w:rsidRDefault="00C27B55" w:rsidP="003A72ED">
            <w:pPr>
              <w:jc w:val="both"/>
              <w:rPr>
                <w:rFonts w:asciiTheme="minorHAnsi" w:hAnsiTheme="minorHAnsi" w:cstheme="minorHAnsi"/>
                <w:b/>
                <w:bCs/>
              </w:rPr>
            </w:pPr>
            <w:r>
              <w:rPr>
                <w:rFonts w:asciiTheme="minorHAnsi" w:hAnsiTheme="minorHAnsi" w:cstheme="minorHAnsi"/>
                <w:b/>
                <w:bCs/>
              </w:rPr>
              <w:t>B12</w:t>
            </w:r>
          </w:p>
        </w:tc>
        <w:tc>
          <w:tcPr>
            <w:tcW w:w="6481" w:type="dxa"/>
          </w:tcPr>
          <w:p w14:paraId="7A92B1AC" w14:textId="2EFAE9D3" w:rsidR="002C5C0A" w:rsidRPr="00B52458"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List of entities that will provide outsourced services, their geographical location and the relevant services outsourced</w:t>
            </w:r>
          </w:p>
          <w:p w14:paraId="53A32B70" w14:textId="77777777" w:rsidR="002C5C0A" w:rsidRPr="00B52458" w:rsidRDefault="002C5C0A" w:rsidP="003A72ED">
            <w:pPr>
              <w:jc w:val="both"/>
              <w:rPr>
                <w:rFonts w:asciiTheme="minorHAnsi" w:eastAsia="Times New Roman" w:hAnsiTheme="minorHAnsi" w:cstheme="minorHAnsi"/>
                <w:b/>
                <w:bCs/>
              </w:rPr>
            </w:pPr>
          </w:p>
          <w:p w14:paraId="135F8104" w14:textId="77777777" w:rsidR="002C5C0A" w:rsidRPr="00B52458" w:rsidRDefault="002C5C0A" w:rsidP="003A72ED">
            <w:pPr>
              <w:jc w:val="both"/>
              <w:rPr>
                <w:rFonts w:asciiTheme="minorHAnsi" w:eastAsia="Times New Roman" w:hAnsiTheme="minorHAnsi" w:cstheme="minorHAnsi"/>
                <w:b/>
                <w:bCs/>
              </w:rPr>
            </w:pPr>
          </w:p>
        </w:tc>
        <w:tc>
          <w:tcPr>
            <w:tcW w:w="1910" w:type="dxa"/>
          </w:tcPr>
          <w:p w14:paraId="51E53E9C"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13475B29" w14:textId="77777777" w:rsidTr="00C56248">
        <w:tc>
          <w:tcPr>
            <w:tcW w:w="704" w:type="dxa"/>
          </w:tcPr>
          <w:p w14:paraId="06A81015" w14:textId="3326AFD8" w:rsidR="002C5C0A" w:rsidRPr="00B52458" w:rsidRDefault="00036DB1" w:rsidP="003A72ED">
            <w:pPr>
              <w:jc w:val="both"/>
              <w:rPr>
                <w:rFonts w:asciiTheme="minorHAnsi" w:hAnsiTheme="minorHAnsi" w:cstheme="minorHAnsi"/>
                <w:b/>
                <w:bCs/>
              </w:rPr>
            </w:pPr>
            <w:r>
              <w:rPr>
                <w:rFonts w:asciiTheme="minorHAnsi" w:hAnsiTheme="minorHAnsi" w:cstheme="minorHAnsi"/>
                <w:b/>
                <w:bCs/>
              </w:rPr>
              <w:lastRenderedPageBreak/>
              <w:t>B13</w:t>
            </w:r>
          </w:p>
        </w:tc>
        <w:tc>
          <w:tcPr>
            <w:tcW w:w="6481" w:type="dxa"/>
          </w:tcPr>
          <w:p w14:paraId="0BD96D9E" w14:textId="77777777" w:rsidR="00C56248" w:rsidRDefault="002C5C0A" w:rsidP="003A72ED">
            <w:pPr>
              <w:jc w:val="both"/>
              <w:rPr>
                <w:rFonts w:asciiTheme="minorHAnsi" w:eastAsia="Times New Roman" w:hAnsiTheme="minorHAnsi" w:cstheme="minorHAnsi"/>
                <w:b/>
                <w:bCs/>
              </w:rPr>
            </w:pPr>
            <w:r w:rsidRPr="00B52458">
              <w:rPr>
                <w:rFonts w:asciiTheme="minorHAnsi" w:eastAsia="Times New Roman" w:hAnsiTheme="minorHAnsi" w:cstheme="minorHAnsi"/>
                <w:b/>
                <w:bCs/>
              </w:rPr>
              <w:t xml:space="preserve"> Forecast accounting plan including stress scenarios at an individual and, where applicable, at consolidated group and sub-consolidated level in accordance with Directive 2013/34/EU. </w:t>
            </w:r>
          </w:p>
          <w:p w14:paraId="05CBE16B" w14:textId="77777777" w:rsidR="00C56248" w:rsidRDefault="00C56248" w:rsidP="003A72ED">
            <w:pPr>
              <w:jc w:val="both"/>
              <w:rPr>
                <w:rFonts w:asciiTheme="minorHAnsi" w:eastAsia="Times New Roman" w:hAnsiTheme="minorHAnsi" w:cstheme="minorHAnsi"/>
                <w:b/>
                <w:bCs/>
              </w:rPr>
            </w:pPr>
          </w:p>
          <w:p w14:paraId="411DBBA3" w14:textId="2AB9F076" w:rsidR="002C5C0A" w:rsidRDefault="00C56248" w:rsidP="003A72ED">
            <w:pPr>
              <w:jc w:val="both"/>
              <w:rPr>
                <w:rFonts w:asciiTheme="minorHAnsi" w:eastAsia="Times New Roman" w:hAnsiTheme="minorHAnsi" w:cstheme="minorHAnsi"/>
                <w:b/>
                <w:bCs/>
              </w:rPr>
            </w:pPr>
            <w:r>
              <w:rPr>
                <w:rFonts w:asciiTheme="minorHAnsi" w:eastAsia="Times New Roman" w:hAnsiTheme="minorHAnsi" w:cstheme="minorHAnsi"/>
                <w:i/>
                <w:iCs/>
              </w:rPr>
              <w:t>(</w:t>
            </w:r>
            <w:r w:rsidR="002C5C0A" w:rsidRPr="00C56248">
              <w:rPr>
                <w:rFonts w:asciiTheme="minorHAnsi" w:eastAsia="Times New Roman" w:hAnsiTheme="minorHAnsi" w:cstheme="minorHAnsi"/>
                <w:i/>
                <w:iCs/>
              </w:rPr>
              <w:t>The financial forecast shall consider any intra-group loans granted or to be granted by and to the applicant</w:t>
            </w:r>
            <w:r>
              <w:rPr>
                <w:rFonts w:asciiTheme="minorHAnsi" w:eastAsia="Times New Roman" w:hAnsiTheme="minorHAnsi" w:cstheme="minorHAnsi"/>
                <w:i/>
                <w:iCs/>
              </w:rPr>
              <w:t>)</w:t>
            </w:r>
            <w:r w:rsidR="002C5C0A" w:rsidRPr="00B52458">
              <w:rPr>
                <w:rFonts w:asciiTheme="minorHAnsi" w:eastAsia="Times New Roman" w:hAnsiTheme="minorHAnsi" w:cstheme="minorHAnsi"/>
                <w:b/>
                <w:bCs/>
              </w:rPr>
              <w:t>.</w:t>
            </w:r>
          </w:p>
          <w:p w14:paraId="22AF6C99" w14:textId="34381130" w:rsidR="00C56248" w:rsidRPr="00B52458" w:rsidRDefault="00C56248" w:rsidP="003A72ED">
            <w:pPr>
              <w:jc w:val="both"/>
              <w:rPr>
                <w:rFonts w:asciiTheme="minorHAnsi" w:eastAsia="Times New Roman" w:hAnsiTheme="minorHAnsi" w:cstheme="minorHAnsi"/>
                <w:b/>
                <w:bCs/>
              </w:rPr>
            </w:pPr>
          </w:p>
        </w:tc>
        <w:tc>
          <w:tcPr>
            <w:tcW w:w="1910" w:type="dxa"/>
          </w:tcPr>
          <w:p w14:paraId="3EE5DC75" w14:textId="77777777" w:rsidR="002C5C0A" w:rsidRDefault="002C5C0A" w:rsidP="003A72ED">
            <w:pPr>
              <w:autoSpaceDE w:val="0"/>
              <w:autoSpaceDN w:val="0"/>
              <w:adjustRightInd w:val="0"/>
              <w:rPr>
                <w:rFonts w:ascii="Arial" w:hAnsi="Arial" w:cs="Arial"/>
                <w:b/>
                <w:bCs/>
                <w:color w:val="000000"/>
                <w:sz w:val="20"/>
                <w:szCs w:val="20"/>
              </w:rPr>
            </w:pPr>
          </w:p>
        </w:tc>
      </w:tr>
      <w:tr w:rsidR="002C5C0A" w14:paraId="0809AD59" w14:textId="77777777" w:rsidTr="00C56248">
        <w:tc>
          <w:tcPr>
            <w:tcW w:w="704" w:type="dxa"/>
          </w:tcPr>
          <w:p w14:paraId="1DE7321B" w14:textId="77777777" w:rsidR="002C5C0A" w:rsidRDefault="002C5C0A" w:rsidP="003A72ED">
            <w:pPr>
              <w:jc w:val="both"/>
              <w:rPr>
                <w:rFonts w:cs="Arial"/>
                <w:b/>
                <w:bCs/>
                <w:color w:val="330066"/>
                <w:sz w:val="21"/>
                <w:szCs w:val="21"/>
                <w:lang w:val="en-US"/>
              </w:rPr>
            </w:pPr>
          </w:p>
          <w:p w14:paraId="086E3B3E" w14:textId="6E40CAB2" w:rsidR="008D1C70" w:rsidRDefault="008D1C70" w:rsidP="003A72ED">
            <w:pPr>
              <w:jc w:val="both"/>
              <w:rPr>
                <w:rFonts w:cs="Arial"/>
                <w:b/>
                <w:bCs/>
                <w:color w:val="330066"/>
                <w:sz w:val="21"/>
                <w:szCs w:val="21"/>
                <w:lang w:val="en-US"/>
              </w:rPr>
            </w:pPr>
            <w:r w:rsidRPr="008D1C70">
              <w:rPr>
                <w:rFonts w:asciiTheme="minorHAnsi" w:hAnsiTheme="minorHAnsi" w:cstheme="minorHAnsi"/>
                <w:b/>
                <w:bCs/>
              </w:rPr>
              <w:t>B14</w:t>
            </w:r>
          </w:p>
        </w:tc>
        <w:tc>
          <w:tcPr>
            <w:tcW w:w="6481" w:type="dxa"/>
          </w:tcPr>
          <w:p w14:paraId="081DA202" w14:textId="68A1894B" w:rsidR="002C5C0A" w:rsidRPr="00A17842" w:rsidRDefault="002C5C0A" w:rsidP="003A72ED">
            <w:pPr>
              <w:jc w:val="both"/>
              <w:rPr>
                <w:rFonts w:asciiTheme="minorHAnsi" w:eastAsia="Times New Roman" w:hAnsiTheme="minorHAnsi" w:cstheme="minorHAnsi"/>
                <w:b/>
                <w:bCs/>
              </w:rPr>
            </w:pPr>
            <w:r w:rsidRPr="00A17842">
              <w:rPr>
                <w:rFonts w:asciiTheme="minorHAnsi" w:eastAsia="Times New Roman" w:hAnsiTheme="minorHAnsi" w:cstheme="minorHAnsi"/>
                <w:b/>
                <w:bCs/>
              </w:rPr>
              <w:t>Any exchange of crypto-assets for funds and other crypto-asset activities that the applicant intends to undertake, including through any decentralised finance applications with which the applicant wishes to interact on its own account.</w:t>
            </w:r>
          </w:p>
          <w:p w14:paraId="7BA5E34F" w14:textId="77777777" w:rsidR="002C5C0A" w:rsidRPr="00A17842" w:rsidRDefault="002C5C0A" w:rsidP="003A72ED">
            <w:pPr>
              <w:jc w:val="both"/>
              <w:rPr>
                <w:rFonts w:asciiTheme="minorHAnsi" w:eastAsia="Times New Roman" w:hAnsiTheme="minorHAnsi" w:cstheme="minorHAnsi"/>
                <w:b/>
                <w:bCs/>
              </w:rPr>
            </w:pPr>
          </w:p>
          <w:p w14:paraId="524815FE" w14:textId="7EC91DBE" w:rsidR="002C5C0A" w:rsidRDefault="002C5C0A" w:rsidP="003A72ED">
            <w:pPr>
              <w:jc w:val="both"/>
              <w:rPr>
                <w:rFonts w:cs="Arial"/>
                <w:b/>
                <w:bCs/>
                <w:color w:val="330066"/>
                <w:sz w:val="21"/>
                <w:szCs w:val="21"/>
                <w:lang w:val="en-US"/>
              </w:rPr>
            </w:pPr>
          </w:p>
        </w:tc>
        <w:tc>
          <w:tcPr>
            <w:tcW w:w="1910" w:type="dxa"/>
          </w:tcPr>
          <w:p w14:paraId="328088B7" w14:textId="77777777" w:rsidR="002C5C0A" w:rsidRDefault="002C5C0A" w:rsidP="003A72ED">
            <w:pPr>
              <w:autoSpaceDE w:val="0"/>
              <w:autoSpaceDN w:val="0"/>
              <w:adjustRightInd w:val="0"/>
              <w:rPr>
                <w:rFonts w:ascii="Arial" w:hAnsi="Arial" w:cs="Arial"/>
                <w:b/>
                <w:bCs/>
                <w:color w:val="000000"/>
                <w:sz w:val="20"/>
                <w:szCs w:val="20"/>
              </w:rPr>
            </w:pPr>
          </w:p>
        </w:tc>
      </w:tr>
      <w:tr w:rsidR="00C56248" w14:paraId="37C2B1B4" w14:textId="77777777" w:rsidTr="00C56248">
        <w:tc>
          <w:tcPr>
            <w:tcW w:w="704" w:type="dxa"/>
          </w:tcPr>
          <w:p w14:paraId="3AB6EC39" w14:textId="5FC89FAD" w:rsidR="00C56248" w:rsidRPr="00C56248" w:rsidRDefault="00C56248" w:rsidP="003A72ED">
            <w:pPr>
              <w:autoSpaceDE w:val="0"/>
              <w:autoSpaceDN w:val="0"/>
              <w:adjustRightInd w:val="0"/>
              <w:rPr>
                <w:rFonts w:ascii="Arial" w:hAnsi="Arial" w:cs="Arial"/>
                <w:b/>
                <w:bCs/>
                <w:color w:val="000000"/>
                <w:sz w:val="20"/>
                <w:szCs w:val="20"/>
              </w:rPr>
            </w:pPr>
            <w:r w:rsidRPr="00C56248">
              <w:rPr>
                <w:rFonts w:ascii="Arial" w:hAnsi="Arial" w:cs="Arial"/>
                <w:b/>
                <w:bCs/>
                <w:color w:val="000000"/>
                <w:sz w:val="20"/>
                <w:szCs w:val="20"/>
              </w:rPr>
              <w:t>B15</w:t>
            </w:r>
          </w:p>
        </w:tc>
        <w:tc>
          <w:tcPr>
            <w:tcW w:w="6481" w:type="dxa"/>
          </w:tcPr>
          <w:p w14:paraId="05BE5921" w14:textId="69B448C5" w:rsidR="00C56248" w:rsidRPr="00C56248" w:rsidRDefault="00C56248" w:rsidP="00863866">
            <w:pPr>
              <w:jc w:val="both"/>
              <w:rPr>
                <w:rFonts w:asciiTheme="minorHAnsi" w:hAnsiTheme="minorHAnsi" w:cstheme="minorHAnsi"/>
                <w:b/>
                <w:lang w:val="en-US"/>
              </w:rPr>
            </w:pPr>
            <w:r w:rsidRPr="00C56248">
              <w:rPr>
                <w:rFonts w:asciiTheme="minorHAnsi" w:hAnsiTheme="minorHAnsi" w:cstheme="minorHAnsi"/>
                <w:b/>
                <w:lang w:val="en-US"/>
              </w:rPr>
              <w:t>Where the applicant intends to provide the service of reception and transmission of orders for crypto-assets on behalf of clients, it shall provide to the competent authority a copy of the policies and procedures and a description of the arrangements ensuring compliance with the requirements set out in Article 80 of Regulation (EU) 2023/1114.</w:t>
            </w:r>
          </w:p>
          <w:p w14:paraId="01BD5466" w14:textId="77777777" w:rsidR="00C56248" w:rsidRPr="00C56248" w:rsidRDefault="00C56248" w:rsidP="003A72ED">
            <w:pPr>
              <w:autoSpaceDE w:val="0"/>
              <w:autoSpaceDN w:val="0"/>
              <w:adjustRightInd w:val="0"/>
              <w:rPr>
                <w:rFonts w:asciiTheme="minorHAnsi" w:hAnsiTheme="minorHAnsi" w:cstheme="minorHAnsi"/>
                <w:b/>
                <w:lang w:val="en-US"/>
              </w:rPr>
            </w:pPr>
          </w:p>
        </w:tc>
        <w:tc>
          <w:tcPr>
            <w:tcW w:w="1910" w:type="dxa"/>
          </w:tcPr>
          <w:p w14:paraId="1EEE51BE" w14:textId="77777777" w:rsidR="00C56248" w:rsidRPr="00C56248" w:rsidRDefault="00C56248" w:rsidP="003A72ED">
            <w:pPr>
              <w:autoSpaceDE w:val="0"/>
              <w:autoSpaceDN w:val="0"/>
              <w:adjustRightInd w:val="0"/>
              <w:rPr>
                <w:rFonts w:ascii="Arial" w:hAnsi="Arial" w:cs="Arial"/>
                <w:b/>
                <w:color w:val="000000"/>
                <w:sz w:val="20"/>
                <w:szCs w:val="20"/>
              </w:rPr>
            </w:pPr>
          </w:p>
        </w:tc>
      </w:tr>
      <w:tr w:rsidR="00C56248" w14:paraId="3963F665" w14:textId="77777777" w:rsidTr="00C56248">
        <w:tc>
          <w:tcPr>
            <w:tcW w:w="704" w:type="dxa"/>
          </w:tcPr>
          <w:p w14:paraId="5A329A2A" w14:textId="26DD52CA" w:rsidR="00C56248" w:rsidRPr="00C56248" w:rsidRDefault="00C56248" w:rsidP="003A72ED">
            <w:pPr>
              <w:autoSpaceDE w:val="0"/>
              <w:autoSpaceDN w:val="0"/>
              <w:adjustRightInd w:val="0"/>
              <w:rPr>
                <w:rFonts w:ascii="Arial" w:hAnsi="Arial" w:cs="Arial"/>
                <w:b/>
                <w:bCs/>
                <w:color w:val="000000"/>
                <w:sz w:val="20"/>
                <w:szCs w:val="20"/>
              </w:rPr>
            </w:pPr>
            <w:r w:rsidRPr="00C56248">
              <w:rPr>
                <w:rFonts w:ascii="Arial" w:hAnsi="Arial" w:cs="Arial"/>
                <w:b/>
                <w:bCs/>
                <w:color w:val="000000"/>
                <w:sz w:val="20"/>
                <w:szCs w:val="20"/>
              </w:rPr>
              <w:t>B16</w:t>
            </w:r>
          </w:p>
        </w:tc>
        <w:tc>
          <w:tcPr>
            <w:tcW w:w="6481" w:type="dxa"/>
          </w:tcPr>
          <w:p w14:paraId="4E2D9D94" w14:textId="38648CC2" w:rsidR="00C56248" w:rsidRPr="00C56248" w:rsidRDefault="00C56248" w:rsidP="00C56248">
            <w:pPr>
              <w:autoSpaceDE w:val="0"/>
              <w:autoSpaceDN w:val="0"/>
              <w:adjustRightInd w:val="0"/>
              <w:jc w:val="both"/>
              <w:rPr>
                <w:rFonts w:ascii="Arial" w:hAnsi="Arial" w:cs="Arial"/>
                <w:b/>
                <w:color w:val="000000"/>
                <w:sz w:val="20"/>
                <w:szCs w:val="20"/>
              </w:rPr>
            </w:pPr>
            <w:r w:rsidRPr="00C56248">
              <w:rPr>
                <w:rFonts w:asciiTheme="minorHAnsi" w:hAnsiTheme="minorHAnsi" w:cstheme="minorHAnsi"/>
                <w:b/>
              </w:rPr>
              <w:t xml:space="preserve">Where </w:t>
            </w:r>
            <w:r>
              <w:rPr>
                <w:rFonts w:asciiTheme="minorHAnsi" w:hAnsiTheme="minorHAnsi" w:cstheme="minorHAnsi"/>
                <w:b/>
              </w:rPr>
              <w:t>the applicant</w:t>
            </w:r>
            <w:r w:rsidRPr="00C56248">
              <w:rPr>
                <w:rFonts w:asciiTheme="minorHAnsi" w:hAnsiTheme="minorHAnsi" w:cstheme="minorHAnsi"/>
                <w:b/>
              </w:rPr>
              <w:t xml:space="preserve"> intend</w:t>
            </w:r>
            <w:r>
              <w:rPr>
                <w:rFonts w:asciiTheme="minorHAnsi" w:hAnsiTheme="minorHAnsi" w:cstheme="minorHAnsi"/>
                <w:b/>
              </w:rPr>
              <w:t>s</w:t>
            </w:r>
            <w:r w:rsidRPr="00C56248">
              <w:rPr>
                <w:rFonts w:asciiTheme="minorHAnsi" w:hAnsiTheme="minorHAnsi" w:cstheme="minorHAnsi"/>
                <w:b/>
              </w:rPr>
              <w:t xml:space="preserve"> to provide the service of placing of crypto-assets, </w:t>
            </w:r>
            <w:r>
              <w:rPr>
                <w:rFonts w:asciiTheme="minorHAnsi" w:hAnsiTheme="minorHAnsi" w:cstheme="minorHAnsi"/>
                <w:b/>
              </w:rPr>
              <w:t xml:space="preserve">it </w:t>
            </w:r>
            <w:r w:rsidRPr="00C56248">
              <w:rPr>
                <w:rFonts w:asciiTheme="minorHAnsi" w:hAnsiTheme="minorHAnsi" w:cstheme="minorHAnsi"/>
                <w:b/>
              </w:rPr>
              <w:t xml:space="preserve">shall provide a copy of the procedures to identify, prevent, manage and disclose conflicts of interests and a description of the arrangements in place to comply with Article 79 of Regulation (EU) 2023/1114 and the Commission Delegated Regulation establishing technical standards adopted pursuant to Article 72(5) of Regulation (EU) 2023/1114 </w:t>
            </w:r>
          </w:p>
          <w:p w14:paraId="5B44E01E" w14:textId="77777777" w:rsidR="00C56248" w:rsidRPr="00C56248" w:rsidRDefault="00C56248" w:rsidP="00C56248">
            <w:pPr>
              <w:autoSpaceDE w:val="0"/>
              <w:autoSpaceDN w:val="0"/>
              <w:adjustRightInd w:val="0"/>
              <w:jc w:val="both"/>
              <w:rPr>
                <w:rFonts w:ascii="Arial" w:hAnsi="Arial" w:cs="Arial"/>
                <w:b/>
                <w:color w:val="000000"/>
                <w:sz w:val="20"/>
                <w:szCs w:val="20"/>
              </w:rPr>
            </w:pPr>
          </w:p>
          <w:p w14:paraId="49899B25" w14:textId="77777777" w:rsidR="00C56248" w:rsidRDefault="00C56248" w:rsidP="003A72ED">
            <w:pPr>
              <w:autoSpaceDE w:val="0"/>
              <w:autoSpaceDN w:val="0"/>
              <w:adjustRightInd w:val="0"/>
              <w:rPr>
                <w:rFonts w:ascii="Arial" w:hAnsi="Arial" w:cs="Arial"/>
                <w:b/>
                <w:bCs/>
                <w:color w:val="000000"/>
                <w:sz w:val="20"/>
                <w:szCs w:val="20"/>
              </w:rPr>
            </w:pPr>
          </w:p>
        </w:tc>
        <w:tc>
          <w:tcPr>
            <w:tcW w:w="1910" w:type="dxa"/>
          </w:tcPr>
          <w:p w14:paraId="72F5CB7E" w14:textId="77777777" w:rsidR="00C56248" w:rsidRDefault="00C56248" w:rsidP="003A72ED">
            <w:pPr>
              <w:autoSpaceDE w:val="0"/>
              <w:autoSpaceDN w:val="0"/>
              <w:adjustRightInd w:val="0"/>
              <w:rPr>
                <w:rFonts w:ascii="Arial" w:hAnsi="Arial" w:cs="Arial"/>
                <w:b/>
                <w:bCs/>
                <w:color w:val="000000"/>
                <w:sz w:val="20"/>
                <w:szCs w:val="20"/>
              </w:rPr>
            </w:pPr>
          </w:p>
          <w:p w14:paraId="5DDAC1A8" w14:textId="77777777" w:rsidR="00C56248" w:rsidRDefault="00C56248" w:rsidP="003A72ED">
            <w:pPr>
              <w:autoSpaceDE w:val="0"/>
              <w:autoSpaceDN w:val="0"/>
              <w:adjustRightInd w:val="0"/>
              <w:rPr>
                <w:rFonts w:ascii="Arial" w:hAnsi="Arial" w:cs="Arial"/>
                <w:b/>
                <w:bCs/>
                <w:color w:val="000000"/>
                <w:sz w:val="20"/>
                <w:szCs w:val="20"/>
              </w:rPr>
            </w:pPr>
          </w:p>
          <w:p w14:paraId="3C919DEA" w14:textId="77777777" w:rsidR="00C56248" w:rsidRDefault="00C56248" w:rsidP="003A72ED">
            <w:pPr>
              <w:autoSpaceDE w:val="0"/>
              <w:autoSpaceDN w:val="0"/>
              <w:adjustRightInd w:val="0"/>
              <w:rPr>
                <w:rFonts w:ascii="Arial" w:hAnsi="Arial" w:cs="Arial"/>
                <w:b/>
                <w:bCs/>
                <w:color w:val="000000"/>
                <w:sz w:val="20"/>
                <w:szCs w:val="20"/>
              </w:rPr>
            </w:pPr>
          </w:p>
        </w:tc>
      </w:tr>
      <w:tr w:rsidR="002C5C0A" w14:paraId="0DBB294D" w14:textId="77777777" w:rsidTr="00C56248">
        <w:tc>
          <w:tcPr>
            <w:tcW w:w="704" w:type="dxa"/>
            <w:shd w:val="clear" w:color="auto" w:fill="BFBFBF" w:themeFill="background1" w:themeFillShade="BF"/>
          </w:tcPr>
          <w:p w14:paraId="6028BB20" w14:textId="77777777" w:rsidR="002C5C0A" w:rsidRDefault="002C5C0A" w:rsidP="003A72ED">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0AB044CE" w14:textId="62513345" w:rsidR="002C5C0A" w:rsidRDefault="002C5C0A" w:rsidP="003A72ED">
            <w:pPr>
              <w:autoSpaceDE w:val="0"/>
              <w:autoSpaceDN w:val="0"/>
              <w:adjustRightInd w:val="0"/>
              <w:rPr>
                <w:rFonts w:ascii="Arial" w:hAnsi="Arial" w:cs="Arial"/>
                <w:b/>
                <w:bCs/>
                <w:color w:val="000000"/>
                <w:sz w:val="20"/>
                <w:szCs w:val="20"/>
              </w:rPr>
            </w:pPr>
          </w:p>
          <w:p w14:paraId="33E52F75" w14:textId="05E73E68" w:rsidR="002C5C0A" w:rsidRDefault="004C0C9B" w:rsidP="008C747F">
            <w:pPr>
              <w:pStyle w:val="Heading2"/>
            </w:pPr>
            <w:bookmarkStart w:id="7" w:name="_Toc202532676"/>
            <w:r>
              <w:t>ANNEX C:</w:t>
            </w:r>
            <w:r w:rsidR="002C5C0A">
              <w:t xml:space="preserve"> </w:t>
            </w:r>
            <w:proofErr w:type="spellStart"/>
            <w:r w:rsidR="002C5C0A">
              <w:t>Prudential</w:t>
            </w:r>
            <w:proofErr w:type="spellEnd"/>
            <w:r w:rsidR="002C5C0A">
              <w:t xml:space="preserve"> </w:t>
            </w:r>
            <w:proofErr w:type="spellStart"/>
            <w:r w:rsidR="002C5C0A">
              <w:t>requirements</w:t>
            </w:r>
            <w:bookmarkEnd w:id="7"/>
            <w:proofErr w:type="spellEnd"/>
          </w:p>
          <w:p w14:paraId="0153FA6F" w14:textId="77777777" w:rsidR="002C5C0A" w:rsidRDefault="002C5C0A" w:rsidP="003A72ED">
            <w:pPr>
              <w:autoSpaceDE w:val="0"/>
              <w:autoSpaceDN w:val="0"/>
              <w:adjustRightInd w:val="0"/>
              <w:rPr>
                <w:rFonts w:ascii="Arial" w:hAnsi="Arial" w:cs="Arial"/>
                <w:b/>
                <w:bCs/>
                <w:color w:val="000000"/>
                <w:sz w:val="20"/>
                <w:szCs w:val="20"/>
              </w:rPr>
            </w:pPr>
          </w:p>
        </w:tc>
      </w:tr>
      <w:tr w:rsidR="0042470B" w14:paraId="267416FE" w14:textId="77777777" w:rsidTr="008C747F">
        <w:trPr>
          <w:trHeight w:val="1450"/>
        </w:trPr>
        <w:tc>
          <w:tcPr>
            <w:tcW w:w="704" w:type="dxa"/>
            <w:shd w:val="clear" w:color="auto" w:fill="B8CCE4" w:themeFill="accent1" w:themeFillTint="66"/>
          </w:tcPr>
          <w:p w14:paraId="297F0355" w14:textId="77777777" w:rsidR="0042470B" w:rsidRPr="00706CB1" w:rsidRDefault="0042470B" w:rsidP="0042470B">
            <w:pPr>
              <w:jc w:val="both"/>
              <w:rPr>
                <w:rFonts w:asciiTheme="minorHAnsi" w:hAnsiTheme="minorHAnsi" w:cstheme="minorHAnsi"/>
                <w:b/>
                <w:bCs/>
              </w:rPr>
            </w:pPr>
          </w:p>
        </w:tc>
        <w:tc>
          <w:tcPr>
            <w:tcW w:w="6481" w:type="dxa"/>
            <w:shd w:val="clear" w:color="auto" w:fill="B8CCE4" w:themeFill="accent1" w:themeFillTint="66"/>
            <w:vAlign w:val="center"/>
          </w:tcPr>
          <w:p w14:paraId="3839D5B5" w14:textId="26F92822" w:rsidR="0042470B" w:rsidRDefault="0042470B" w:rsidP="0042470B">
            <w:pPr>
              <w:jc w:val="both"/>
              <w:rPr>
                <w:rFonts w:asciiTheme="minorHAnsi" w:hAnsiTheme="minorHAnsi" w:cstheme="minorHAnsi"/>
                <w:b/>
                <w:bCs/>
                <w:highlight w:val="yellow"/>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168DD51A" w14:textId="77777777" w:rsidR="009C70A8" w:rsidRDefault="009C70A8" w:rsidP="0042470B">
            <w:pPr>
              <w:autoSpaceDE w:val="0"/>
              <w:autoSpaceDN w:val="0"/>
              <w:adjustRightInd w:val="0"/>
              <w:rPr>
                <w:rFonts w:asciiTheme="minorHAnsi" w:hAnsiTheme="minorHAnsi" w:cstheme="minorHAnsi"/>
                <w:b/>
              </w:rPr>
            </w:pPr>
          </w:p>
          <w:p w14:paraId="1DC8410B" w14:textId="0F04D7BF" w:rsidR="009C70A8" w:rsidRDefault="008C747F" w:rsidP="008C747F">
            <w:pPr>
              <w:autoSpaceDE w:val="0"/>
              <w:autoSpaceDN w:val="0"/>
              <w:adjustRightInd w:val="0"/>
              <w:rPr>
                <w:rFonts w:ascii="Arial" w:hAnsi="Arial" w:cs="Arial"/>
                <w:b/>
                <w:bCs/>
                <w:color w:val="000000"/>
                <w:sz w:val="20"/>
                <w:szCs w:val="20"/>
              </w:rPr>
            </w:pPr>
            <w:r>
              <w:rPr>
                <w:rFonts w:asciiTheme="minorHAnsi" w:hAnsiTheme="minorHAnsi" w:cstheme="minorHAnsi"/>
                <w:b/>
              </w:rPr>
              <w:t>Relevant Doc. (#PARAGRAPH, #PAGE)</w:t>
            </w:r>
          </w:p>
        </w:tc>
      </w:tr>
      <w:tr w:rsidR="000E6351" w14:paraId="5B0739E6" w14:textId="77777777" w:rsidTr="00C56248">
        <w:tc>
          <w:tcPr>
            <w:tcW w:w="704" w:type="dxa"/>
          </w:tcPr>
          <w:p w14:paraId="2CD42480" w14:textId="1AEED651" w:rsidR="000E6351" w:rsidRPr="00706CB1" w:rsidRDefault="00974D72" w:rsidP="000E6351">
            <w:pPr>
              <w:jc w:val="both"/>
              <w:rPr>
                <w:rFonts w:asciiTheme="minorHAnsi" w:hAnsiTheme="minorHAnsi" w:cstheme="minorHAnsi"/>
                <w:b/>
                <w:bCs/>
              </w:rPr>
            </w:pPr>
            <w:r>
              <w:rPr>
                <w:rFonts w:asciiTheme="minorHAnsi" w:hAnsiTheme="minorHAnsi" w:cstheme="minorHAnsi"/>
                <w:b/>
                <w:bCs/>
              </w:rPr>
              <w:t>C1</w:t>
            </w:r>
          </w:p>
        </w:tc>
        <w:tc>
          <w:tcPr>
            <w:tcW w:w="6481" w:type="dxa"/>
          </w:tcPr>
          <w:p w14:paraId="32940909" w14:textId="2BB7406B" w:rsidR="000E6351" w:rsidRPr="00706CB1" w:rsidRDefault="000E6351" w:rsidP="000E6351">
            <w:pPr>
              <w:jc w:val="both"/>
              <w:rPr>
                <w:rFonts w:asciiTheme="minorHAnsi" w:eastAsia="Times New Roman" w:hAnsiTheme="minorHAnsi" w:cstheme="minorHAnsi"/>
                <w:b/>
                <w:bCs/>
              </w:rPr>
            </w:pPr>
            <w:r w:rsidRPr="00706CB1">
              <w:rPr>
                <w:rFonts w:asciiTheme="minorHAnsi" w:eastAsia="Times New Roman" w:hAnsiTheme="minorHAnsi" w:cstheme="minorHAnsi"/>
                <w:b/>
                <w:bCs/>
              </w:rPr>
              <w:t xml:space="preserve"> Description of the applicant’s prudential safeguards in accordance with Article 67 of Regulation (EU) 2023/1114, consisting of:</w:t>
            </w:r>
          </w:p>
          <w:p w14:paraId="742B5C88" w14:textId="77777777" w:rsidR="000E6351" w:rsidRPr="00706CB1" w:rsidRDefault="000E6351" w:rsidP="000E6351">
            <w:pPr>
              <w:jc w:val="both"/>
              <w:rPr>
                <w:rFonts w:asciiTheme="minorHAnsi" w:eastAsia="Times New Roman" w:hAnsiTheme="minorHAnsi" w:cstheme="minorHAnsi"/>
                <w:b/>
                <w:bCs/>
              </w:rPr>
            </w:pPr>
          </w:p>
          <w:p w14:paraId="3E89CB70" w14:textId="77777777" w:rsidR="000E6351" w:rsidRPr="00706CB1" w:rsidRDefault="000E6351" w:rsidP="000E6351">
            <w:pPr>
              <w:pStyle w:val="ListParagraph"/>
              <w:numPr>
                <w:ilvl w:val="0"/>
                <w:numId w:val="8"/>
              </w:numPr>
              <w:jc w:val="both"/>
              <w:rPr>
                <w:rFonts w:asciiTheme="minorHAnsi" w:eastAsia="Times New Roman" w:hAnsiTheme="minorHAnsi" w:cstheme="minorHAnsi"/>
                <w:b/>
                <w:bCs/>
                <w:sz w:val="24"/>
                <w:szCs w:val="24"/>
                <w:lang w:val="en-GB"/>
              </w:rPr>
            </w:pPr>
            <w:r w:rsidRPr="00706CB1">
              <w:rPr>
                <w:rFonts w:asciiTheme="minorHAnsi" w:eastAsia="Times New Roman" w:hAnsiTheme="minorHAnsi" w:cstheme="minorHAnsi"/>
                <w:b/>
                <w:bCs/>
                <w:sz w:val="24"/>
                <w:szCs w:val="24"/>
                <w:lang w:val="en-GB"/>
              </w:rPr>
              <w:t>amount of the prudential safeguards that the applicant has in place at the time of the application for authorisation and the description of the assumptions used for its determination.</w:t>
            </w:r>
          </w:p>
          <w:p w14:paraId="474E4F3E" w14:textId="77777777" w:rsidR="000E6351" w:rsidRPr="00706CB1" w:rsidRDefault="000E6351" w:rsidP="000E6351">
            <w:pPr>
              <w:pStyle w:val="ListParagraph"/>
              <w:numPr>
                <w:ilvl w:val="0"/>
                <w:numId w:val="8"/>
              </w:numPr>
              <w:jc w:val="both"/>
              <w:rPr>
                <w:rFonts w:asciiTheme="minorHAnsi" w:eastAsia="Times New Roman" w:hAnsiTheme="minorHAnsi" w:cstheme="minorHAnsi"/>
                <w:b/>
                <w:bCs/>
                <w:sz w:val="24"/>
                <w:szCs w:val="24"/>
                <w:lang w:val="en-GB"/>
              </w:rPr>
            </w:pPr>
            <w:r w:rsidRPr="00706CB1">
              <w:rPr>
                <w:rFonts w:asciiTheme="minorHAnsi" w:eastAsia="Times New Roman" w:hAnsiTheme="minorHAnsi" w:cstheme="minorHAnsi"/>
                <w:b/>
                <w:bCs/>
                <w:sz w:val="24"/>
                <w:szCs w:val="24"/>
                <w:lang w:val="en-GB"/>
              </w:rPr>
              <w:lastRenderedPageBreak/>
              <w:t>amount of the prudential safeguards covered by own funds referred to in Article 67(4), point (a), of Regulation (EU) 2023/1114, where applicable</w:t>
            </w:r>
          </w:p>
          <w:p w14:paraId="086F29C4" w14:textId="75CD899B" w:rsidR="000E6351" w:rsidRPr="000E6351" w:rsidRDefault="000E6351" w:rsidP="000E6351">
            <w:pPr>
              <w:pStyle w:val="ListParagraph"/>
              <w:numPr>
                <w:ilvl w:val="0"/>
                <w:numId w:val="8"/>
              </w:numPr>
              <w:jc w:val="both"/>
              <w:rPr>
                <w:rFonts w:asciiTheme="minorHAnsi" w:eastAsia="Times New Roman" w:hAnsiTheme="minorHAnsi" w:cstheme="minorHAnsi"/>
                <w:b/>
                <w:bCs/>
                <w:sz w:val="24"/>
                <w:szCs w:val="24"/>
                <w:lang w:val="en-GB"/>
              </w:rPr>
            </w:pPr>
            <w:r w:rsidRPr="00706CB1">
              <w:rPr>
                <w:rFonts w:asciiTheme="minorHAnsi" w:eastAsia="Times New Roman" w:hAnsiTheme="minorHAnsi" w:cstheme="minorHAnsi"/>
                <w:b/>
                <w:bCs/>
                <w:sz w:val="24"/>
                <w:szCs w:val="24"/>
                <w:lang w:val="en-GB"/>
              </w:rPr>
              <w:t>amount of the applicant’s prudential safeguards covered by an insurance policy referred to in Article 67(4), point (b), of Regulation (EU) 2023/1114, where applicable.</w:t>
            </w:r>
          </w:p>
          <w:p w14:paraId="618914D6" w14:textId="77777777" w:rsidR="000E6351" w:rsidRPr="00706CB1" w:rsidRDefault="000E6351" w:rsidP="000E6351">
            <w:pPr>
              <w:jc w:val="both"/>
              <w:rPr>
                <w:rFonts w:asciiTheme="minorHAnsi" w:hAnsiTheme="minorHAnsi" w:cstheme="minorHAnsi"/>
                <w:b/>
                <w:bCs/>
              </w:rPr>
            </w:pPr>
          </w:p>
        </w:tc>
        <w:tc>
          <w:tcPr>
            <w:tcW w:w="1910" w:type="dxa"/>
          </w:tcPr>
          <w:p w14:paraId="62F1383C"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B9D6C50" w14:textId="77777777" w:rsidTr="00C56248">
        <w:tc>
          <w:tcPr>
            <w:tcW w:w="704" w:type="dxa"/>
          </w:tcPr>
          <w:p w14:paraId="5194F7F8" w14:textId="7E3599C5" w:rsidR="000E6351" w:rsidRPr="00706CB1" w:rsidRDefault="00974D72" w:rsidP="000E6351">
            <w:pPr>
              <w:jc w:val="both"/>
              <w:rPr>
                <w:rFonts w:asciiTheme="minorHAnsi" w:hAnsiTheme="minorHAnsi" w:cstheme="minorHAnsi"/>
                <w:b/>
                <w:bCs/>
              </w:rPr>
            </w:pPr>
            <w:r>
              <w:rPr>
                <w:rFonts w:asciiTheme="minorHAnsi" w:hAnsiTheme="minorHAnsi" w:cstheme="minorHAnsi"/>
                <w:b/>
                <w:bCs/>
              </w:rPr>
              <w:t>C2</w:t>
            </w:r>
          </w:p>
        </w:tc>
        <w:tc>
          <w:tcPr>
            <w:tcW w:w="6481" w:type="dxa"/>
          </w:tcPr>
          <w:p w14:paraId="6010D00D" w14:textId="4ACA220F" w:rsidR="000E6351" w:rsidRPr="00706CB1" w:rsidRDefault="000E6351" w:rsidP="000E6351">
            <w:pPr>
              <w:jc w:val="both"/>
              <w:rPr>
                <w:rFonts w:asciiTheme="minorHAnsi" w:eastAsia="Times New Roman" w:hAnsiTheme="minorHAnsi" w:cstheme="minorHAnsi"/>
                <w:b/>
                <w:bCs/>
              </w:rPr>
            </w:pPr>
            <w:r w:rsidRPr="00706CB1">
              <w:rPr>
                <w:rFonts w:asciiTheme="minorHAnsi" w:eastAsia="Times New Roman" w:hAnsiTheme="minorHAnsi" w:cstheme="minorHAnsi"/>
                <w:b/>
                <w:bCs/>
              </w:rPr>
              <w:t xml:space="preserve"> Forecast calculations and plans to determine own funds, including:</w:t>
            </w:r>
          </w:p>
          <w:p w14:paraId="3CFD325F" w14:textId="77777777" w:rsidR="000E6351" w:rsidRPr="00706CB1" w:rsidRDefault="000E6351" w:rsidP="000E6351">
            <w:pPr>
              <w:jc w:val="both"/>
              <w:rPr>
                <w:rFonts w:asciiTheme="minorHAnsi" w:eastAsia="Times New Roman" w:hAnsiTheme="minorHAnsi" w:cstheme="minorHAnsi"/>
                <w:b/>
                <w:bCs/>
              </w:rPr>
            </w:pPr>
          </w:p>
          <w:p w14:paraId="2C118982" w14:textId="1D46C215" w:rsidR="000E6351" w:rsidRPr="008C747F" w:rsidRDefault="000E6351" w:rsidP="008C747F">
            <w:pPr>
              <w:pStyle w:val="ListParagraph"/>
              <w:numPr>
                <w:ilvl w:val="0"/>
                <w:numId w:val="24"/>
              </w:numPr>
              <w:jc w:val="both"/>
              <w:rPr>
                <w:rFonts w:asciiTheme="minorHAnsi" w:hAnsiTheme="minorHAnsi" w:cstheme="minorHAnsi"/>
                <w:b/>
                <w:bCs/>
                <w:lang w:val="en-GB"/>
              </w:rPr>
            </w:pPr>
            <w:r w:rsidRPr="008C747F">
              <w:rPr>
                <w:rFonts w:asciiTheme="minorHAnsi" w:hAnsiTheme="minorHAnsi" w:cstheme="minorHAnsi"/>
                <w:b/>
                <w:bCs/>
                <w:lang w:val="en-GB"/>
              </w:rPr>
              <w:t>forecast calculation of the applicant’s prudential safeguards for the first three business years</w:t>
            </w:r>
          </w:p>
          <w:p w14:paraId="37DC8DB8" w14:textId="2EB1C1DE" w:rsidR="000E6351" w:rsidRDefault="000E6351" w:rsidP="008C747F">
            <w:pPr>
              <w:pStyle w:val="ListParagraph"/>
              <w:numPr>
                <w:ilvl w:val="0"/>
                <w:numId w:val="24"/>
              </w:numPr>
              <w:jc w:val="both"/>
              <w:rPr>
                <w:rFonts w:asciiTheme="minorHAnsi" w:hAnsiTheme="minorHAnsi" w:cstheme="minorHAnsi"/>
                <w:b/>
                <w:bCs/>
                <w:lang w:val="en-GB"/>
              </w:rPr>
            </w:pPr>
            <w:r w:rsidRPr="008C747F">
              <w:rPr>
                <w:rFonts w:asciiTheme="minorHAnsi" w:hAnsiTheme="minorHAnsi" w:cstheme="minorHAnsi"/>
                <w:b/>
                <w:bCs/>
                <w:lang w:val="en-GB"/>
              </w:rPr>
              <w:t>planning assumptions including stress scenarios for the above forecast as well as explanations of the figures.</w:t>
            </w:r>
          </w:p>
          <w:p w14:paraId="00B47730" w14:textId="1867B786" w:rsidR="0018674A" w:rsidRPr="008C747F" w:rsidRDefault="0018674A" w:rsidP="008C747F">
            <w:pPr>
              <w:pStyle w:val="ListParagraph"/>
              <w:numPr>
                <w:ilvl w:val="0"/>
                <w:numId w:val="24"/>
              </w:numPr>
              <w:jc w:val="both"/>
              <w:rPr>
                <w:rFonts w:asciiTheme="minorHAnsi" w:hAnsiTheme="minorHAnsi" w:cstheme="minorHAnsi"/>
                <w:b/>
                <w:bCs/>
                <w:lang w:val="en-GB"/>
              </w:rPr>
            </w:pPr>
            <w:r w:rsidRPr="0018674A">
              <w:rPr>
                <w:rFonts w:asciiTheme="minorHAnsi" w:hAnsiTheme="minorHAnsi" w:cstheme="minorHAnsi"/>
                <w:b/>
                <w:bCs/>
                <w:lang w:val="en-GB"/>
              </w:rPr>
              <w:t>expected number and type of clients, volume of orders and transactions and expected maximum amount of crypto-assets under custody</w:t>
            </w:r>
          </w:p>
          <w:p w14:paraId="4177C8C1" w14:textId="5DF85BF5" w:rsidR="000E6351" w:rsidRPr="0018674A" w:rsidRDefault="000E6351" w:rsidP="0018674A">
            <w:pPr>
              <w:jc w:val="both"/>
              <w:rPr>
                <w:rFonts w:asciiTheme="minorHAnsi" w:hAnsiTheme="minorHAnsi" w:cstheme="minorHAnsi"/>
                <w:b/>
                <w:bCs/>
                <w:highlight w:val="yellow"/>
              </w:rPr>
            </w:pPr>
          </w:p>
        </w:tc>
        <w:tc>
          <w:tcPr>
            <w:tcW w:w="1910" w:type="dxa"/>
          </w:tcPr>
          <w:p w14:paraId="2B5D76A5"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C536C6C" w14:textId="77777777" w:rsidTr="00C56248">
        <w:tc>
          <w:tcPr>
            <w:tcW w:w="704" w:type="dxa"/>
          </w:tcPr>
          <w:p w14:paraId="3D3DC48B" w14:textId="339036B0" w:rsidR="000E6351" w:rsidRPr="00436C8B" w:rsidRDefault="00974D72" w:rsidP="000E6351">
            <w:pPr>
              <w:jc w:val="both"/>
              <w:rPr>
                <w:rFonts w:asciiTheme="minorHAnsi" w:hAnsiTheme="minorHAnsi" w:cstheme="minorHAnsi"/>
                <w:b/>
                <w:bCs/>
              </w:rPr>
            </w:pPr>
            <w:r>
              <w:rPr>
                <w:rFonts w:asciiTheme="minorHAnsi" w:hAnsiTheme="minorHAnsi" w:cstheme="minorHAnsi"/>
                <w:b/>
                <w:bCs/>
              </w:rPr>
              <w:t>C3</w:t>
            </w:r>
          </w:p>
        </w:tc>
        <w:tc>
          <w:tcPr>
            <w:tcW w:w="6481" w:type="dxa"/>
          </w:tcPr>
          <w:p w14:paraId="05FB55A1" w14:textId="175F8C2E" w:rsidR="000E6351" w:rsidRDefault="000E6351" w:rsidP="000E6351">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For companies that are already active, the financial statements of the last three years approved, where audited, by the external auditor</w:t>
            </w:r>
          </w:p>
          <w:p w14:paraId="181A8BF8" w14:textId="106C918F" w:rsidR="000E6351" w:rsidRPr="00436C8B" w:rsidRDefault="000E6351" w:rsidP="000E6351">
            <w:pPr>
              <w:jc w:val="both"/>
              <w:rPr>
                <w:rFonts w:asciiTheme="minorHAnsi" w:eastAsia="Times New Roman" w:hAnsiTheme="minorHAnsi" w:cstheme="minorHAnsi"/>
                <w:b/>
                <w:bCs/>
              </w:rPr>
            </w:pPr>
          </w:p>
        </w:tc>
        <w:tc>
          <w:tcPr>
            <w:tcW w:w="1910" w:type="dxa"/>
          </w:tcPr>
          <w:p w14:paraId="4D7854A0"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C61753F" w14:textId="77777777" w:rsidTr="00C56248">
        <w:tc>
          <w:tcPr>
            <w:tcW w:w="704" w:type="dxa"/>
          </w:tcPr>
          <w:p w14:paraId="6214C6A3" w14:textId="259E8DC3" w:rsidR="000E6351" w:rsidRPr="00436C8B" w:rsidRDefault="000B2A48" w:rsidP="000E6351">
            <w:pPr>
              <w:jc w:val="both"/>
              <w:rPr>
                <w:rFonts w:asciiTheme="minorHAnsi" w:hAnsiTheme="minorHAnsi" w:cstheme="minorHAnsi"/>
                <w:b/>
                <w:bCs/>
              </w:rPr>
            </w:pPr>
            <w:r>
              <w:rPr>
                <w:rFonts w:asciiTheme="minorHAnsi" w:hAnsiTheme="minorHAnsi" w:cstheme="minorHAnsi"/>
                <w:b/>
                <w:bCs/>
              </w:rPr>
              <w:t>C4</w:t>
            </w:r>
          </w:p>
        </w:tc>
        <w:tc>
          <w:tcPr>
            <w:tcW w:w="6481" w:type="dxa"/>
          </w:tcPr>
          <w:p w14:paraId="09031DD1" w14:textId="5A2772D3" w:rsidR="000E6351" w:rsidRPr="00436C8B" w:rsidRDefault="000E6351" w:rsidP="000E6351">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Description of the applicant’s prudential safeguards planning and monitoring policies and procedures</w:t>
            </w:r>
            <w:r w:rsidR="0018674A">
              <w:rPr>
                <w:rFonts w:asciiTheme="minorHAnsi" w:eastAsia="Times New Roman" w:hAnsiTheme="minorHAnsi" w:cstheme="minorHAnsi"/>
                <w:b/>
                <w:bCs/>
              </w:rPr>
              <w:t xml:space="preserve"> in accordance with Article 67(1) of Regulation (EU) 2023/1114</w:t>
            </w:r>
            <w:r w:rsidRPr="00436C8B">
              <w:rPr>
                <w:rFonts w:asciiTheme="minorHAnsi" w:eastAsia="Times New Roman" w:hAnsiTheme="minorHAnsi" w:cstheme="minorHAnsi"/>
                <w:b/>
                <w:bCs/>
              </w:rPr>
              <w:t>.</w:t>
            </w:r>
          </w:p>
          <w:p w14:paraId="6FCBA7F1" w14:textId="77777777" w:rsidR="000E6351" w:rsidRPr="00436C8B" w:rsidRDefault="000E6351" w:rsidP="000E6351">
            <w:pPr>
              <w:jc w:val="both"/>
              <w:rPr>
                <w:rFonts w:asciiTheme="minorHAnsi" w:eastAsia="Times New Roman" w:hAnsiTheme="minorHAnsi" w:cstheme="minorHAnsi"/>
                <w:b/>
                <w:bCs/>
              </w:rPr>
            </w:pPr>
          </w:p>
        </w:tc>
        <w:tc>
          <w:tcPr>
            <w:tcW w:w="1910" w:type="dxa"/>
          </w:tcPr>
          <w:p w14:paraId="72F6AD40"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87C21FB" w14:textId="77777777" w:rsidTr="00C56248">
        <w:tc>
          <w:tcPr>
            <w:tcW w:w="704" w:type="dxa"/>
          </w:tcPr>
          <w:p w14:paraId="1347E443" w14:textId="5679C65E" w:rsidR="000E6351" w:rsidRPr="00436C8B" w:rsidRDefault="000B2A48" w:rsidP="000E6351">
            <w:pPr>
              <w:jc w:val="both"/>
              <w:rPr>
                <w:rFonts w:asciiTheme="minorHAnsi" w:hAnsiTheme="minorHAnsi" w:cstheme="minorHAnsi"/>
                <w:b/>
                <w:bCs/>
              </w:rPr>
            </w:pPr>
            <w:r>
              <w:rPr>
                <w:rFonts w:asciiTheme="minorHAnsi" w:hAnsiTheme="minorHAnsi" w:cstheme="minorHAnsi"/>
                <w:b/>
                <w:bCs/>
              </w:rPr>
              <w:t>C5</w:t>
            </w:r>
          </w:p>
        </w:tc>
        <w:tc>
          <w:tcPr>
            <w:tcW w:w="6481" w:type="dxa"/>
          </w:tcPr>
          <w:p w14:paraId="799E5488" w14:textId="7D6460EC" w:rsidR="000E6351" w:rsidRPr="00436C8B" w:rsidRDefault="000E6351" w:rsidP="000E6351">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Proof that the applicant meets the prudential safeguards in accordance with Article 67 of Regulation (EU) 2023/1114, including:</w:t>
            </w:r>
          </w:p>
          <w:p w14:paraId="789C7C61" w14:textId="77777777" w:rsidR="000E6351" w:rsidRPr="00436C8B" w:rsidRDefault="000E6351" w:rsidP="000E6351">
            <w:pPr>
              <w:jc w:val="both"/>
              <w:rPr>
                <w:rFonts w:asciiTheme="minorHAnsi" w:eastAsia="Times New Roman" w:hAnsiTheme="minorHAnsi" w:cstheme="minorHAnsi"/>
                <w:b/>
                <w:bCs/>
              </w:rPr>
            </w:pPr>
          </w:p>
          <w:p w14:paraId="0D1EB07F" w14:textId="27218284" w:rsidR="000E6351" w:rsidRPr="0018674A" w:rsidRDefault="000E6351" w:rsidP="0018674A">
            <w:pPr>
              <w:pStyle w:val="ListParagraph"/>
              <w:numPr>
                <w:ilvl w:val="0"/>
                <w:numId w:val="26"/>
              </w:numPr>
              <w:rPr>
                <w:rFonts w:asciiTheme="minorHAnsi" w:hAnsiTheme="minorHAnsi" w:cstheme="minorHAnsi"/>
                <w:b/>
                <w:bCs/>
                <w:sz w:val="24"/>
                <w:szCs w:val="24"/>
                <w:lang w:val="en-GB"/>
              </w:rPr>
            </w:pPr>
            <w:r w:rsidRPr="0018674A">
              <w:rPr>
                <w:rFonts w:asciiTheme="minorHAnsi" w:hAnsiTheme="minorHAnsi" w:cstheme="minorHAnsi"/>
                <w:b/>
                <w:bCs/>
                <w:sz w:val="24"/>
                <w:szCs w:val="24"/>
                <w:lang w:val="en-GB"/>
              </w:rPr>
              <w:t>in relation to own funds:</w:t>
            </w:r>
          </w:p>
          <w:p w14:paraId="6D659EA6" w14:textId="2262706E" w:rsidR="000E6351" w:rsidRPr="0018674A" w:rsidRDefault="000E6351" w:rsidP="0018674A">
            <w:pPr>
              <w:pStyle w:val="ListParagraph"/>
              <w:numPr>
                <w:ilvl w:val="0"/>
                <w:numId w:val="28"/>
              </w:numPr>
              <w:jc w:val="both"/>
              <w:rPr>
                <w:rFonts w:asciiTheme="minorHAnsi" w:hAnsiTheme="minorHAnsi" w:cstheme="minorHAnsi"/>
                <w:b/>
                <w:bCs/>
                <w:sz w:val="24"/>
                <w:szCs w:val="24"/>
                <w:lang w:val="en-GB"/>
              </w:rPr>
            </w:pPr>
            <w:r w:rsidRPr="0018674A">
              <w:rPr>
                <w:rFonts w:asciiTheme="minorHAnsi" w:hAnsiTheme="minorHAnsi" w:cstheme="minorHAnsi"/>
                <w:b/>
                <w:bCs/>
                <w:sz w:val="24"/>
                <w:szCs w:val="24"/>
                <w:lang w:val="en-GB"/>
              </w:rPr>
              <w:t>documentation on how the applicant has calculated the amount in accordance with Article 67 of Regulation (EU) 2023/1114;</w:t>
            </w:r>
          </w:p>
          <w:p w14:paraId="6E842E14" w14:textId="15027048" w:rsidR="000E6351" w:rsidRPr="0018674A" w:rsidRDefault="0018674A" w:rsidP="0018674A">
            <w:pPr>
              <w:pStyle w:val="ListParagraph"/>
              <w:numPr>
                <w:ilvl w:val="0"/>
                <w:numId w:val="28"/>
              </w:numPr>
              <w:jc w:val="both"/>
              <w:rPr>
                <w:rFonts w:asciiTheme="minorHAnsi" w:hAnsiTheme="minorHAnsi" w:cstheme="minorHAnsi"/>
                <w:b/>
                <w:bCs/>
                <w:sz w:val="24"/>
                <w:szCs w:val="24"/>
                <w:lang w:val="en-GB"/>
              </w:rPr>
            </w:pPr>
            <w:r w:rsidRPr="0018674A">
              <w:rPr>
                <w:rFonts w:asciiTheme="minorHAnsi" w:hAnsiTheme="minorHAnsi" w:cstheme="minorHAnsi"/>
                <w:b/>
                <w:bCs/>
                <w:sz w:val="24"/>
                <w:szCs w:val="24"/>
                <w:lang w:val="en-GB"/>
              </w:rPr>
              <w:t>for undertakings or other legal persons that are already active and whose financial statements are not audited, a certification by the national supervisor of the amount of own funds of the applican</w:t>
            </w:r>
            <w:r>
              <w:rPr>
                <w:rFonts w:asciiTheme="minorHAnsi" w:hAnsiTheme="minorHAnsi" w:cstheme="minorHAnsi"/>
                <w:b/>
                <w:bCs/>
                <w:sz w:val="24"/>
                <w:szCs w:val="24"/>
                <w:lang w:val="en-GB"/>
              </w:rPr>
              <w:t>t</w:t>
            </w:r>
            <w:r w:rsidR="000E6351" w:rsidRPr="0018674A">
              <w:rPr>
                <w:rFonts w:asciiTheme="minorHAnsi" w:hAnsiTheme="minorHAnsi" w:cstheme="minorHAnsi"/>
                <w:b/>
                <w:bCs/>
                <w:sz w:val="24"/>
                <w:szCs w:val="24"/>
                <w:lang w:val="en-GB"/>
              </w:rPr>
              <w:t>;</w:t>
            </w:r>
          </w:p>
          <w:p w14:paraId="1376F8CE" w14:textId="4DA41131" w:rsidR="000E6351" w:rsidRPr="00EC3CC7" w:rsidRDefault="0018674A" w:rsidP="0018674A">
            <w:pPr>
              <w:pStyle w:val="ListParagraph"/>
              <w:numPr>
                <w:ilvl w:val="0"/>
                <w:numId w:val="28"/>
              </w:numPr>
              <w:jc w:val="both"/>
              <w:rPr>
                <w:rFonts w:asciiTheme="minorHAnsi" w:eastAsia="Times New Roman" w:hAnsiTheme="minorHAnsi" w:cstheme="minorHAnsi"/>
                <w:b/>
                <w:bCs/>
                <w:sz w:val="24"/>
                <w:szCs w:val="24"/>
                <w:lang w:val="en-GB"/>
              </w:rPr>
            </w:pPr>
            <w:r w:rsidRPr="00EC3CC7">
              <w:rPr>
                <w:rFonts w:asciiTheme="minorHAnsi" w:hAnsiTheme="minorHAnsi" w:cstheme="minorHAnsi"/>
                <w:b/>
                <w:bCs/>
                <w:sz w:val="24"/>
                <w:szCs w:val="24"/>
                <w:lang w:val="en-GB"/>
              </w:rPr>
              <w:t xml:space="preserve">for undertakings in the process of being incorporated, a statement issued by a credit institution certifying that the funds are deposited in the applicant’s account </w:t>
            </w:r>
          </w:p>
          <w:p w14:paraId="1A936EAA" w14:textId="77777777" w:rsidR="0018674A" w:rsidRPr="00EC3CC7" w:rsidRDefault="0018674A" w:rsidP="0018674A">
            <w:pPr>
              <w:pStyle w:val="ListParagraph"/>
              <w:jc w:val="both"/>
              <w:rPr>
                <w:rFonts w:asciiTheme="minorHAnsi" w:eastAsia="Times New Roman" w:hAnsiTheme="minorHAnsi" w:cstheme="minorHAnsi"/>
                <w:b/>
                <w:bCs/>
                <w:lang w:val="en-GB"/>
              </w:rPr>
            </w:pPr>
          </w:p>
          <w:p w14:paraId="6C86F314" w14:textId="6FF5EFC1" w:rsidR="000E6351" w:rsidRPr="0018674A" w:rsidRDefault="000E6351" w:rsidP="0018674A">
            <w:pPr>
              <w:pStyle w:val="ListParagraph"/>
              <w:numPr>
                <w:ilvl w:val="0"/>
                <w:numId w:val="26"/>
              </w:numPr>
              <w:jc w:val="both"/>
              <w:rPr>
                <w:rFonts w:asciiTheme="minorHAnsi" w:hAnsiTheme="minorHAnsi" w:cstheme="minorHAnsi"/>
                <w:b/>
                <w:bCs/>
                <w:lang w:val="en-GB"/>
              </w:rPr>
            </w:pPr>
            <w:r w:rsidRPr="0018674A">
              <w:rPr>
                <w:rFonts w:asciiTheme="minorHAnsi" w:hAnsiTheme="minorHAnsi" w:cstheme="minorHAnsi"/>
                <w:b/>
                <w:bCs/>
                <w:sz w:val="24"/>
                <w:szCs w:val="24"/>
                <w:lang w:val="en-GB"/>
              </w:rPr>
              <w:lastRenderedPageBreak/>
              <w:t>in relation to the insurance policy or comparable guarantee</w:t>
            </w:r>
            <w:r w:rsidR="0018674A">
              <w:rPr>
                <w:rFonts w:asciiTheme="minorHAnsi" w:hAnsiTheme="minorHAnsi" w:cstheme="minorHAnsi"/>
                <w:b/>
                <w:bCs/>
                <w:lang w:val="en-GB"/>
              </w:rPr>
              <w:t xml:space="preserve"> (</w:t>
            </w:r>
            <w:r w:rsidR="0018674A">
              <w:rPr>
                <w:rFonts w:asciiTheme="minorHAnsi" w:hAnsiTheme="minorHAnsi" w:cstheme="minorHAnsi"/>
                <w:b/>
                <w:bCs/>
                <w:i/>
                <w:iCs/>
                <w:lang w:val="en-GB"/>
              </w:rPr>
              <w:t>Article 67(4)(b) of Regulation (EU) 2023/114</w:t>
            </w:r>
            <w:r w:rsidRPr="0018674A">
              <w:rPr>
                <w:rFonts w:asciiTheme="minorHAnsi" w:hAnsiTheme="minorHAnsi" w:cstheme="minorHAnsi"/>
                <w:b/>
                <w:bCs/>
                <w:lang w:val="en-GB"/>
              </w:rPr>
              <w:t>:</w:t>
            </w:r>
          </w:p>
          <w:p w14:paraId="1028317E" w14:textId="1A6EE939" w:rsidR="000E6351" w:rsidRPr="008D427A" w:rsidRDefault="000E6351" w:rsidP="0018674A">
            <w:pPr>
              <w:pStyle w:val="ListParagraph"/>
              <w:numPr>
                <w:ilvl w:val="0"/>
                <w:numId w:val="28"/>
              </w:numPr>
              <w:jc w:val="both"/>
              <w:rPr>
                <w:rFonts w:asciiTheme="minorHAnsi" w:hAnsiTheme="minorHAnsi" w:cstheme="minorHAnsi"/>
                <w:b/>
                <w:bCs/>
                <w:sz w:val="24"/>
                <w:szCs w:val="24"/>
                <w:lang w:val="en-GB"/>
              </w:rPr>
            </w:pPr>
            <w:r w:rsidRPr="008D427A">
              <w:rPr>
                <w:rFonts w:asciiTheme="minorHAnsi" w:hAnsiTheme="minorHAnsi" w:cstheme="minorHAnsi"/>
                <w:b/>
                <w:bCs/>
                <w:sz w:val="24"/>
                <w:szCs w:val="24"/>
                <w:lang w:val="en-GB"/>
              </w:rPr>
              <w:t>the legal name, the date and Member State of incorporation or foundation, the address of the head office and, if different, of the registered office and contact details of the undertaking authorised to provide the insurance policy or comparable guarantee</w:t>
            </w:r>
          </w:p>
          <w:p w14:paraId="70FF5F8D" w14:textId="534E1505" w:rsidR="000E6351" w:rsidRPr="008D427A" w:rsidRDefault="000E6351" w:rsidP="0018674A">
            <w:pPr>
              <w:pStyle w:val="ListParagraph"/>
              <w:numPr>
                <w:ilvl w:val="0"/>
                <w:numId w:val="28"/>
              </w:numPr>
              <w:jc w:val="both"/>
              <w:rPr>
                <w:rFonts w:asciiTheme="minorHAnsi" w:hAnsiTheme="minorHAnsi" w:cstheme="minorHAnsi"/>
                <w:b/>
                <w:bCs/>
                <w:sz w:val="24"/>
                <w:szCs w:val="24"/>
                <w:lang w:val="en-GB"/>
              </w:rPr>
            </w:pPr>
            <w:r w:rsidRPr="008D427A">
              <w:rPr>
                <w:rFonts w:asciiTheme="minorHAnsi" w:hAnsiTheme="minorHAnsi" w:cstheme="minorHAnsi"/>
                <w:b/>
                <w:bCs/>
                <w:sz w:val="24"/>
                <w:szCs w:val="24"/>
                <w:lang w:val="en-GB"/>
              </w:rPr>
              <w:t>a copy of the subscribed insurance policy incorporating all the elements necessary to comply with Article 67(5) and (6) of Regulation (EU) 2023/1114, where available, or</w:t>
            </w:r>
          </w:p>
          <w:p w14:paraId="16087D06" w14:textId="3720A5CE" w:rsidR="000E6351" w:rsidRPr="008D427A" w:rsidRDefault="000E6351" w:rsidP="008D427A">
            <w:pPr>
              <w:pStyle w:val="ListParagraph"/>
              <w:numPr>
                <w:ilvl w:val="0"/>
                <w:numId w:val="28"/>
              </w:numPr>
              <w:jc w:val="both"/>
              <w:rPr>
                <w:rFonts w:asciiTheme="minorHAnsi" w:hAnsiTheme="minorHAnsi" w:cstheme="minorHAnsi"/>
                <w:b/>
                <w:bCs/>
                <w:sz w:val="24"/>
                <w:szCs w:val="24"/>
                <w:lang w:val="en-GB"/>
              </w:rPr>
            </w:pPr>
            <w:r w:rsidRPr="008D427A">
              <w:rPr>
                <w:rFonts w:asciiTheme="minorHAnsi" w:hAnsiTheme="minorHAnsi" w:cstheme="minorHAnsi"/>
                <w:b/>
                <w:bCs/>
                <w:sz w:val="24"/>
                <w:szCs w:val="24"/>
                <w:lang w:val="en-GB"/>
              </w:rPr>
              <w:t>a copy of the insurance agreement incorporating all the elements necessary to comply with Article 67(5) and (6) of Regulation (EU) 2023/1114 signed by an undertaking authorised to provide insurance in accordance with Union law or national law</w:t>
            </w:r>
          </w:p>
          <w:p w14:paraId="44E8649B" w14:textId="1D1F067C" w:rsidR="000E6351" w:rsidRPr="00436C8B" w:rsidRDefault="000E6351" w:rsidP="000E6351">
            <w:pPr>
              <w:jc w:val="both"/>
              <w:rPr>
                <w:rFonts w:asciiTheme="minorHAnsi" w:eastAsia="Times New Roman" w:hAnsiTheme="minorHAnsi" w:cstheme="minorHAnsi"/>
                <w:b/>
                <w:bCs/>
              </w:rPr>
            </w:pPr>
          </w:p>
        </w:tc>
        <w:tc>
          <w:tcPr>
            <w:tcW w:w="1910" w:type="dxa"/>
          </w:tcPr>
          <w:p w14:paraId="22685B1D"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2467419B" w14:textId="77777777" w:rsidTr="00C56248">
        <w:tc>
          <w:tcPr>
            <w:tcW w:w="704" w:type="dxa"/>
            <w:shd w:val="clear" w:color="auto" w:fill="BFBFBF" w:themeFill="background1" w:themeFillShade="BF"/>
          </w:tcPr>
          <w:p w14:paraId="23DE60A3" w14:textId="77777777" w:rsidR="000E6351" w:rsidRPr="00F80DB4" w:rsidRDefault="000E6351" w:rsidP="000E6351">
            <w:pPr>
              <w:jc w:val="center"/>
              <w:rPr>
                <w:rFonts w:asciiTheme="minorHAnsi" w:hAnsiTheme="minorHAnsi" w:cstheme="minorHAnsi"/>
                <w:b/>
                <w:bCs/>
              </w:rPr>
            </w:pPr>
          </w:p>
        </w:tc>
        <w:tc>
          <w:tcPr>
            <w:tcW w:w="8391" w:type="dxa"/>
            <w:gridSpan w:val="2"/>
            <w:shd w:val="clear" w:color="auto" w:fill="BFBFBF" w:themeFill="background1" w:themeFillShade="BF"/>
          </w:tcPr>
          <w:p w14:paraId="2D03CC05" w14:textId="4326F280" w:rsidR="000E6351" w:rsidRPr="008D427A" w:rsidRDefault="00A967DB" w:rsidP="008D427A">
            <w:pPr>
              <w:pStyle w:val="Heading2"/>
              <w:rPr>
                <w:lang w:val="en-GB"/>
              </w:rPr>
            </w:pPr>
            <w:bookmarkStart w:id="8" w:name="_Toc202532677"/>
            <w:r w:rsidRPr="008D427A">
              <w:rPr>
                <w:lang w:val="en-GB"/>
              </w:rPr>
              <w:t>ANNEX D:</w:t>
            </w:r>
            <w:r w:rsidR="000E6351" w:rsidRPr="008D427A">
              <w:rPr>
                <w:lang w:val="en-GB"/>
              </w:rPr>
              <w:t xml:space="preserve"> Information about governance arrangements and internal control mechanisms</w:t>
            </w:r>
            <w:bookmarkEnd w:id="8"/>
          </w:p>
          <w:p w14:paraId="05B6AE17" w14:textId="77777777" w:rsidR="000E6351" w:rsidRDefault="000E6351" w:rsidP="000E6351">
            <w:pPr>
              <w:jc w:val="both"/>
              <w:rPr>
                <w:rFonts w:asciiTheme="minorHAnsi" w:hAnsiTheme="minorHAnsi" w:cstheme="minorHAnsi"/>
                <w:b/>
                <w:bCs/>
                <w:highlight w:val="yellow"/>
              </w:rPr>
            </w:pPr>
          </w:p>
          <w:p w14:paraId="7AC8815B" w14:textId="06167818" w:rsidR="000E6351" w:rsidRPr="00526BA7" w:rsidRDefault="000E6351" w:rsidP="00EF15A8">
            <w:pPr>
              <w:jc w:val="both"/>
              <w:rPr>
                <w:rFonts w:asciiTheme="minorHAnsi" w:hAnsiTheme="minorHAnsi" w:cstheme="minorHAnsi"/>
                <w:bCs/>
                <w:lang w:val="en-US"/>
              </w:rPr>
            </w:pPr>
            <w:r w:rsidRPr="00526BA7">
              <w:rPr>
                <w:rFonts w:asciiTheme="minorHAnsi" w:hAnsiTheme="minorHAnsi" w:cstheme="minorHAnsi"/>
                <w:bCs/>
                <w:lang w:val="en-US"/>
              </w:rPr>
              <w:t xml:space="preserve"> </w:t>
            </w:r>
            <w:r w:rsidR="008D427A" w:rsidRPr="008D427A">
              <w:rPr>
                <w:rFonts w:asciiTheme="minorHAnsi" w:hAnsiTheme="minorHAnsi" w:cstheme="minorHAnsi"/>
                <w:b/>
                <w:i/>
                <w:iCs/>
                <w:lang w:val="en-US"/>
              </w:rPr>
              <w:t>The Applicant shall provide</w:t>
            </w:r>
            <w:r w:rsidRPr="008D427A">
              <w:rPr>
                <w:rFonts w:asciiTheme="minorHAnsi" w:hAnsiTheme="minorHAnsi" w:cstheme="minorHAnsi"/>
                <w:b/>
                <w:i/>
                <w:iCs/>
                <w:lang w:val="en-US"/>
              </w:rPr>
              <w:t xml:space="preserve"> the following information on its governance arrangements and internal control mechanisms</w:t>
            </w:r>
            <w:r w:rsidRPr="00526BA7">
              <w:rPr>
                <w:rFonts w:asciiTheme="minorHAnsi" w:hAnsiTheme="minorHAnsi" w:cstheme="minorHAnsi"/>
                <w:bCs/>
                <w:lang w:val="en-US"/>
              </w:rPr>
              <w:t>:</w:t>
            </w:r>
          </w:p>
          <w:p w14:paraId="04F66ED4" w14:textId="77777777" w:rsidR="000E6351" w:rsidRPr="00F80DB4" w:rsidRDefault="000E6351" w:rsidP="00EF15A8">
            <w:pPr>
              <w:jc w:val="both"/>
              <w:rPr>
                <w:rFonts w:asciiTheme="minorHAnsi" w:hAnsiTheme="minorHAnsi" w:cstheme="minorHAnsi"/>
                <w:b/>
                <w:bCs/>
                <w:highlight w:val="yellow"/>
                <w:lang w:val="en-US"/>
              </w:rPr>
            </w:pPr>
          </w:p>
          <w:p w14:paraId="1CD4A268" w14:textId="77777777" w:rsidR="000E6351" w:rsidRDefault="000E6351" w:rsidP="000E6351">
            <w:pPr>
              <w:autoSpaceDE w:val="0"/>
              <w:autoSpaceDN w:val="0"/>
              <w:adjustRightInd w:val="0"/>
              <w:rPr>
                <w:rFonts w:ascii="Arial" w:hAnsi="Arial" w:cs="Arial"/>
                <w:b/>
                <w:bCs/>
                <w:color w:val="000000"/>
                <w:sz w:val="20"/>
                <w:szCs w:val="20"/>
              </w:rPr>
            </w:pPr>
          </w:p>
        </w:tc>
      </w:tr>
      <w:tr w:rsidR="006021E8" w14:paraId="74D72CBB" w14:textId="77777777" w:rsidTr="00C56248">
        <w:tc>
          <w:tcPr>
            <w:tcW w:w="704" w:type="dxa"/>
            <w:shd w:val="clear" w:color="auto" w:fill="B8CCE4" w:themeFill="accent1" w:themeFillTint="66"/>
          </w:tcPr>
          <w:p w14:paraId="72A38389" w14:textId="77777777" w:rsidR="006021E8" w:rsidRPr="00526BA7" w:rsidRDefault="006021E8" w:rsidP="006021E8">
            <w:pPr>
              <w:jc w:val="both"/>
              <w:rPr>
                <w:rFonts w:asciiTheme="minorHAnsi" w:hAnsiTheme="minorHAnsi" w:cstheme="minorHAnsi"/>
                <w:b/>
                <w:bCs/>
              </w:rPr>
            </w:pPr>
          </w:p>
        </w:tc>
        <w:tc>
          <w:tcPr>
            <w:tcW w:w="6481" w:type="dxa"/>
            <w:shd w:val="clear" w:color="auto" w:fill="B8CCE4" w:themeFill="accent1" w:themeFillTint="66"/>
            <w:vAlign w:val="center"/>
          </w:tcPr>
          <w:p w14:paraId="5FE63DAA" w14:textId="4AC20AE5" w:rsidR="006021E8" w:rsidRPr="00526BA7" w:rsidRDefault="006021E8" w:rsidP="006021E8">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04BDF15D" w14:textId="77620A4A" w:rsidR="006021E8" w:rsidRDefault="008D427A" w:rsidP="006021E8">
            <w:pPr>
              <w:autoSpaceDE w:val="0"/>
              <w:autoSpaceDN w:val="0"/>
              <w:adjustRightInd w:val="0"/>
              <w:rPr>
                <w:rFonts w:asciiTheme="minorHAnsi" w:hAnsiTheme="minorHAnsi" w:cstheme="minorHAnsi"/>
                <w:b/>
              </w:rPr>
            </w:pPr>
            <w:r>
              <w:rPr>
                <w:rFonts w:asciiTheme="minorHAnsi" w:hAnsiTheme="minorHAnsi" w:cstheme="minorHAnsi"/>
                <w:b/>
              </w:rPr>
              <w:t>Relevant Doc</w:t>
            </w:r>
            <w:r w:rsidR="008C747F">
              <w:rPr>
                <w:rFonts w:asciiTheme="minorHAnsi" w:hAnsiTheme="minorHAnsi" w:cstheme="minorHAnsi"/>
                <w:b/>
              </w:rPr>
              <w:t>. (#PARAGRAPH, #PAGE)</w:t>
            </w:r>
          </w:p>
          <w:p w14:paraId="2CF3B5C5" w14:textId="77777777" w:rsidR="002A14B4" w:rsidRDefault="002A14B4" w:rsidP="006021E8">
            <w:pPr>
              <w:autoSpaceDE w:val="0"/>
              <w:autoSpaceDN w:val="0"/>
              <w:adjustRightInd w:val="0"/>
              <w:rPr>
                <w:rFonts w:ascii="Arial" w:hAnsi="Arial" w:cs="Arial"/>
                <w:b/>
                <w:color w:val="000000"/>
              </w:rPr>
            </w:pPr>
          </w:p>
          <w:p w14:paraId="1ED88E48" w14:textId="1128C072" w:rsidR="002A14B4" w:rsidRDefault="002A14B4" w:rsidP="006021E8">
            <w:pPr>
              <w:autoSpaceDE w:val="0"/>
              <w:autoSpaceDN w:val="0"/>
              <w:adjustRightInd w:val="0"/>
              <w:rPr>
                <w:rFonts w:ascii="Arial" w:hAnsi="Arial" w:cs="Arial"/>
                <w:b/>
                <w:bCs/>
                <w:color w:val="000000"/>
                <w:sz w:val="20"/>
                <w:szCs w:val="20"/>
              </w:rPr>
            </w:pPr>
          </w:p>
        </w:tc>
      </w:tr>
      <w:tr w:rsidR="00BC24A5" w14:paraId="0A8FAF3B" w14:textId="77777777" w:rsidTr="00C56248">
        <w:tc>
          <w:tcPr>
            <w:tcW w:w="704" w:type="dxa"/>
          </w:tcPr>
          <w:p w14:paraId="76785CB2" w14:textId="60BB2550" w:rsidR="00BC24A5" w:rsidRPr="00526BA7" w:rsidRDefault="002B51F2" w:rsidP="000E6351">
            <w:pPr>
              <w:jc w:val="both"/>
              <w:rPr>
                <w:rFonts w:asciiTheme="minorHAnsi" w:hAnsiTheme="minorHAnsi" w:cstheme="minorHAnsi"/>
                <w:b/>
                <w:bCs/>
              </w:rPr>
            </w:pPr>
            <w:r>
              <w:rPr>
                <w:rFonts w:asciiTheme="minorHAnsi" w:hAnsiTheme="minorHAnsi" w:cstheme="minorHAnsi"/>
                <w:b/>
                <w:bCs/>
              </w:rPr>
              <w:t>D1</w:t>
            </w:r>
          </w:p>
        </w:tc>
        <w:tc>
          <w:tcPr>
            <w:tcW w:w="6481" w:type="dxa"/>
          </w:tcPr>
          <w:p w14:paraId="018BA422" w14:textId="55563C1B" w:rsidR="00BC24A5" w:rsidRDefault="00BC24A5" w:rsidP="00BC24A5">
            <w:pPr>
              <w:jc w:val="both"/>
              <w:rPr>
                <w:rFonts w:asciiTheme="minorHAnsi" w:eastAsia="Times New Roman" w:hAnsiTheme="minorHAnsi" w:cstheme="minorHAnsi"/>
                <w:b/>
                <w:bCs/>
              </w:rPr>
            </w:pPr>
            <w:r w:rsidRPr="00526BA7">
              <w:rPr>
                <w:rFonts w:asciiTheme="minorHAnsi" w:eastAsia="Times New Roman" w:hAnsiTheme="minorHAnsi" w:cstheme="minorHAnsi"/>
                <w:b/>
                <w:bCs/>
              </w:rPr>
              <w:t>Detailed description of the organisational structure of the applicant, where relevant encompassing the group, including the indication of the distribution of the tasks and powers and the relevant reporting lines and the internal control arrangements implemented together with an organisational chart</w:t>
            </w:r>
          </w:p>
          <w:p w14:paraId="02890431" w14:textId="77777777" w:rsidR="00BC24A5" w:rsidRPr="00526BA7" w:rsidRDefault="00BC24A5" w:rsidP="000E6351">
            <w:pPr>
              <w:jc w:val="both"/>
              <w:rPr>
                <w:rFonts w:asciiTheme="minorHAnsi" w:hAnsiTheme="minorHAnsi" w:cstheme="minorHAnsi"/>
                <w:b/>
                <w:bCs/>
              </w:rPr>
            </w:pPr>
          </w:p>
        </w:tc>
        <w:tc>
          <w:tcPr>
            <w:tcW w:w="1910" w:type="dxa"/>
          </w:tcPr>
          <w:p w14:paraId="5D727216" w14:textId="77777777" w:rsidR="00BC24A5" w:rsidRDefault="00BC24A5" w:rsidP="000E6351">
            <w:pPr>
              <w:autoSpaceDE w:val="0"/>
              <w:autoSpaceDN w:val="0"/>
              <w:adjustRightInd w:val="0"/>
              <w:rPr>
                <w:rFonts w:ascii="Arial" w:hAnsi="Arial" w:cs="Arial"/>
                <w:b/>
                <w:bCs/>
                <w:color w:val="000000"/>
                <w:sz w:val="20"/>
                <w:szCs w:val="20"/>
              </w:rPr>
            </w:pPr>
          </w:p>
        </w:tc>
      </w:tr>
      <w:tr w:rsidR="000E6351" w14:paraId="4B4396B4" w14:textId="77777777" w:rsidTr="00C56248">
        <w:tc>
          <w:tcPr>
            <w:tcW w:w="704" w:type="dxa"/>
          </w:tcPr>
          <w:p w14:paraId="679A072B" w14:textId="48138545" w:rsidR="000E6351" w:rsidRPr="00526BA7" w:rsidRDefault="002B51F2" w:rsidP="000E6351">
            <w:pPr>
              <w:jc w:val="both"/>
              <w:rPr>
                <w:rFonts w:asciiTheme="minorHAnsi" w:hAnsiTheme="minorHAnsi" w:cstheme="minorHAnsi"/>
                <w:b/>
                <w:bCs/>
              </w:rPr>
            </w:pPr>
            <w:r>
              <w:rPr>
                <w:rFonts w:asciiTheme="minorHAnsi" w:hAnsiTheme="minorHAnsi" w:cstheme="minorHAnsi"/>
                <w:b/>
                <w:bCs/>
              </w:rPr>
              <w:t>D2</w:t>
            </w:r>
          </w:p>
        </w:tc>
        <w:tc>
          <w:tcPr>
            <w:tcW w:w="6481" w:type="dxa"/>
          </w:tcPr>
          <w:p w14:paraId="4E371A85" w14:textId="5CAD09E8" w:rsidR="000E6351" w:rsidRDefault="000E6351" w:rsidP="000E6351">
            <w:pPr>
              <w:jc w:val="both"/>
              <w:rPr>
                <w:rFonts w:asciiTheme="minorHAnsi" w:eastAsia="Times New Roman" w:hAnsiTheme="minorHAnsi" w:cstheme="minorHAnsi"/>
                <w:b/>
                <w:bCs/>
              </w:rPr>
            </w:pPr>
            <w:r w:rsidRPr="00526BA7">
              <w:rPr>
                <w:rFonts w:asciiTheme="minorHAnsi" w:eastAsia="Times New Roman" w:hAnsiTheme="minorHAnsi" w:cstheme="minorHAnsi"/>
                <w:b/>
                <w:bCs/>
              </w:rPr>
              <w:t xml:space="preserve"> Personal details of the heads of internal functions (management, supervisory and internal control functions), including their location and a curriculum vitae, stating relevant education, and professional training and professional experience and a description of the skills, knowledge, and expertise necessary for the discharge of the responsibilities allocated to them.</w:t>
            </w:r>
          </w:p>
          <w:p w14:paraId="1EA1069F" w14:textId="5A577CCA" w:rsidR="000E6351" w:rsidRPr="00526BA7" w:rsidRDefault="000E6351" w:rsidP="000E6351">
            <w:pPr>
              <w:jc w:val="both"/>
              <w:rPr>
                <w:rFonts w:asciiTheme="minorHAnsi" w:eastAsia="Times New Roman" w:hAnsiTheme="minorHAnsi" w:cstheme="minorHAnsi"/>
                <w:b/>
                <w:bCs/>
              </w:rPr>
            </w:pPr>
          </w:p>
        </w:tc>
        <w:tc>
          <w:tcPr>
            <w:tcW w:w="1910" w:type="dxa"/>
          </w:tcPr>
          <w:p w14:paraId="2287B551" w14:textId="77777777" w:rsidR="000E6351" w:rsidRDefault="000E6351" w:rsidP="000E6351">
            <w:pPr>
              <w:autoSpaceDE w:val="0"/>
              <w:autoSpaceDN w:val="0"/>
              <w:adjustRightInd w:val="0"/>
              <w:jc w:val="both"/>
              <w:rPr>
                <w:rFonts w:ascii="Arial" w:hAnsi="Arial" w:cs="Arial"/>
                <w:b/>
                <w:bCs/>
                <w:color w:val="000000"/>
                <w:sz w:val="20"/>
                <w:szCs w:val="20"/>
              </w:rPr>
            </w:pPr>
          </w:p>
        </w:tc>
      </w:tr>
      <w:tr w:rsidR="000E6351" w14:paraId="20FAE95A" w14:textId="77777777" w:rsidTr="00C56248">
        <w:tc>
          <w:tcPr>
            <w:tcW w:w="704" w:type="dxa"/>
          </w:tcPr>
          <w:p w14:paraId="182649FB" w14:textId="1FF737D7" w:rsidR="000E6351" w:rsidRPr="00526BA7" w:rsidRDefault="006B79C8" w:rsidP="000E6351">
            <w:pPr>
              <w:jc w:val="both"/>
              <w:rPr>
                <w:rFonts w:asciiTheme="minorHAnsi" w:hAnsiTheme="minorHAnsi" w:cstheme="minorHAnsi"/>
                <w:b/>
                <w:bCs/>
              </w:rPr>
            </w:pPr>
            <w:r>
              <w:rPr>
                <w:rFonts w:asciiTheme="minorHAnsi" w:hAnsiTheme="minorHAnsi" w:cstheme="minorHAnsi"/>
                <w:b/>
                <w:bCs/>
              </w:rPr>
              <w:lastRenderedPageBreak/>
              <w:t>D3</w:t>
            </w:r>
          </w:p>
        </w:tc>
        <w:tc>
          <w:tcPr>
            <w:tcW w:w="6481" w:type="dxa"/>
          </w:tcPr>
          <w:p w14:paraId="4F9713EC" w14:textId="65E05450" w:rsidR="000E6351" w:rsidRDefault="000E6351" w:rsidP="000E6351">
            <w:pPr>
              <w:jc w:val="both"/>
              <w:rPr>
                <w:rFonts w:asciiTheme="minorHAnsi" w:eastAsia="Times New Roman" w:hAnsiTheme="minorHAnsi" w:cstheme="minorHAnsi"/>
                <w:b/>
                <w:bCs/>
              </w:rPr>
            </w:pPr>
            <w:r w:rsidRPr="00526BA7">
              <w:rPr>
                <w:rFonts w:asciiTheme="minorHAnsi" w:eastAsia="Times New Roman" w:hAnsiTheme="minorHAnsi" w:cstheme="minorHAnsi"/>
                <w:b/>
                <w:bCs/>
              </w:rPr>
              <w:t xml:space="preserve"> Policies and procedures </w:t>
            </w:r>
            <w:r w:rsidR="00CE7F45" w:rsidRPr="00CE7F45">
              <w:rPr>
                <w:rFonts w:asciiTheme="minorHAnsi" w:eastAsia="Times New Roman" w:hAnsiTheme="minorHAnsi" w:cstheme="minorHAnsi"/>
                <w:b/>
                <w:bCs/>
              </w:rPr>
              <w:t>that are sufficiently effective to ensure compliance with Regulation (EU) 2023/1114 in accordance with Article 68(4) of that Regulation and a detailed description of the arrangements ensuring that relevant staff are aware of the procedures to be followed for the proper discharge of their responsibilities, including a detailed description of the procedures for the applicant’s staff to report potential or actual infringements of Regulation (EU) 2023/1114 in accordance with Article 116 of that Regulation</w:t>
            </w:r>
          </w:p>
          <w:p w14:paraId="15B850C8" w14:textId="56056B3D" w:rsidR="000E6351" w:rsidRPr="00526BA7" w:rsidRDefault="000E6351" w:rsidP="000E6351">
            <w:pPr>
              <w:jc w:val="both"/>
              <w:rPr>
                <w:rFonts w:asciiTheme="minorHAnsi" w:eastAsia="Times New Roman" w:hAnsiTheme="minorHAnsi" w:cstheme="minorHAnsi"/>
                <w:b/>
                <w:bCs/>
              </w:rPr>
            </w:pPr>
          </w:p>
        </w:tc>
        <w:tc>
          <w:tcPr>
            <w:tcW w:w="1910" w:type="dxa"/>
          </w:tcPr>
          <w:p w14:paraId="5AFFC379"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7E23508" w14:textId="77777777" w:rsidTr="00C56248">
        <w:tc>
          <w:tcPr>
            <w:tcW w:w="704" w:type="dxa"/>
          </w:tcPr>
          <w:p w14:paraId="24BA6C26" w14:textId="1797DC75" w:rsidR="000E6351" w:rsidRPr="007A0694" w:rsidRDefault="006B79C8" w:rsidP="000E6351">
            <w:pPr>
              <w:jc w:val="both"/>
              <w:rPr>
                <w:rFonts w:asciiTheme="minorHAnsi" w:hAnsiTheme="minorHAnsi" w:cstheme="minorHAnsi"/>
                <w:b/>
                <w:bCs/>
              </w:rPr>
            </w:pPr>
            <w:r>
              <w:rPr>
                <w:rFonts w:asciiTheme="minorHAnsi" w:hAnsiTheme="minorHAnsi" w:cstheme="minorHAnsi"/>
                <w:b/>
                <w:bCs/>
              </w:rPr>
              <w:t>D4</w:t>
            </w:r>
          </w:p>
        </w:tc>
        <w:tc>
          <w:tcPr>
            <w:tcW w:w="6481" w:type="dxa"/>
          </w:tcPr>
          <w:p w14:paraId="45CD9670" w14:textId="77777777" w:rsidR="000E6351" w:rsidRDefault="000E6351" w:rsidP="000E6351">
            <w:pPr>
              <w:jc w:val="both"/>
              <w:rPr>
                <w:rFonts w:asciiTheme="minorHAnsi" w:eastAsia="Times New Roman" w:hAnsiTheme="minorHAnsi" w:cstheme="minorHAnsi"/>
                <w:b/>
                <w:bCs/>
              </w:rPr>
            </w:pPr>
            <w:r w:rsidRPr="007A0694">
              <w:rPr>
                <w:rFonts w:asciiTheme="minorHAnsi" w:eastAsia="Times New Roman" w:hAnsiTheme="minorHAnsi" w:cstheme="minorHAnsi"/>
                <w:b/>
                <w:bCs/>
              </w:rPr>
              <w:t xml:space="preserve"> </w:t>
            </w:r>
            <w:r w:rsidR="00CE7F45">
              <w:rPr>
                <w:rFonts w:asciiTheme="minorHAnsi" w:eastAsia="Times New Roman" w:hAnsiTheme="minorHAnsi" w:cstheme="minorHAnsi"/>
                <w:b/>
                <w:bCs/>
              </w:rPr>
              <w:t>A</w:t>
            </w:r>
            <w:r w:rsidR="00CE7F45" w:rsidRPr="00CE7F45">
              <w:rPr>
                <w:rFonts w:asciiTheme="minorHAnsi" w:eastAsia="Times New Roman" w:hAnsiTheme="minorHAnsi" w:cstheme="minorHAnsi"/>
                <w:b/>
                <w:bCs/>
              </w:rPr>
              <w:t xml:space="preserve"> detailed description of the arrangements for keeping records of the business and internal organisation of the applicant in accordance with Article 68(9) of Regulation (EU) 2023/1114, including the applicant’s record keeping arrangements in accordance with Commission Delegated Regulation establishing technical standards adopted pursuant to Article 68(10)(b) of Regulation (EU) 2023/1114</w:t>
            </w:r>
          </w:p>
          <w:p w14:paraId="273313C7" w14:textId="6C124531" w:rsidR="00CE7F45" w:rsidRPr="007A0694" w:rsidRDefault="00CE7F45" w:rsidP="000E6351">
            <w:pPr>
              <w:jc w:val="both"/>
              <w:rPr>
                <w:rFonts w:asciiTheme="minorHAnsi" w:eastAsia="Times New Roman" w:hAnsiTheme="minorHAnsi" w:cstheme="minorHAnsi"/>
                <w:b/>
                <w:bCs/>
              </w:rPr>
            </w:pPr>
          </w:p>
        </w:tc>
        <w:tc>
          <w:tcPr>
            <w:tcW w:w="1910" w:type="dxa"/>
          </w:tcPr>
          <w:p w14:paraId="6D8A90CF"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4331889A" w14:textId="77777777" w:rsidTr="00C56248">
        <w:tc>
          <w:tcPr>
            <w:tcW w:w="704" w:type="dxa"/>
          </w:tcPr>
          <w:p w14:paraId="3815B65F" w14:textId="25592DAD" w:rsidR="000E6351" w:rsidRPr="007A0694" w:rsidRDefault="006B79C8" w:rsidP="000E6351">
            <w:pPr>
              <w:jc w:val="both"/>
              <w:rPr>
                <w:rFonts w:asciiTheme="minorHAnsi" w:hAnsiTheme="minorHAnsi" w:cstheme="minorHAnsi"/>
                <w:b/>
                <w:bCs/>
              </w:rPr>
            </w:pPr>
            <w:r>
              <w:rPr>
                <w:rFonts w:asciiTheme="minorHAnsi" w:hAnsiTheme="minorHAnsi" w:cstheme="minorHAnsi"/>
                <w:b/>
                <w:bCs/>
              </w:rPr>
              <w:t>D5</w:t>
            </w:r>
          </w:p>
        </w:tc>
        <w:tc>
          <w:tcPr>
            <w:tcW w:w="6481" w:type="dxa"/>
          </w:tcPr>
          <w:p w14:paraId="6FE98E61" w14:textId="01C9184E" w:rsidR="000E6351" w:rsidRPr="007A0694" w:rsidRDefault="00CE7F45" w:rsidP="000E6351">
            <w:pPr>
              <w:jc w:val="both"/>
              <w:rPr>
                <w:rFonts w:asciiTheme="minorHAnsi" w:eastAsia="Times New Roman" w:hAnsiTheme="minorHAnsi" w:cstheme="minorHAnsi"/>
                <w:b/>
                <w:bCs/>
              </w:rPr>
            </w:pPr>
            <w:r>
              <w:rPr>
                <w:rFonts w:asciiTheme="minorHAnsi" w:eastAsia="Times New Roman" w:hAnsiTheme="minorHAnsi" w:cstheme="minorHAnsi"/>
                <w:b/>
                <w:bCs/>
              </w:rPr>
              <w:t>The arrangements enabling</w:t>
            </w:r>
            <w:r w:rsidR="000E6351" w:rsidRPr="007A0694">
              <w:rPr>
                <w:rFonts w:asciiTheme="minorHAnsi" w:eastAsia="Times New Roman" w:hAnsiTheme="minorHAnsi" w:cstheme="minorHAnsi"/>
                <w:b/>
                <w:bCs/>
              </w:rPr>
              <w:t xml:space="preserve"> the management body to assess and periodically review the effectiveness of the policy arrangements and procedures put in place to comply with Chapters 2 and 3 of Title V of Regulation (EU) 2023/1114 in accordance with Article 68(6) of the same Regulation including </w:t>
            </w:r>
            <w:proofErr w:type="gramStart"/>
            <w:r w:rsidR="000E6351" w:rsidRPr="007A0694">
              <w:rPr>
                <w:rFonts w:asciiTheme="minorHAnsi" w:eastAsia="Times New Roman" w:hAnsiTheme="minorHAnsi" w:cstheme="minorHAnsi"/>
                <w:b/>
                <w:bCs/>
              </w:rPr>
              <w:t>all of</w:t>
            </w:r>
            <w:proofErr w:type="gramEnd"/>
            <w:r w:rsidR="000E6351" w:rsidRPr="007A0694">
              <w:rPr>
                <w:rFonts w:asciiTheme="minorHAnsi" w:eastAsia="Times New Roman" w:hAnsiTheme="minorHAnsi" w:cstheme="minorHAnsi"/>
                <w:b/>
                <w:bCs/>
              </w:rPr>
              <w:t xml:space="preserve"> the following:</w:t>
            </w:r>
          </w:p>
          <w:p w14:paraId="445B3575" w14:textId="77777777" w:rsidR="000E6351" w:rsidRPr="007A0694" w:rsidRDefault="000E6351" w:rsidP="000E6351">
            <w:pPr>
              <w:jc w:val="both"/>
              <w:rPr>
                <w:rFonts w:asciiTheme="minorHAnsi" w:eastAsia="Times New Roman" w:hAnsiTheme="minorHAnsi" w:cstheme="minorHAnsi"/>
                <w:b/>
                <w:bCs/>
              </w:rPr>
            </w:pPr>
          </w:p>
          <w:p w14:paraId="5B486FFF" w14:textId="507BF648"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identification of the internal control functions in charge of monitoring the policy arrangements and procedures put in place to comply with Chapters 2 and 3 of Title V of Regulation (EU) 2023/1114, together with the scope of their responsibility and reporting lines to the management body of the applicant.</w:t>
            </w:r>
          </w:p>
          <w:p w14:paraId="1BB02B5B" w14:textId="7F63454E"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indication of the periodicity of internal control functions reporting to the management body of the applicant on the effectiveness of the policy arrangements and procedures put in place to comply with Chapters 2 and 3 of Title V of Regulation (EU) 2023/1114</w:t>
            </w:r>
          </w:p>
          <w:p w14:paraId="06C4089B" w14:textId="298AE6A5"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 xml:space="preserve">explanation of how the applicant ensures that the internal control functions operate independently and separately from the functions they control, have access to the necessary resources and information, and that those internal control functions can report directly to the management body of the applicant both at least once a year and on an ad hoc basis </w:t>
            </w:r>
            <w:r w:rsidRPr="007A0694">
              <w:rPr>
                <w:rFonts w:asciiTheme="minorHAnsi" w:eastAsia="Times New Roman" w:hAnsiTheme="minorHAnsi" w:cstheme="minorHAnsi"/>
                <w:b/>
                <w:bCs/>
                <w:sz w:val="24"/>
                <w:szCs w:val="24"/>
                <w:lang w:val="en-GB"/>
              </w:rPr>
              <w:lastRenderedPageBreak/>
              <w:t>including where they detect a significant risk of failure for the applicant to comply with its obligations</w:t>
            </w:r>
          </w:p>
          <w:p w14:paraId="1E6FA98F" w14:textId="24835985" w:rsidR="000E6351" w:rsidRPr="007A0694" w:rsidRDefault="000E6351" w:rsidP="000E6351">
            <w:pPr>
              <w:pStyle w:val="ListParagraph"/>
              <w:numPr>
                <w:ilvl w:val="0"/>
                <w:numId w:val="9"/>
              </w:numPr>
              <w:jc w:val="both"/>
              <w:rPr>
                <w:rFonts w:asciiTheme="minorHAnsi" w:eastAsia="Times New Roman" w:hAnsiTheme="minorHAnsi" w:cstheme="minorHAnsi"/>
                <w:b/>
                <w:bCs/>
                <w:sz w:val="24"/>
                <w:szCs w:val="24"/>
                <w:lang w:val="en-GB"/>
              </w:rPr>
            </w:pPr>
            <w:r w:rsidRPr="007A0694">
              <w:rPr>
                <w:rFonts w:asciiTheme="minorHAnsi" w:eastAsia="Times New Roman" w:hAnsiTheme="minorHAnsi" w:cstheme="minorHAnsi"/>
                <w:b/>
                <w:bCs/>
                <w:sz w:val="24"/>
                <w:szCs w:val="24"/>
                <w:lang w:val="en-GB"/>
              </w:rPr>
              <w:t xml:space="preserve">description of the ICT systems, safeguards and controls put in place to monitor the activities of the applicant and ensure compliance with Chapters 2 and 3 of Title V of Regulation (EU) 2023/1114, including back–up systems, and </w:t>
            </w:r>
            <w:proofErr w:type="gramStart"/>
            <w:r w:rsidRPr="007A0694">
              <w:rPr>
                <w:rFonts w:asciiTheme="minorHAnsi" w:eastAsia="Times New Roman" w:hAnsiTheme="minorHAnsi" w:cstheme="minorHAnsi"/>
                <w:b/>
                <w:bCs/>
                <w:sz w:val="24"/>
                <w:szCs w:val="24"/>
                <w:lang w:val="en-GB"/>
              </w:rPr>
              <w:t>ICT  systems</w:t>
            </w:r>
            <w:proofErr w:type="gramEnd"/>
            <w:r w:rsidRPr="007A0694">
              <w:rPr>
                <w:rFonts w:asciiTheme="minorHAnsi" w:eastAsia="Times New Roman" w:hAnsiTheme="minorHAnsi" w:cstheme="minorHAnsi"/>
                <w:b/>
                <w:bCs/>
                <w:sz w:val="24"/>
                <w:szCs w:val="24"/>
                <w:lang w:val="en-GB"/>
              </w:rPr>
              <w:t xml:space="preserve"> and risk controls, where not provided in accordance with Article 9 of this Regulation</w:t>
            </w:r>
          </w:p>
          <w:p w14:paraId="79836627" w14:textId="14D7852D" w:rsidR="000E6351" w:rsidRPr="007A0694" w:rsidRDefault="000E6351" w:rsidP="000E6351">
            <w:pPr>
              <w:jc w:val="both"/>
              <w:rPr>
                <w:rFonts w:asciiTheme="minorHAnsi" w:eastAsia="Times New Roman" w:hAnsiTheme="minorHAnsi" w:cstheme="minorHAnsi"/>
                <w:b/>
                <w:bCs/>
              </w:rPr>
            </w:pPr>
          </w:p>
        </w:tc>
        <w:tc>
          <w:tcPr>
            <w:tcW w:w="1910" w:type="dxa"/>
          </w:tcPr>
          <w:p w14:paraId="40F2F1C2"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D7E4FD4" w14:textId="77777777" w:rsidTr="00C56248">
        <w:tc>
          <w:tcPr>
            <w:tcW w:w="704" w:type="dxa"/>
          </w:tcPr>
          <w:p w14:paraId="18401BE3" w14:textId="2F3E612C" w:rsidR="000E6351" w:rsidRPr="00B54383" w:rsidRDefault="006B79C8" w:rsidP="000E6351">
            <w:pPr>
              <w:jc w:val="both"/>
              <w:rPr>
                <w:rFonts w:asciiTheme="minorHAnsi" w:hAnsiTheme="minorHAnsi" w:cstheme="minorHAnsi"/>
                <w:b/>
                <w:bCs/>
              </w:rPr>
            </w:pPr>
            <w:r>
              <w:rPr>
                <w:rFonts w:asciiTheme="minorHAnsi" w:hAnsiTheme="minorHAnsi" w:cstheme="minorHAnsi"/>
                <w:b/>
                <w:bCs/>
              </w:rPr>
              <w:t>D7</w:t>
            </w:r>
          </w:p>
        </w:tc>
        <w:tc>
          <w:tcPr>
            <w:tcW w:w="6481" w:type="dxa"/>
          </w:tcPr>
          <w:p w14:paraId="2A791207" w14:textId="3B0F43E9" w:rsidR="000E6351" w:rsidRDefault="000E6351" w:rsidP="000E6351">
            <w:pPr>
              <w:jc w:val="both"/>
              <w:rPr>
                <w:rFonts w:asciiTheme="minorHAnsi" w:eastAsia="Times New Roman" w:hAnsiTheme="minorHAnsi" w:cstheme="minorHAnsi"/>
                <w:b/>
                <w:bCs/>
              </w:rPr>
            </w:pPr>
            <w:r w:rsidRPr="00B54383">
              <w:rPr>
                <w:rFonts w:asciiTheme="minorHAnsi" w:eastAsia="Times New Roman" w:hAnsiTheme="minorHAnsi" w:cstheme="minorHAnsi"/>
                <w:b/>
                <w:bCs/>
              </w:rPr>
              <w:t xml:space="preserve"> Where relevant, a description of the arrangements put in place to prevent and detect market abuse in accordance with Article 92 of Regulation (EU) 2023/1114</w:t>
            </w:r>
          </w:p>
          <w:p w14:paraId="581585D0" w14:textId="77777777" w:rsidR="008A271D" w:rsidRDefault="008A271D" w:rsidP="000E6351">
            <w:pPr>
              <w:jc w:val="both"/>
              <w:rPr>
                <w:rFonts w:asciiTheme="minorHAnsi" w:eastAsia="Times New Roman" w:hAnsiTheme="minorHAnsi" w:cstheme="minorHAnsi"/>
                <w:b/>
                <w:bCs/>
              </w:rPr>
            </w:pPr>
          </w:p>
          <w:p w14:paraId="4B391038" w14:textId="6730002B" w:rsidR="008A271D" w:rsidRDefault="008A271D" w:rsidP="000E6351">
            <w:pPr>
              <w:jc w:val="both"/>
              <w:rPr>
                <w:rFonts w:asciiTheme="minorHAnsi" w:eastAsia="Times New Roman" w:hAnsiTheme="minorHAnsi" w:cstheme="minorHAnsi"/>
                <w:b/>
                <w:bCs/>
              </w:rPr>
            </w:pPr>
            <w:r w:rsidRPr="00FE71EF">
              <w:rPr>
                <w:rFonts w:asciiTheme="minorHAnsi" w:hAnsiTheme="minorHAnsi" w:cstheme="minorHAnsi"/>
                <w:i/>
                <w:iCs/>
                <w:lang w:val="en-US"/>
              </w:rPr>
              <w:t>Please also include a description of any alerting or market monitoring software used to detect market abuse</w:t>
            </w:r>
          </w:p>
          <w:p w14:paraId="755A6455" w14:textId="13116948" w:rsidR="000E6351" w:rsidRPr="00B54383" w:rsidRDefault="000E6351" w:rsidP="000E6351">
            <w:pPr>
              <w:jc w:val="both"/>
              <w:rPr>
                <w:rFonts w:asciiTheme="minorHAnsi" w:eastAsia="Times New Roman" w:hAnsiTheme="minorHAnsi" w:cstheme="minorHAnsi"/>
                <w:b/>
                <w:bCs/>
              </w:rPr>
            </w:pPr>
          </w:p>
        </w:tc>
        <w:tc>
          <w:tcPr>
            <w:tcW w:w="1910" w:type="dxa"/>
          </w:tcPr>
          <w:p w14:paraId="27C7F7E8" w14:textId="07921C25" w:rsidR="000E6351" w:rsidRDefault="000E6351" w:rsidP="000E6351">
            <w:pPr>
              <w:autoSpaceDE w:val="0"/>
              <w:autoSpaceDN w:val="0"/>
              <w:adjustRightInd w:val="0"/>
              <w:jc w:val="both"/>
              <w:rPr>
                <w:rFonts w:ascii="Arial" w:hAnsi="Arial" w:cs="Arial"/>
                <w:b/>
                <w:bCs/>
                <w:color w:val="000000"/>
                <w:sz w:val="20"/>
                <w:szCs w:val="20"/>
              </w:rPr>
            </w:pPr>
          </w:p>
        </w:tc>
      </w:tr>
      <w:tr w:rsidR="000E6351" w14:paraId="1ECC11E9" w14:textId="77777777" w:rsidTr="00C56248">
        <w:tc>
          <w:tcPr>
            <w:tcW w:w="704" w:type="dxa"/>
          </w:tcPr>
          <w:p w14:paraId="6E3E55B8" w14:textId="1CDBF275" w:rsidR="000E6351" w:rsidRPr="00B54383" w:rsidRDefault="005B4912" w:rsidP="000E6351">
            <w:pPr>
              <w:jc w:val="both"/>
              <w:rPr>
                <w:rFonts w:asciiTheme="minorHAnsi" w:hAnsiTheme="minorHAnsi" w:cstheme="minorHAnsi"/>
                <w:b/>
                <w:bCs/>
              </w:rPr>
            </w:pPr>
            <w:r>
              <w:rPr>
                <w:rFonts w:asciiTheme="minorHAnsi" w:hAnsiTheme="minorHAnsi" w:cstheme="minorHAnsi"/>
                <w:b/>
                <w:bCs/>
              </w:rPr>
              <w:t>D8</w:t>
            </w:r>
          </w:p>
        </w:tc>
        <w:tc>
          <w:tcPr>
            <w:tcW w:w="6481" w:type="dxa"/>
          </w:tcPr>
          <w:p w14:paraId="016FAD81" w14:textId="36E39F43" w:rsidR="000E6351" w:rsidRPr="00B54383" w:rsidRDefault="000E6351" w:rsidP="000E6351">
            <w:pPr>
              <w:jc w:val="both"/>
              <w:rPr>
                <w:rFonts w:asciiTheme="minorHAnsi" w:eastAsia="Times New Roman" w:hAnsiTheme="minorHAnsi" w:cstheme="minorHAnsi"/>
                <w:b/>
                <w:bCs/>
              </w:rPr>
            </w:pPr>
            <w:r w:rsidRPr="00B54383">
              <w:rPr>
                <w:rFonts w:asciiTheme="minorHAnsi" w:eastAsia="Times New Roman" w:hAnsiTheme="minorHAnsi" w:cstheme="minorHAnsi"/>
                <w:b/>
                <w:bCs/>
              </w:rPr>
              <w:t xml:space="preserve"> Whether the applicant has appointed or will appoint external auditors and, if that is the case, their name and contact details, when available</w:t>
            </w:r>
          </w:p>
          <w:p w14:paraId="377ECB8C" w14:textId="65C24831" w:rsidR="000E6351" w:rsidRPr="00B54383" w:rsidRDefault="000E6351" w:rsidP="000E6351">
            <w:pPr>
              <w:jc w:val="both"/>
              <w:rPr>
                <w:rFonts w:asciiTheme="minorHAnsi" w:eastAsia="Times New Roman" w:hAnsiTheme="minorHAnsi" w:cstheme="minorHAnsi"/>
                <w:b/>
                <w:bCs/>
              </w:rPr>
            </w:pPr>
          </w:p>
        </w:tc>
        <w:tc>
          <w:tcPr>
            <w:tcW w:w="1910" w:type="dxa"/>
          </w:tcPr>
          <w:p w14:paraId="1653901B"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25A7BAE2" w14:textId="77777777" w:rsidTr="00C56248">
        <w:tc>
          <w:tcPr>
            <w:tcW w:w="704" w:type="dxa"/>
          </w:tcPr>
          <w:p w14:paraId="7BEB5224" w14:textId="3E5EDE42" w:rsidR="000E6351" w:rsidRPr="00546EE7" w:rsidRDefault="00805697" w:rsidP="000E6351">
            <w:pPr>
              <w:jc w:val="both"/>
              <w:rPr>
                <w:rFonts w:asciiTheme="minorHAnsi" w:hAnsiTheme="minorHAnsi" w:cstheme="minorHAnsi"/>
                <w:b/>
                <w:bCs/>
              </w:rPr>
            </w:pPr>
            <w:r>
              <w:rPr>
                <w:rFonts w:asciiTheme="minorHAnsi" w:hAnsiTheme="minorHAnsi" w:cstheme="minorHAnsi"/>
                <w:b/>
                <w:bCs/>
              </w:rPr>
              <w:t>D9</w:t>
            </w:r>
          </w:p>
        </w:tc>
        <w:tc>
          <w:tcPr>
            <w:tcW w:w="6481" w:type="dxa"/>
          </w:tcPr>
          <w:p w14:paraId="577E0A6D" w14:textId="77777777" w:rsidR="000E6351" w:rsidRDefault="000E6351" w:rsidP="000E6351">
            <w:pPr>
              <w:jc w:val="both"/>
              <w:rPr>
                <w:rFonts w:asciiTheme="minorHAnsi" w:eastAsia="Times New Roman" w:hAnsiTheme="minorHAnsi" w:cstheme="minorHAnsi"/>
                <w:b/>
                <w:bCs/>
              </w:rPr>
            </w:pPr>
            <w:r w:rsidRPr="00546EE7">
              <w:rPr>
                <w:rFonts w:asciiTheme="minorHAnsi" w:eastAsia="Times New Roman" w:hAnsiTheme="minorHAnsi" w:cstheme="minorHAnsi"/>
                <w:b/>
                <w:bCs/>
              </w:rPr>
              <w:t>Accounting policies and procedures by which the applicant will record and report its financial information, including the start and end dates of the applied accounting year</w:t>
            </w:r>
          </w:p>
          <w:p w14:paraId="41B5C666" w14:textId="51695071" w:rsidR="00CE7F45" w:rsidRPr="00546EE7" w:rsidRDefault="00CE7F45" w:rsidP="000E6351">
            <w:pPr>
              <w:jc w:val="both"/>
              <w:rPr>
                <w:rFonts w:asciiTheme="minorHAnsi" w:eastAsia="Times New Roman" w:hAnsiTheme="minorHAnsi" w:cstheme="minorHAnsi"/>
                <w:b/>
                <w:bCs/>
              </w:rPr>
            </w:pPr>
          </w:p>
        </w:tc>
        <w:tc>
          <w:tcPr>
            <w:tcW w:w="1910" w:type="dxa"/>
          </w:tcPr>
          <w:p w14:paraId="75890C3F"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796CFE2" w14:textId="77777777" w:rsidTr="00C56248">
        <w:tc>
          <w:tcPr>
            <w:tcW w:w="704" w:type="dxa"/>
          </w:tcPr>
          <w:p w14:paraId="2FDC76DE" w14:textId="4CA4E156" w:rsidR="000E6351" w:rsidRPr="00972B88" w:rsidRDefault="00E65B63" w:rsidP="000E6351">
            <w:pPr>
              <w:jc w:val="both"/>
              <w:rPr>
                <w:rFonts w:asciiTheme="minorHAnsi" w:hAnsiTheme="minorHAnsi" w:cstheme="minorHAnsi"/>
                <w:b/>
                <w:bCs/>
              </w:rPr>
            </w:pPr>
            <w:r>
              <w:rPr>
                <w:rFonts w:asciiTheme="minorHAnsi" w:hAnsiTheme="minorHAnsi" w:cstheme="minorHAnsi"/>
                <w:b/>
                <w:bCs/>
              </w:rPr>
              <w:t>D10</w:t>
            </w:r>
          </w:p>
        </w:tc>
        <w:tc>
          <w:tcPr>
            <w:tcW w:w="6481" w:type="dxa"/>
          </w:tcPr>
          <w:p w14:paraId="0558E72E" w14:textId="3AD712D8" w:rsidR="000E6351" w:rsidRDefault="00CE7F45" w:rsidP="000E6351">
            <w:pPr>
              <w:jc w:val="both"/>
              <w:rPr>
                <w:rFonts w:asciiTheme="minorHAnsi" w:eastAsia="Times New Roman" w:hAnsiTheme="minorHAnsi" w:cstheme="minorHAnsi"/>
                <w:b/>
                <w:bCs/>
              </w:rPr>
            </w:pPr>
            <w:r>
              <w:rPr>
                <w:rFonts w:asciiTheme="minorHAnsi" w:eastAsia="Times New Roman" w:hAnsiTheme="minorHAnsi" w:cstheme="minorHAnsi"/>
                <w:b/>
                <w:bCs/>
              </w:rPr>
              <w:t>In accordance with Article 72 of Regulation (EU) 2023/114, a c</w:t>
            </w:r>
            <w:r w:rsidR="000E6351" w:rsidRPr="00972B88">
              <w:rPr>
                <w:rFonts w:asciiTheme="minorHAnsi" w:eastAsia="Times New Roman" w:hAnsiTheme="minorHAnsi" w:cstheme="minorHAnsi"/>
                <w:b/>
                <w:bCs/>
              </w:rPr>
              <w:t>opy of the applicant’s conflicts of interest policy, together with a description of how the policy:</w:t>
            </w:r>
          </w:p>
          <w:p w14:paraId="26DAA03C" w14:textId="77777777" w:rsidR="000E6351" w:rsidRPr="00972B88" w:rsidRDefault="000E6351" w:rsidP="000E6351">
            <w:pPr>
              <w:jc w:val="both"/>
              <w:rPr>
                <w:rFonts w:asciiTheme="minorHAnsi" w:eastAsia="Times New Roman" w:hAnsiTheme="minorHAnsi" w:cstheme="minorHAnsi"/>
                <w:b/>
                <w:bCs/>
              </w:rPr>
            </w:pPr>
          </w:p>
          <w:p w14:paraId="0B038E29" w14:textId="303F4691" w:rsidR="000E6351" w:rsidRPr="00F0156D" w:rsidRDefault="000E6351" w:rsidP="00F0156D">
            <w:pPr>
              <w:pStyle w:val="ListParagraph"/>
              <w:numPr>
                <w:ilvl w:val="0"/>
                <w:numId w:val="31"/>
              </w:numPr>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ensures that the applicant identifies and prevents or manages conflicts of interests in accordance with Article 72(1) of Regulation (EU) 2023/1114 and discloses conflicts of interest in accordance with Article 72(2) of Regulation (EU) 2023/1114</w:t>
            </w:r>
          </w:p>
          <w:p w14:paraId="6D088B18" w14:textId="77777777" w:rsidR="000E6351" w:rsidRPr="00972B88" w:rsidRDefault="000E6351" w:rsidP="000E6351">
            <w:pPr>
              <w:jc w:val="both"/>
              <w:rPr>
                <w:rFonts w:asciiTheme="minorHAnsi" w:eastAsia="Times New Roman" w:hAnsiTheme="minorHAnsi" w:cstheme="minorHAnsi"/>
                <w:b/>
                <w:bCs/>
              </w:rPr>
            </w:pPr>
          </w:p>
          <w:p w14:paraId="39E40A4A" w14:textId="03412455" w:rsidR="000E6351" w:rsidRPr="00F0156D" w:rsidRDefault="000E6351" w:rsidP="00F0156D">
            <w:pPr>
              <w:pStyle w:val="ListParagraph"/>
              <w:numPr>
                <w:ilvl w:val="0"/>
                <w:numId w:val="31"/>
              </w:numPr>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is commensurate to the scale, nature, and range of crypto-asset services that the applicant intends to provide and of the other activities of the group to which it belongs</w:t>
            </w:r>
          </w:p>
          <w:p w14:paraId="00010D75" w14:textId="77777777" w:rsidR="000E6351" w:rsidRPr="00F0156D" w:rsidRDefault="000E6351" w:rsidP="000E6351">
            <w:pPr>
              <w:jc w:val="both"/>
              <w:rPr>
                <w:rFonts w:asciiTheme="minorHAnsi" w:eastAsia="Times New Roman" w:hAnsiTheme="minorHAnsi" w:cstheme="minorHAnsi"/>
                <w:b/>
                <w:bCs/>
              </w:rPr>
            </w:pPr>
          </w:p>
          <w:p w14:paraId="6AFCDA43" w14:textId="1B8A90E0" w:rsidR="000E6351" w:rsidRPr="00F0156D" w:rsidRDefault="000E6351" w:rsidP="00F0156D">
            <w:pPr>
              <w:pStyle w:val="ListParagraph"/>
              <w:numPr>
                <w:ilvl w:val="0"/>
                <w:numId w:val="31"/>
              </w:numPr>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lastRenderedPageBreak/>
              <w:t>ensures that the remuneration policies and procedures and arrangements do not create conflicts of interest</w:t>
            </w:r>
          </w:p>
          <w:p w14:paraId="343E88E3" w14:textId="738BED29" w:rsidR="000E6351" w:rsidRPr="000565CE" w:rsidRDefault="000E6351" w:rsidP="000E6351">
            <w:pPr>
              <w:jc w:val="both"/>
              <w:rPr>
                <w:rFonts w:asciiTheme="minorHAnsi" w:hAnsiTheme="minorHAnsi" w:cstheme="minorHAnsi"/>
                <w:b/>
                <w:bCs/>
                <w:highlight w:val="yellow"/>
                <w:lang w:val="en-US"/>
              </w:rPr>
            </w:pPr>
          </w:p>
        </w:tc>
        <w:tc>
          <w:tcPr>
            <w:tcW w:w="1910" w:type="dxa"/>
          </w:tcPr>
          <w:p w14:paraId="5E164661"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6F389F93" w14:textId="77777777" w:rsidTr="00C56248">
        <w:tc>
          <w:tcPr>
            <w:tcW w:w="704" w:type="dxa"/>
          </w:tcPr>
          <w:p w14:paraId="324F12D2" w14:textId="36038976" w:rsidR="000E6351" w:rsidRPr="003462E5" w:rsidRDefault="00E65B63" w:rsidP="000E6351">
            <w:pPr>
              <w:jc w:val="both"/>
              <w:rPr>
                <w:rFonts w:asciiTheme="minorHAnsi" w:hAnsiTheme="minorHAnsi" w:cstheme="minorHAnsi"/>
                <w:b/>
                <w:bCs/>
              </w:rPr>
            </w:pPr>
            <w:r>
              <w:rPr>
                <w:rFonts w:asciiTheme="minorHAnsi" w:hAnsiTheme="minorHAnsi" w:cstheme="minorHAnsi"/>
                <w:b/>
                <w:bCs/>
              </w:rPr>
              <w:t>D11</w:t>
            </w:r>
          </w:p>
        </w:tc>
        <w:tc>
          <w:tcPr>
            <w:tcW w:w="6481" w:type="dxa"/>
          </w:tcPr>
          <w:p w14:paraId="355795F3" w14:textId="226AB49C" w:rsidR="000E6351" w:rsidRPr="003462E5" w:rsidRDefault="000E6351" w:rsidP="000E6351">
            <w:pPr>
              <w:jc w:val="both"/>
              <w:rPr>
                <w:rFonts w:asciiTheme="minorHAnsi" w:eastAsia="Times New Roman" w:hAnsiTheme="minorHAnsi" w:cstheme="minorHAnsi"/>
                <w:b/>
                <w:bCs/>
              </w:rPr>
            </w:pPr>
            <w:r w:rsidRPr="003462E5">
              <w:rPr>
                <w:rFonts w:asciiTheme="minorHAnsi" w:eastAsia="Times New Roman" w:hAnsiTheme="minorHAnsi" w:cstheme="minorHAnsi"/>
                <w:b/>
                <w:bCs/>
              </w:rPr>
              <w:t xml:space="preserve"> How</w:t>
            </w:r>
            <w:r w:rsidR="00F0156D">
              <w:rPr>
                <w:rFonts w:asciiTheme="minorHAnsi" w:eastAsia="Times New Roman" w:hAnsiTheme="minorHAnsi" w:cstheme="minorHAnsi"/>
                <w:b/>
                <w:bCs/>
              </w:rPr>
              <w:t xml:space="preserve"> </w:t>
            </w:r>
            <w:r w:rsidR="00F0156D" w:rsidRPr="00F0156D">
              <w:rPr>
                <w:rFonts w:asciiTheme="minorHAnsi" w:eastAsia="Times New Roman" w:hAnsiTheme="minorHAnsi" w:cstheme="minorHAnsi"/>
                <w:b/>
                <w:bCs/>
              </w:rPr>
              <w:t xml:space="preserve">the applicant’s conflicts of interest policy </w:t>
            </w:r>
            <w:proofErr w:type="gramStart"/>
            <w:r w:rsidR="00F0156D" w:rsidRPr="00F0156D">
              <w:rPr>
                <w:rFonts w:asciiTheme="minorHAnsi" w:eastAsia="Times New Roman" w:hAnsiTheme="minorHAnsi" w:cstheme="minorHAnsi"/>
                <w:b/>
                <w:bCs/>
              </w:rPr>
              <w:t>ensures</w:t>
            </w:r>
            <w:proofErr w:type="gramEnd"/>
            <w:r w:rsidR="00F0156D" w:rsidRPr="00F0156D">
              <w:rPr>
                <w:rFonts w:asciiTheme="minorHAnsi" w:eastAsia="Times New Roman" w:hAnsiTheme="minorHAnsi" w:cstheme="minorHAnsi"/>
                <w:b/>
                <w:bCs/>
              </w:rPr>
              <w:t xml:space="preserve"> compliance with Commission Delegated Regulation establishing technical standards adopted pursuant to Article 72(5) of Regulation (EU) 2023/1114, including information on the systems and arrangements put in place by the applicant to:</w:t>
            </w:r>
          </w:p>
          <w:p w14:paraId="7DC37062" w14:textId="77777777" w:rsidR="000E6351" w:rsidRPr="003462E5" w:rsidRDefault="000E6351" w:rsidP="000E6351">
            <w:pPr>
              <w:jc w:val="both"/>
              <w:rPr>
                <w:rFonts w:asciiTheme="minorHAnsi" w:eastAsia="Times New Roman" w:hAnsiTheme="minorHAnsi" w:cstheme="minorHAnsi"/>
                <w:b/>
                <w:bCs/>
              </w:rPr>
            </w:pPr>
          </w:p>
          <w:p w14:paraId="279F3BDD" w14:textId="1F44ED0A" w:rsidR="000E6351" w:rsidRPr="00F0156D" w:rsidRDefault="000E6351" w:rsidP="00F0156D">
            <w:pPr>
              <w:pStyle w:val="ListParagraph"/>
              <w:numPr>
                <w:ilvl w:val="0"/>
                <w:numId w:val="33"/>
              </w:numPr>
              <w:ind w:left="720"/>
              <w:jc w:val="both"/>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monitor, assess, review the effectiveness of its conflicts of interests policy and remedy any deficiencies</w:t>
            </w:r>
          </w:p>
          <w:p w14:paraId="77AB6789" w14:textId="77777777" w:rsidR="000E6351" w:rsidRPr="00F0156D" w:rsidRDefault="000E6351" w:rsidP="00F0156D">
            <w:pPr>
              <w:jc w:val="both"/>
              <w:rPr>
                <w:rFonts w:asciiTheme="minorHAnsi" w:eastAsia="Times New Roman" w:hAnsiTheme="minorHAnsi" w:cstheme="minorHAnsi"/>
                <w:b/>
                <w:bCs/>
              </w:rPr>
            </w:pPr>
          </w:p>
          <w:p w14:paraId="47430C12" w14:textId="2669D7FA" w:rsidR="000E6351" w:rsidRPr="00F0156D" w:rsidRDefault="000E6351" w:rsidP="00F0156D">
            <w:pPr>
              <w:pStyle w:val="ListParagraph"/>
              <w:numPr>
                <w:ilvl w:val="0"/>
                <w:numId w:val="33"/>
              </w:numPr>
              <w:ind w:left="720"/>
              <w:rPr>
                <w:rFonts w:asciiTheme="minorHAnsi" w:hAnsiTheme="minorHAnsi" w:cstheme="minorHAnsi"/>
                <w:b/>
                <w:bCs/>
                <w:sz w:val="24"/>
                <w:szCs w:val="24"/>
                <w:lang w:val="en-GB"/>
              </w:rPr>
            </w:pPr>
            <w:r w:rsidRPr="00F0156D">
              <w:rPr>
                <w:rFonts w:asciiTheme="minorHAnsi" w:hAnsiTheme="minorHAnsi" w:cstheme="minorHAnsi"/>
                <w:b/>
                <w:bCs/>
                <w:sz w:val="24"/>
                <w:szCs w:val="24"/>
                <w:lang w:val="en-GB"/>
              </w:rPr>
              <w:t>record cases of conflicts of interests, including the identification, assessment, remedy and whether the case was disclosed to the client</w:t>
            </w:r>
          </w:p>
          <w:p w14:paraId="29092062" w14:textId="77777777" w:rsidR="000E6351" w:rsidRPr="003462E5" w:rsidRDefault="000E6351" w:rsidP="000E6351">
            <w:pPr>
              <w:jc w:val="both"/>
              <w:rPr>
                <w:rFonts w:asciiTheme="minorHAnsi" w:eastAsia="Times New Roman" w:hAnsiTheme="minorHAnsi" w:cstheme="minorHAnsi"/>
                <w:b/>
                <w:bCs/>
              </w:rPr>
            </w:pPr>
          </w:p>
          <w:p w14:paraId="6919E8D8" w14:textId="563DC45C" w:rsidR="000E6351" w:rsidRPr="00A4279B" w:rsidRDefault="000E6351" w:rsidP="000E6351">
            <w:pPr>
              <w:jc w:val="both"/>
              <w:rPr>
                <w:rFonts w:cs="Arial"/>
                <w:b/>
                <w:bCs/>
                <w:color w:val="330066"/>
                <w:sz w:val="21"/>
                <w:szCs w:val="21"/>
                <w:lang w:val="en-US"/>
              </w:rPr>
            </w:pPr>
          </w:p>
        </w:tc>
        <w:tc>
          <w:tcPr>
            <w:tcW w:w="1910" w:type="dxa"/>
          </w:tcPr>
          <w:p w14:paraId="22068568"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F873E91" w14:textId="77777777" w:rsidTr="00C56248">
        <w:tc>
          <w:tcPr>
            <w:tcW w:w="704" w:type="dxa"/>
            <w:shd w:val="clear" w:color="auto" w:fill="BFBFBF" w:themeFill="background1" w:themeFillShade="BF"/>
          </w:tcPr>
          <w:p w14:paraId="591079B1" w14:textId="77777777" w:rsidR="000E6351" w:rsidRDefault="000E6351" w:rsidP="000E6351">
            <w:pPr>
              <w:jc w:val="center"/>
              <w:rPr>
                <w:rFonts w:asciiTheme="minorHAnsi" w:hAnsiTheme="minorHAnsi" w:cstheme="minorHAnsi"/>
                <w:b/>
                <w:bCs/>
                <w:highlight w:val="yellow"/>
              </w:rPr>
            </w:pPr>
          </w:p>
        </w:tc>
        <w:tc>
          <w:tcPr>
            <w:tcW w:w="8391" w:type="dxa"/>
            <w:gridSpan w:val="2"/>
            <w:shd w:val="clear" w:color="auto" w:fill="BFBFBF" w:themeFill="background1" w:themeFillShade="BF"/>
          </w:tcPr>
          <w:p w14:paraId="402A97D9" w14:textId="1E91C3C7" w:rsidR="000E6351" w:rsidRDefault="000E6351" w:rsidP="000E6351">
            <w:pPr>
              <w:jc w:val="center"/>
              <w:rPr>
                <w:rFonts w:asciiTheme="minorHAnsi" w:hAnsiTheme="minorHAnsi" w:cstheme="minorHAnsi"/>
                <w:b/>
                <w:bCs/>
                <w:highlight w:val="yellow"/>
              </w:rPr>
            </w:pPr>
          </w:p>
          <w:p w14:paraId="2ED8AEED" w14:textId="174EED15" w:rsidR="000E6351" w:rsidRPr="00EC3CC7" w:rsidRDefault="00B411D6" w:rsidP="00F0156D">
            <w:pPr>
              <w:pStyle w:val="Heading2"/>
              <w:rPr>
                <w:lang w:val="en-GB"/>
              </w:rPr>
            </w:pPr>
            <w:bookmarkStart w:id="9" w:name="_Toc202532678"/>
            <w:r w:rsidRPr="00EC3CC7">
              <w:rPr>
                <w:lang w:val="en-GB"/>
              </w:rPr>
              <w:t xml:space="preserve">ANNEX E: </w:t>
            </w:r>
            <w:r w:rsidR="000E6351" w:rsidRPr="00EC3CC7">
              <w:rPr>
                <w:lang w:val="en-GB"/>
              </w:rPr>
              <w:t>Business Continuity</w:t>
            </w:r>
            <w:bookmarkEnd w:id="9"/>
          </w:p>
          <w:p w14:paraId="1DB7CCBA" w14:textId="6B2926BD" w:rsidR="004C6F4D" w:rsidRPr="00B6050A" w:rsidRDefault="000E6351" w:rsidP="000E6351">
            <w:pPr>
              <w:jc w:val="both"/>
              <w:rPr>
                <w:rFonts w:eastAsia="Times New Roman" w:cs="Arial"/>
                <w:i/>
                <w:iCs/>
                <w:sz w:val="21"/>
                <w:szCs w:val="21"/>
                <w:lang w:val="en-US"/>
              </w:rPr>
            </w:pPr>
            <w:r w:rsidRPr="00B6050A">
              <w:rPr>
                <w:rFonts w:asciiTheme="minorHAnsi" w:hAnsiTheme="minorHAnsi" w:cstheme="minorHAnsi"/>
                <w:lang w:val="en-US"/>
              </w:rPr>
              <w:t xml:space="preserve"> </w:t>
            </w:r>
            <w:r w:rsidR="00F0156D" w:rsidRPr="00F0156D">
              <w:rPr>
                <w:rFonts w:asciiTheme="minorHAnsi" w:hAnsiTheme="minorHAnsi" w:cstheme="minorHAnsi"/>
                <w:b/>
                <w:bCs/>
                <w:i/>
                <w:iCs/>
                <w:lang w:val="en-US"/>
              </w:rPr>
              <w:t>The Business Continuity Plan shall include a detailed description of its business continuity plan, including the steps to be taken to ensure continuity and regularity in the provision of its crypto-asset services</w:t>
            </w:r>
          </w:p>
          <w:p w14:paraId="3C435E59" w14:textId="77777777" w:rsidR="000E6351" w:rsidRDefault="000E6351" w:rsidP="000E6351">
            <w:pPr>
              <w:autoSpaceDE w:val="0"/>
              <w:autoSpaceDN w:val="0"/>
              <w:adjustRightInd w:val="0"/>
              <w:rPr>
                <w:rFonts w:ascii="Arial" w:hAnsi="Arial" w:cs="Arial"/>
                <w:b/>
                <w:bCs/>
                <w:color w:val="000000"/>
                <w:sz w:val="20"/>
                <w:szCs w:val="20"/>
              </w:rPr>
            </w:pPr>
          </w:p>
        </w:tc>
      </w:tr>
    </w:tbl>
    <w:tbl>
      <w:tblPr>
        <w:tblStyle w:val="TableGrid3"/>
        <w:tblW w:w="0" w:type="auto"/>
        <w:tblInd w:w="-5" w:type="dxa"/>
        <w:tblLook w:val="04A0" w:firstRow="1" w:lastRow="0" w:firstColumn="1" w:lastColumn="0" w:noHBand="0" w:noVBand="1"/>
      </w:tblPr>
      <w:tblGrid>
        <w:gridCol w:w="709"/>
        <w:gridCol w:w="6521"/>
        <w:gridCol w:w="1850"/>
      </w:tblGrid>
      <w:tr w:rsidR="00F0156D" w14:paraId="1139252F" w14:textId="77777777" w:rsidTr="00F0156D">
        <w:trPr>
          <w:trHeight w:val="1325"/>
        </w:trPr>
        <w:tc>
          <w:tcPr>
            <w:tcW w:w="709" w:type="dxa"/>
            <w:shd w:val="clear" w:color="auto" w:fill="B8CCE4" w:themeFill="accent1" w:themeFillTint="66"/>
          </w:tcPr>
          <w:p w14:paraId="10A7E940" w14:textId="77777777" w:rsidR="00F0156D" w:rsidRPr="00706CB1" w:rsidRDefault="00F0156D" w:rsidP="00190B68">
            <w:pPr>
              <w:jc w:val="both"/>
              <w:rPr>
                <w:rFonts w:asciiTheme="minorHAnsi" w:hAnsiTheme="minorHAnsi" w:cstheme="minorHAnsi"/>
                <w:b/>
                <w:bCs/>
              </w:rPr>
            </w:pPr>
          </w:p>
        </w:tc>
        <w:tc>
          <w:tcPr>
            <w:tcW w:w="6521" w:type="dxa"/>
            <w:shd w:val="clear" w:color="auto" w:fill="B8CCE4" w:themeFill="accent1" w:themeFillTint="66"/>
            <w:vAlign w:val="center"/>
          </w:tcPr>
          <w:p w14:paraId="14ABF3C6" w14:textId="77777777" w:rsidR="00F0156D" w:rsidRDefault="00F0156D" w:rsidP="00190B68">
            <w:pPr>
              <w:jc w:val="both"/>
              <w:rPr>
                <w:rFonts w:asciiTheme="minorHAnsi" w:hAnsiTheme="minorHAnsi" w:cstheme="minorHAnsi"/>
                <w:b/>
                <w:bCs/>
                <w:highlight w:val="yellow"/>
              </w:rPr>
            </w:pPr>
            <w:r w:rsidRPr="00A97697">
              <w:rPr>
                <w:rFonts w:asciiTheme="minorHAnsi" w:hAnsiTheme="minorHAnsi" w:cstheme="minorHAnsi"/>
                <w:b/>
              </w:rPr>
              <w:t>INFORMATION</w:t>
            </w:r>
          </w:p>
        </w:tc>
        <w:tc>
          <w:tcPr>
            <w:tcW w:w="1850" w:type="dxa"/>
            <w:shd w:val="clear" w:color="auto" w:fill="B8CCE4" w:themeFill="accent1" w:themeFillTint="66"/>
            <w:vAlign w:val="center"/>
          </w:tcPr>
          <w:p w14:paraId="23B3BD43" w14:textId="77777777" w:rsidR="00F0156D" w:rsidRPr="006C4C96" w:rsidRDefault="00F0156D" w:rsidP="00190B68">
            <w:pPr>
              <w:autoSpaceDE w:val="0"/>
              <w:autoSpaceDN w:val="0"/>
              <w:adjustRightInd w:val="0"/>
              <w:rPr>
                <w:rFonts w:asciiTheme="minorHAnsi" w:hAnsiTheme="minorHAnsi" w:cstheme="minorHAnsi"/>
                <w:b/>
              </w:rPr>
            </w:pPr>
            <w:r w:rsidRPr="006C4C96">
              <w:rPr>
                <w:rFonts w:asciiTheme="minorHAnsi" w:hAnsiTheme="minorHAnsi" w:cstheme="minorHAnsi"/>
                <w:b/>
              </w:rPr>
              <w:t>Relevant Doc. (#Paragraph, #Page)</w:t>
            </w:r>
          </w:p>
          <w:p w14:paraId="41706E02"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01B3F17D" w14:textId="77777777" w:rsidTr="00F0156D">
        <w:tc>
          <w:tcPr>
            <w:tcW w:w="709" w:type="dxa"/>
          </w:tcPr>
          <w:p w14:paraId="58544979" w14:textId="21496BB2" w:rsidR="00F0156D" w:rsidRPr="00706CB1" w:rsidRDefault="00F0156D" w:rsidP="00190B68">
            <w:pPr>
              <w:jc w:val="both"/>
              <w:rPr>
                <w:rFonts w:asciiTheme="minorHAnsi" w:hAnsiTheme="minorHAnsi" w:cstheme="minorHAnsi"/>
                <w:b/>
                <w:bCs/>
              </w:rPr>
            </w:pPr>
            <w:r>
              <w:rPr>
                <w:rFonts w:asciiTheme="minorHAnsi" w:hAnsiTheme="minorHAnsi" w:cstheme="minorHAnsi"/>
                <w:b/>
                <w:bCs/>
              </w:rPr>
              <w:t>E1</w:t>
            </w:r>
          </w:p>
        </w:tc>
        <w:tc>
          <w:tcPr>
            <w:tcW w:w="6521" w:type="dxa"/>
          </w:tcPr>
          <w:p w14:paraId="1D6719C1" w14:textId="18B5546C" w:rsidR="00F0156D" w:rsidRPr="007F4056" w:rsidRDefault="00F0156D" w:rsidP="00F0156D">
            <w:pPr>
              <w:jc w:val="both"/>
              <w:rPr>
                <w:rFonts w:asciiTheme="minorHAnsi" w:hAnsiTheme="minorHAnsi" w:cstheme="minorHAnsi"/>
                <w:b/>
                <w:bCs/>
              </w:rPr>
            </w:pPr>
            <w:r>
              <w:rPr>
                <w:rFonts w:asciiTheme="minorHAnsi" w:eastAsia="Times New Roman" w:hAnsiTheme="minorHAnsi" w:cstheme="minorHAnsi"/>
                <w:b/>
                <w:bCs/>
              </w:rPr>
              <w:t>D</w:t>
            </w:r>
            <w:r w:rsidRPr="00F0156D">
              <w:rPr>
                <w:rFonts w:asciiTheme="minorHAnsi" w:eastAsia="Times New Roman" w:hAnsiTheme="minorHAnsi" w:cstheme="minorHAnsi"/>
                <w:b/>
                <w:bCs/>
              </w:rPr>
              <w:t>etails proving that the business continuity plan is appropriate and that arrangements are set up to maintain and periodically test that plan</w:t>
            </w:r>
            <w:r w:rsidRPr="007F4056">
              <w:rPr>
                <w:rFonts w:asciiTheme="minorHAnsi" w:eastAsia="Times New Roman" w:hAnsiTheme="minorHAnsi" w:cstheme="minorHAnsi"/>
                <w:b/>
                <w:bCs/>
              </w:rPr>
              <w:t>.</w:t>
            </w:r>
          </w:p>
        </w:tc>
        <w:tc>
          <w:tcPr>
            <w:tcW w:w="1850" w:type="dxa"/>
          </w:tcPr>
          <w:p w14:paraId="1753B784"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0F21B273" w14:textId="77777777" w:rsidTr="00F0156D">
        <w:tc>
          <w:tcPr>
            <w:tcW w:w="709" w:type="dxa"/>
          </w:tcPr>
          <w:p w14:paraId="6F43F42A" w14:textId="31BA2D17" w:rsidR="00F0156D" w:rsidRPr="00706CB1" w:rsidRDefault="00F0156D" w:rsidP="00190B68">
            <w:pPr>
              <w:jc w:val="both"/>
              <w:rPr>
                <w:rFonts w:asciiTheme="minorHAnsi" w:hAnsiTheme="minorHAnsi" w:cstheme="minorHAnsi"/>
                <w:b/>
                <w:bCs/>
              </w:rPr>
            </w:pPr>
            <w:r>
              <w:rPr>
                <w:rFonts w:asciiTheme="minorHAnsi" w:hAnsiTheme="minorHAnsi" w:cstheme="minorHAnsi"/>
                <w:b/>
                <w:bCs/>
              </w:rPr>
              <w:t>E2</w:t>
            </w:r>
          </w:p>
        </w:tc>
        <w:tc>
          <w:tcPr>
            <w:tcW w:w="6521" w:type="dxa"/>
          </w:tcPr>
          <w:p w14:paraId="1CFAF276" w14:textId="77777777" w:rsidR="00F0156D" w:rsidRDefault="00F0156D" w:rsidP="00190B68">
            <w:pPr>
              <w:jc w:val="both"/>
              <w:rPr>
                <w:rFonts w:asciiTheme="minorHAnsi" w:hAnsiTheme="minorHAnsi" w:cstheme="minorHAnsi"/>
                <w:b/>
                <w:bCs/>
                <w:highlight w:val="yellow"/>
              </w:rPr>
            </w:pPr>
            <w:proofErr w:type="gramStart"/>
            <w:r>
              <w:rPr>
                <w:rFonts w:asciiTheme="minorHAnsi" w:eastAsia="Times New Roman" w:hAnsiTheme="minorHAnsi" w:cstheme="minorHAnsi"/>
                <w:b/>
                <w:bCs/>
              </w:rPr>
              <w:t>W</w:t>
            </w:r>
            <w:r w:rsidRPr="007F4056">
              <w:rPr>
                <w:rFonts w:asciiTheme="minorHAnsi" w:eastAsia="Times New Roman" w:hAnsiTheme="minorHAnsi" w:cstheme="minorHAnsi"/>
                <w:b/>
                <w:bCs/>
              </w:rPr>
              <w:t>ith regard to</w:t>
            </w:r>
            <w:proofErr w:type="gramEnd"/>
            <w:r w:rsidRPr="007F4056">
              <w:rPr>
                <w:rFonts w:asciiTheme="minorHAnsi" w:eastAsia="Times New Roman" w:hAnsiTheme="minorHAnsi" w:cstheme="minorHAnsi"/>
                <w:b/>
                <w:bCs/>
              </w:rPr>
              <w:t xml:space="preserve"> critical or important functions supported by third-party service providers, details on how business continuity is ensured </w:t>
            </w:r>
            <w:proofErr w:type="gramStart"/>
            <w:r w:rsidRPr="007F4056">
              <w:rPr>
                <w:rFonts w:asciiTheme="minorHAnsi" w:eastAsia="Times New Roman" w:hAnsiTheme="minorHAnsi" w:cstheme="minorHAnsi"/>
                <w:b/>
                <w:bCs/>
              </w:rPr>
              <w:t>in the event that</w:t>
            </w:r>
            <w:proofErr w:type="gramEnd"/>
            <w:r w:rsidRPr="007F4056">
              <w:rPr>
                <w:rFonts w:asciiTheme="minorHAnsi" w:eastAsia="Times New Roman" w:hAnsiTheme="minorHAnsi" w:cstheme="minorHAnsi"/>
                <w:b/>
                <w:bCs/>
              </w:rPr>
              <w:t xml:space="preserve"> the quality of the provision of such functions deteriorates to an unacceptable level or fails</w:t>
            </w:r>
            <w:r>
              <w:rPr>
                <w:rFonts w:asciiTheme="minorHAnsi" w:eastAsia="Times New Roman" w:hAnsiTheme="minorHAnsi" w:cstheme="minorHAnsi"/>
                <w:b/>
                <w:bCs/>
              </w:rPr>
              <w:t>.</w:t>
            </w:r>
            <w:r w:rsidRPr="007F4056">
              <w:rPr>
                <w:rFonts w:asciiTheme="minorHAnsi" w:eastAsia="Times New Roman" w:hAnsiTheme="minorHAnsi" w:cstheme="minorHAnsi"/>
                <w:b/>
                <w:bCs/>
              </w:rPr>
              <w:t xml:space="preserve"> </w:t>
            </w:r>
          </w:p>
        </w:tc>
        <w:tc>
          <w:tcPr>
            <w:tcW w:w="1850" w:type="dxa"/>
          </w:tcPr>
          <w:p w14:paraId="6234655E"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61128D4C" w14:textId="77777777" w:rsidTr="00F0156D">
        <w:tc>
          <w:tcPr>
            <w:tcW w:w="709" w:type="dxa"/>
          </w:tcPr>
          <w:p w14:paraId="1AC79D74" w14:textId="69A623C0" w:rsidR="00F0156D" w:rsidRPr="00436C8B" w:rsidRDefault="00F0156D" w:rsidP="00190B68">
            <w:pPr>
              <w:jc w:val="both"/>
              <w:rPr>
                <w:rFonts w:asciiTheme="minorHAnsi" w:hAnsiTheme="minorHAnsi" w:cstheme="minorHAnsi"/>
                <w:b/>
                <w:bCs/>
              </w:rPr>
            </w:pPr>
            <w:r>
              <w:rPr>
                <w:rFonts w:asciiTheme="minorHAnsi" w:hAnsiTheme="minorHAnsi" w:cstheme="minorHAnsi"/>
                <w:b/>
                <w:bCs/>
              </w:rPr>
              <w:t>E3</w:t>
            </w:r>
          </w:p>
        </w:tc>
        <w:tc>
          <w:tcPr>
            <w:tcW w:w="6521" w:type="dxa"/>
          </w:tcPr>
          <w:p w14:paraId="76F01D0A" w14:textId="77777777" w:rsidR="00F0156D" w:rsidRPr="00436C8B" w:rsidRDefault="00F0156D" w:rsidP="00190B68">
            <w:pPr>
              <w:jc w:val="both"/>
              <w:rPr>
                <w:rFonts w:asciiTheme="minorHAnsi" w:eastAsia="Times New Roman" w:hAnsiTheme="minorHAnsi" w:cstheme="minorHAnsi"/>
                <w:b/>
                <w:bCs/>
              </w:rPr>
            </w:pPr>
            <w:r w:rsidRPr="00436C8B">
              <w:rPr>
                <w:rFonts w:asciiTheme="minorHAnsi" w:eastAsia="Times New Roman" w:hAnsiTheme="minorHAnsi" w:cstheme="minorHAnsi"/>
                <w:b/>
                <w:bCs/>
              </w:rPr>
              <w:t xml:space="preserve"> </w:t>
            </w:r>
            <w:r w:rsidRPr="007F4056">
              <w:rPr>
                <w:rFonts w:asciiTheme="minorHAnsi" w:eastAsia="Times New Roman" w:hAnsiTheme="minorHAnsi" w:cstheme="minorHAnsi"/>
                <w:b/>
                <w:bCs/>
              </w:rPr>
              <w:t>information on how business continuity is ensured in the event of the death of a key person and, where relevant, political risks in the service provider’s jurisdictions.</w:t>
            </w:r>
          </w:p>
        </w:tc>
        <w:tc>
          <w:tcPr>
            <w:tcW w:w="1850" w:type="dxa"/>
          </w:tcPr>
          <w:p w14:paraId="749707C9" w14:textId="77777777" w:rsidR="00F0156D" w:rsidRDefault="00F0156D" w:rsidP="00190B68">
            <w:pPr>
              <w:autoSpaceDE w:val="0"/>
              <w:autoSpaceDN w:val="0"/>
              <w:adjustRightInd w:val="0"/>
              <w:rPr>
                <w:rFonts w:ascii="Arial" w:hAnsi="Arial" w:cs="Arial"/>
                <w:b/>
                <w:bCs/>
                <w:color w:val="000000"/>
                <w:sz w:val="20"/>
                <w:szCs w:val="20"/>
              </w:rPr>
            </w:pPr>
          </w:p>
        </w:tc>
      </w:tr>
      <w:tr w:rsidR="00F0156D" w14:paraId="2375CA01" w14:textId="77777777" w:rsidTr="00F0156D">
        <w:tc>
          <w:tcPr>
            <w:tcW w:w="709" w:type="dxa"/>
          </w:tcPr>
          <w:p w14:paraId="1FC39060" w14:textId="77777777" w:rsidR="00F0156D" w:rsidRDefault="00F0156D" w:rsidP="00190B68">
            <w:pPr>
              <w:jc w:val="both"/>
              <w:rPr>
                <w:rFonts w:cstheme="minorHAnsi"/>
                <w:b/>
                <w:bCs/>
              </w:rPr>
            </w:pPr>
          </w:p>
        </w:tc>
        <w:tc>
          <w:tcPr>
            <w:tcW w:w="6521" w:type="dxa"/>
          </w:tcPr>
          <w:p w14:paraId="2C867EB4" w14:textId="77777777" w:rsidR="00F0156D" w:rsidRPr="00436C8B" w:rsidRDefault="00F0156D" w:rsidP="00190B68">
            <w:pPr>
              <w:jc w:val="both"/>
              <w:rPr>
                <w:rFonts w:eastAsia="Times New Roman" w:cstheme="minorHAnsi"/>
                <w:b/>
                <w:bCs/>
              </w:rPr>
            </w:pPr>
          </w:p>
        </w:tc>
        <w:tc>
          <w:tcPr>
            <w:tcW w:w="1850" w:type="dxa"/>
          </w:tcPr>
          <w:p w14:paraId="3EB79256" w14:textId="77777777" w:rsidR="00F0156D" w:rsidRDefault="00F0156D" w:rsidP="00190B68">
            <w:pPr>
              <w:autoSpaceDE w:val="0"/>
              <w:autoSpaceDN w:val="0"/>
              <w:adjustRightInd w:val="0"/>
              <w:rPr>
                <w:rFonts w:ascii="Arial" w:hAnsi="Arial" w:cs="Arial"/>
                <w:b/>
                <w:bCs/>
                <w:color w:val="000000"/>
              </w:rPr>
            </w:pPr>
          </w:p>
        </w:tc>
      </w:tr>
    </w:tbl>
    <w:tbl>
      <w:tblPr>
        <w:tblStyle w:val="TableGrid"/>
        <w:tblW w:w="0" w:type="auto"/>
        <w:tblLook w:val="04A0" w:firstRow="1" w:lastRow="0" w:firstColumn="1" w:lastColumn="0" w:noHBand="0" w:noVBand="1"/>
      </w:tblPr>
      <w:tblGrid>
        <w:gridCol w:w="704"/>
        <w:gridCol w:w="6481"/>
        <w:gridCol w:w="1910"/>
      </w:tblGrid>
      <w:tr w:rsidR="000E6351" w14:paraId="7211CB4A" w14:textId="77777777" w:rsidTr="00C56248">
        <w:tc>
          <w:tcPr>
            <w:tcW w:w="704" w:type="dxa"/>
            <w:shd w:val="clear" w:color="auto" w:fill="BFBFBF" w:themeFill="background1" w:themeFillShade="BF"/>
          </w:tcPr>
          <w:p w14:paraId="2E517E59" w14:textId="77777777" w:rsidR="000E6351" w:rsidRDefault="000E6351" w:rsidP="000E635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21E2440E" w14:textId="68195151" w:rsidR="000E6351" w:rsidRDefault="000E6351" w:rsidP="000E6351">
            <w:pPr>
              <w:autoSpaceDE w:val="0"/>
              <w:autoSpaceDN w:val="0"/>
              <w:adjustRightInd w:val="0"/>
              <w:rPr>
                <w:rFonts w:ascii="Arial" w:hAnsi="Arial" w:cs="Arial"/>
                <w:b/>
                <w:bCs/>
                <w:color w:val="000000"/>
                <w:sz w:val="20"/>
                <w:szCs w:val="20"/>
              </w:rPr>
            </w:pPr>
          </w:p>
          <w:p w14:paraId="0A09A7E9" w14:textId="597D619F" w:rsidR="000E6351" w:rsidRPr="00EC3CC7" w:rsidRDefault="00E75A91" w:rsidP="00F0156D">
            <w:pPr>
              <w:pStyle w:val="Heading2"/>
              <w:rPr>
                <w:lang w:val="en-GB"/>
              </w:rPr>
            </w:pPr>
            <w:bookmarkStart w:id="10" w:name="_Toc202532679"/>
            <w:r w:rsidRPr="00EC3CC7">
              <w:rPr>
                <w:lang w:val="en-GB"/>
              </w:rPr>
              <w:lastRenderedPageBreak/>
              <w:t>ANNEX F:</w:t>
            </w:r>
            <w:r w:rsidR="000E6351" w:rsidRPr="00EC3CC7">
              <w:rPr>
                <w:lang w:val="en-GB"/>
              </w:rPr>
              <w:t xml:space="preserve"> Detection and prevention of money laundering and terrorist financing</w:t>
            </w:r>
            <w:bookmarkEnd w:id="10"/>
          </w:p>
          <w:p w14:paraId="2A23AE1E" w14:textId="77777777" w:rsidR="000E6351" w:rsidRPr="00EC3CC7" w:rsidRDefault="000E6351" w:rsidP="00F0156D">
            <w:pPr>
              <w:pStyle w:val="Heading2"/>
              <w:rPr>
                <w:lang w:val="en-GB"/>
              </w:rPr>
            </w:pPr>
          </w:p>
          <w:p w14:paraId="033254B5" w14:textId="20BF82CA" w:rsidR="000E6351" w:rsidRPr="003D37D5" w:rsidRDefault="00F0156D" w:rsidP="000E6351">
            <w:pPr>
              <w:shd w:val="clear" w:color="auto" w:fill="BFBFBF" w:themeFill="background1" w:themeFillShade="BF"/>
              <w:jc w:val="both"/>
              <w:rPr>
                <w:rFonts w:asciiTheme="minorHAnsi" w:hAnsiTheme="minorHAnsi" w:cstheme="minorHAnsi"/>
                <w:lang w:val="en-US"/>
              </w:rPr>
            </w:pPr>
            <w:r w:rsidRPr="00F0156D">
              <w:rPr>
                <w:rFonts w:asciiTheme="minorHAnsi" w:hAnsiTheme="minorHAnsi" w:cstheme="minorHAnsi"/>
                <w:b/>
                <w:bCs/>
                <w:i/>
                <w:iCs/>
                <w:lang w:val="en-US"/>
              </w:rPr>
              <w:t>The Applicant shall provide the competent authority with information on its internal control mechanisms, policies and procedures to ensure compliance with the provisions of national law transposing Directive (EU) 2015/849</w:t>
            </w:r>
            <w:r>
              <w:rPr>
                <w:rStyle w:val="FootnoteReference"/>
                <w:rFonts w:asciiTheme="minorHAnsi" w:hAnsiTheme="minorHAnsi" w:cstheme="minorHAnsi"/>
                <w:b/>
                <w:bCs/>
                <w:i/>
                <w:iCs/>
                <w:lang w:val="en-US"/>
              </w:rPr>
              <w:footnoteReference w:id="1"/>
            </w:r>
            <w:r w:rsidRPr="00F0156D">
              <w:rPr>
                <w:rFonts w:asciiTheme="minorHAnsi" w:hAnsiTheme="minorHAnsi" w:cstheme="minorHAnsi"/>
                <w:b/>
                <w:bCs/>
                <w:i/>
                <w:iCs/>
                <w:lang w:val="en-US"/>
              </w:rPr>
              <w:t xml:space="preserve"> and on the risk assessment framework to manage risks relating to money laundering and terrorist financing, including the following</w:t>
            </w:r>
            <w:r w:rsidR="000E6351" w:rsidRPr="003D37D5">
              <w:rPr>
                <w:rFonts w:asciiTheme="minorHAnsi" w:hAnsiTheme="minorHAnsi" w:cstheme="minorHAnsi"/>
                <w:lang w:val="en-US"/>
              </w:rPr>
              <w:t>:</w:t>
            </w:r>
          </w:p>
          <w:p w14:paraId="4346272A" w14:textId="77777777" w:rsidR="000E6351" w:rsidRPr="003D37D5" w:rsidRDefault="000E6351" w:rsidP="000E6351">
            <w:pPr>
              <w:shd w:val="clear" w:color="auto" w:fill="BFBFBF" w:themeFill="background1" w:themeFillShade="BF"/>
              <w:autoSpaceDE w:val="0"/>
              <w:autoSpaceDN w:val="0"/>
              <w:adjustRightInd w:val="0"/>
              <w:jc w:val="both"/>
              <w:rPr>
                <w:rFonts w:asciiTheme="minorHAnsi" w:hAnsiTheme="minorHAnsi" w:cstheme="minorHAnsi"/>
                <w:lang w:val="en-US"/>
              </w:rPr>
            </w:pPr>
          </w:p>
          <w:p w14:paraId="2E451E13" w14:textId="77777777" w:rsidR="000E6351" w:rsidRDefault="000E6351" w:rsidP="000E6351">
            <w:pPr>
              <w:shd w:val="clear" w:color="auto" w:fill="BFBFBF" w:themeFill="background1" w:themeFillShade="BF"/>
              <w:autoSpaceDE w:val="0"/>
              <w:autoSpaceDN w:val="0"/>
              <w:adjustRightInd w:val="0"/>
              <w:rPr>
                <w:rFonts w:ascii="Arial" w:hAnsi="Arial" w:cs="Arial"/>
                <w:b/>
                <w:bCs/>
                <w:color w:val="000000"/>
                <w:sz w:val="20"/>
                <w:szCs w:val="20"/>
              </w:rPr>
            </w:pPr>
          </w:p>
          <w:p w14:paraId="59B43994" w14:textId="77777777" w:rsidR="000E6351" w:rsidRDefault="000E6351" w:rsidP="000E6351">
            <w:pPr>
              <w:autoSpaceDE w:val="0"/>
              <w:autoSpaceDN w:val="0"/>
              <w:adjustRightInd w:val="0"/>
              <w:rPr>
                <w:rFonts w:ascii="Arial" w:hAnsi="Arial" w:cs="Arial"/>
                <w:b/>
                <w:bCs/>
                <w:color w:val="000000"/>
                <w:sz w:val="20"/>
                <w:szCs w:val="20"/>
              </w:rPr>
            </w:pPr>
          </w:p>
        </w:tc>
      </w:tr>
      <w:tr w:rsidR="004C52A8" w14:paraId="18901AAB" w14:textId="77777777" w:rsidTr="00C56248">
        <w:tc>
          <w:tcPr>
            <w:tcW w:w="704" w:type="dxa"/>
            <w:shd w:val="clear" w:color="auto" w:fill="B8CCE4" w:themeFill="accent1" w:themeFillTint="66"/>
          </w:tcPr>
          <w:p w14:paraId="779F0C0B" w14:textId="77777777" w:rsidR="004C52A8" w:rsidRPr="00A97697" w:rsidRDefault="004C52A8" w:rsidP="004C52A8">
            <w:pPr>
              <w:spacing w:line="276" w:lineRule="auto"/>
              <w:rPr>
                <w:rFonts w:asciiTheme="minorHAnsi" w:hAnsiTheme="minorHAnsi" w:cstheme="minorHAnsi"/>
                <w:b/>
                <w:bCs/>
              </w:rPr>
            </w:pPr>
            <w:r w:rsidRPr="00A97697">
              <w:rPr>
                <w:rFonts w:asciiTheme="minorHAnsi" w:hAnsiTheme="minorHAnsi" w:cstheme="minorHAnsi"/>
                <w:b/>
                <w:bCs/>
              </w:rPr>
              <w:lastRenderedPageBreak/>
              <w:br w:type="page"/>
            </w:r>
          </w:p>
          <w:p w14:paraId="2B9DEB59" w14:textId="77777777" w:rsidR="004C52A8" w:rsidRPr="00A97697" w:rsidRDefault="004C52A8" w:rsidP="004C52A8">
            <w:pPr>
              <w:spacing w:line="276" w:lineRule="auto"/>
              <w:rPr>
                <w:rFonts w:asciiTheme="minorHAnsi" w:hAnsiTheme="minorHAnsi" w:cstheme="minorHAnsi"/>
                <w:b/>
                <w:bCs/>
              </w:rPr>
            </w:pPr>
          </w:p>
          <w:p w14:paraId="5DA80AF6" w14:textId="77777777" w:rsidR="004C52A8" w:rsidRPr="008D6B53" w:rsidRDefault="004C52A8" w:rsidP="004C52A8">
            <w:pPr>
              <w:rPr>
                <w:rFonts w:asciiTheme="minorHAnsi" w:hAnsiTheme="minorHAnsi" w:cstheme="minorHAnsi"/>
                <w:b/>
                <w:bCs/>
              </w:rPr>
            </w:pPr>
          </w:p>
        </w:tc>
        <w:tc>
          <w:tcPr>
            <w:tcW w:w="6481" w:type="dxa"/>
            <w:shd w:val="clear" w:color="auto" w:fill="B8CCE4" w:themeFill="accent1" w:themeFillTint="66"/>
            <w:vAlign w:val="center"/>
          </w:tcPr>
          <w:p w14:paraId="615EED28" w14:textId="645A77CB" w:rsidR="004C52A8" w:rsidRPr="008D6B53" w:rsidRDefault="004C52A8" w:rsidP="004C52A8">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11BCF1AC" w14:textId="1505148B" w:rsidR="004C52A8" w:rsidRDefault="00F0156D" w:rsidP="004C52A8">
            <w:pPr>
              <w:autoSpaceDE w:val="0"/>
              <w:autoSpaceDN w:val="0"/>
              <w:adjustRightInd w:val="0"/>
              <w:jc w:val="both"/>
              <w:rPr>
                <w:rFonts w:ascii="Arial" w:hAnsi="Arial" w:cs="Arial"/>
                <w:b/>
                <w:bCs/>
                <w:color w:val="000000"/>
                <w:sz w:val="20"/>
                <w:szCs w:val="20"/>
              </w:rPr>
            </w:pPr>
            <w:r>
              <w:rPr>
                <w:rFonts w:asciiTheme="minorHAnsi" w:hAnsiTheme="minorHAnsi" w:cstheme="minorHAnsi"/>
                <w:b/>
              </w:rPr>
              <w:t>Relevant Doc</w:t>
            </w:r>
            <w:r w:rsidR="008C747F">
              <w:rPr>
                <w:rFonts w:asciiTheme="minorHAnsi" w:hAnsiTheme="minorHAnsi" w:cstheme="minorHAnsi"/>
                <w:b/>
              </w:rPr>
              <w:t>. (#PARAGRAPH, #PAGE)</w:t>
            </w:r>
          </w:p>
        </w:tc>
      </w:tr>
      <w:tr w:rsidR="00614BF6" w14:paraId="268815FD" w14:textId="77777777" w:rsidTr="00C56248">
        <w:tc>
          <w:tcPr>
            <w:tcW w:w="704" w:type="dxa"/>
          </w:tcPr>
          <w:p w14:paraId="5F9E77F6" w14:textId="309B86F8" w:rsidR="00614BF6" w:rsidRPr="008D6B53" w:rsidRDefault="005F399F" w:rsidP="00614BF6">
            <w:pPr>
              <w:rPr>
                <w:rFonts w:asciiTheme="minorHAnsi" w:hAnsiTheme="minorHAnsi" w:cstheme="minorHAnsi"/>
                <w:b/>
                <w:bCs/>
              </w:rPr>
            </w:pPr>
            <w:r>
              <w:rPr>
                <w:rFonts w:asciiTheme="minorHAnsi" w:hAnsiTheme="minorHAnsi" w:cstheme="minorHAnsi"/>
                <w:b/>
                <w:bCs/>
              </w:rPr>
              <w:t>F1</w:t>
            </w:r>
          </w:p>
        </w:tc>
        <w:tc>
          <w:tcPr>
            <w:tcW w:w="6481" w:type="dxa"/>
          </w:tcPr>
          <w:p w14:paraId="37D9396D" w14:textId="3234921C" w:rsidR="00614BF6" w:rsidRDefault="00F0156D" w:rsidP="00F0156D">
            <w:pPr>
              <w:jc w:val="both"/>
              <w:rPr>
                <w:rFonts w:asciiTheme="minorHAnsi" w:eastAsia="Times New Roman" w:hAnsiTheme="minorHAnsi" w:cstheme="minorHAnsi"/>
                <w:b/>
                <w:bCs/>
              </w:rPr>
            </w:pPr>
            <w:r>
              <w:rPr>
                <w:rFonts w:asciiTheme="minorHAnsi" w:eastAsia="Times New Roman" w:hAnsiTheme="minorHAnsi" w:cstheme="minorHAnsi"/>
                <w:b/>
                <w:bCs/>
              </w:rPr>
              <w:t>The</w:t>
            </w:r>
            <w:r w:rsidR="00614BF6" w:rsidRPr="008D6B53">
              <w:rPr>
                <w:rFonts w:asciiTheme="minorHAnsi" w:eastAsia="Times New Roman" w:hAnsiTheme="minorHAnsi" w:cstheme="minorHAnsi"/>
                <w:b/>
                <w:bCs/>
              </w:rPr>
              <w:t xml:space="preserve"> Applicant’s assessment of the inherent and residual risks of money laundering and terrorist financing associated with its business, including the risks relating to the applicant’s customer base, to the services provided, to the distribution channels used and to the geographical areas of operation</w:t>
            </w:r>
          </w:p>
          <w:p w14:paraId="10953760" w14:textId="77777777" w:rsidR="004C6F4D" w:rsidRDefault="004C6F4D" w:rsidP="00614BF6">
            <w:pPr>
              <w:rPr>
                <w:rFonts w:asciiTheme="minorHAnsi" w:eastAsia="Times New Roman" w:hAnsiTheme="minorHAnsi" w:cstheme="minorHAnsi"/>
                <w:b/>
                <w:bCs/>
              </w:rPr>
            </w:pPr>
          </w:p>
          <w:p w14:paraId="348D721D" w14:textId="315F91A9" w:rsidR="004C6F4D" w:rsidRPr="008D6B53" w:rsidRDefault="004C6F4D" w:rsidP="004C6F4D">
            <w:pPr>
              <w:jc w:val="both"/>
              <w:rPr>
                <w:rFonts w:asciiTheme="minorHAnsi" w:eastAsia="Times New Roman" w:hAnsiTheme="minorHAnsi" w:cstheme="minorHAnsi"/>
                <w:b/>
                <w:bCs/>
              </w:rPr>
            </w:pPr>
            <w:r w:rsidRPr="00D92D63">
              <w:rPr>
                <w:rFonts w:asciiTheme="minorHAnsi" w:hAnsiTheme="minorHAnsi" w:cstheme="minorHAnsi"/>
                <w:i/>
                <w:iCs/>
                <w:lang w:val="en-US"/>
              </w:rPr>
              <w:t xml:space="preserve">Please also provide an up-to-date Anti-Money Laundering (AML) and Sanctions policy and Systematic Integrity Risk Analysis (SIRA), including information on </w:t>
            </w:r>
            <w:r w:rsidRPr="001F3889">
              <w:rPr>
                <w:rFonts w:asciiTheme="minorHAnsi" w:hAnsiTheme="minorHAnsi" w:cstheme="minorHAnsi"/>
                <w:i/>
                <w:iCs/>
                <w:lang w:val="en-US"/>
              </w:rPr>
              <w:t>compliance with Regulation (EU) 2023/1113 (Transfer of Funds Regulation, TFR)</w:t>
            </w:r>
          </w:p>
          <w:p w14:paraId="5D6CF49A" w14:textId="77777777" w:rsidR="00614BF6" w:rsidRPr="008D6B53" w:rsidRDefault="00614BF6" w:rsidP="00614BF6">
            <w:pPr>
              <w:rPr>
                <w:rFonts w:asciiTheme="minorHAnsi" w:hAnsiTheme="minorHAnsi" w:cstheme="minorHAnsi"/>
                <w:b/>
                <w:bCs/>
              </w:rPr>
            </w:pPr>
          </w:p>
        </w:tc>
        <w:tc>
          <w:tcPr>
            <w:tcW w:w="1910" w:type="dxa"/>
          </w:tcPr>
          <w:p w14:paraId="5A5EC48D" w14:textId="714DA603" w:rsidR="00614BF6" w:rsidRDefault="00614BF6" w:rsidP="00614BF6">
            <w:pPr>
              <w:autoSpaceDE w:val="0"/>
              <w:autoSpaceDN w:val="0"/>
              <w:adjustRightInd w:val="0"/>
              <w:jc w:val="both"/>
              <w:rPr>
                <w:rFonts w:asciiTheme="minorHAnsi" w:hAnsiTheme="minorHAnsi" w:cstheme="minorHAnsi"/>
                <w:i/>
                <w:iCs/>
                <w:lang w:val="en-US"/>
              </w:rPr>
            </w:pPr>
            <w:r w:rsidRPr="001F3889">
              <w:rPr>
                <w:rFonts w:asciiTheme="minorHAnsi" w:hAnsiTheme="minorHAnsi" w:cstheme="minorHAnsi"/>
                <w:i/>
                <w:iCs/>
                <w:lang w:val="en-US"/>
              </w:rPr>
              <w:t>.</w:t>
            </w:r>
          </w:p>
          <w:p w14:paraId="37F0A8CA" w14:textId="237CD873" w:rsidR="006F6070" w:rsidRPr="00D92D63" w:rsidRDefault="006F6070" w:rsidP="00614BF6">
            <w:pPr>
              <w:autoSpaceDE w:val="0"/>
              <w:autoSpaceDN w:val="0"/>
              <w:adjustRightInd w:val="0"/>
              <w:jc w:val="both"/>
              <w:rPr>
                <w:rFonts w:asciiTheme="minorHAnsi" w:hAnsiTheme="minorHAnsi" w:cstheme="minorHAnsi"/>
                <w:i/>
                <w:iCs/>
                <w:lang w:val="en-US"/>
              </w:rPr>
            </w:pPr>
          </w:p>
        </w:tc>
      </w:tr>
      <w:tr w:rsidR="000E6351" w14:paraId="28FA3470" w14:textId="77777777" w:rsidTr="00C56248">
        <w:tc>
          <w:tcPr>
            <w:tcW w:w="704" w:type="dxa"/>
          </w:tcPr>
          <w:p w14:paraId="6D6EE31A" w14:textId="39C45B63" w:rsidR="000E6351" w:rsidRPr="008D6B53" w:rsidRDefault="005F399F" w:rsidP="000E6351">
            <w:pPr>
              <w:jc w:val="both"/>
              <w:rPr>
                <w:rFonts w:asciiTheme="minorHAnsi" w:hAnsiTheme="minorHAnsi" w:cstheme="minorHAnsi"/>
                <w:b/>
                <w:bCs/>
              </w:rPr>
            </w:pPr>
            <w:r>
              <w:rPr>
                <w:rFonts w:asciiTheme="minorHAnsi" w:hAnsiTheme="minorHAnsi" w:cstheme="minorHAnsi"/>
                <w:b/>
                <w:bCs/>
              </w:rPr>
              <w:t>F2</w:t>
            </w:r>
          </w:p>
        </w:tc>
        <w:tc>
          <w:tcPr>
            <w:tcW w:w="6481" w:type="dxa"/>
          </w:tcPr>
          <w:p w14:paraId="0ABE48A3" w14:textId="5C14CF4F" w:rsidR="000E6351" w:rsidRPr="008D6B53" w:rsidRDefault="000E6351" w:rsidP="000E6351">
            <w:pPr>
              <w:jc w:val="both"/>
              <w:rPr>
                <w:rFonts w:asciiTheme="minorHAnsi" w:eastAsia="Times New Roman" w:hAnsiTheme="minorHAnsi" w:cstheme="minorHAnsi"/>
                <w:b/>
                <w:bCs/>
              </w:rPr>
            </w:pPr>
            <w:r w:rsidRPr="008D6B53">
              <w:rPr>
                <w:rFonts w:asciiTheme="minorHAnsi" w:eastAsia="Times New Roman" w:hAnsiTheme="minorHAnsi" w:cstheme="minorHAnsi"/>
                <w:b/>
                <w:bCs/>
              </w:rPr>
              <w:t xml:space="preserve"> Measures that the applicant has or will put in place to prevent the identified risks and comply with applicable anti-money laundering and counter-terrorist financing requirements, including the applicant’s risk assessment process, the policies and procedures to comply with customer due diligence requirements, and the policies and procedures to detect and report suspicious transactions or activities</w:t>
            </w:r>
          </w:p>
          <w:p w14:paraId="7F668DAE" w14:textId="77777777" w:rsidR="000E6351" w:rsidRPr="008D6B53" w:rsidRDefault="000E6351" w:rsidP="000E6351">
            <w:pPr>
              <w:jc w:val="both"/>
              <w:rPr>
                <w:rFonts w:asciiTheme="minorHAnsi" w:eastAsia="Times New Roman" w:hAnsiTheme="minorHAnsi" w:cstheme="minorHAnsi"/>
                <w:b/>
                <w:bCs/>
              </w:rPr>
            </w:pPr>
          </w:p>
          <w:p w14:paraId="0A4AE927" w14:textId="77777777" w:rsidR="004C6F4D" w:rsidRPr="00997247" w:rsidRDefault="004C6F4D" w:rsidP="004C6F4D">
            <w:pPr>
              <w:jc w:val="both"/>
              <w:rPr>
                <w:rFonts w:asciiTheme="minorHAnsi" w:hAnsiTheme="minorHAnsi" w:cstheme="minorHAnsi"/>
                <w:i/>
                <w:iCs/>
                <w:lang w:val="en-US"/>
              </w:rPr>
            </w:pPr>
            <w:r w:rsidRPr="00997247">
              <w:rPr>
                <w:rFonts w:asciiTheme="minorHAnsi" w:hAnsiTheme="minorHAnsi" w:cstheme="minorHAnsi"/>
                <w:i/>
                <w:iCs/>
                <w:lang w:val="en-US"/>
              </w:rPr>
              <w:t xml:space="preserve">At least the following topics should be covered in the applicant’s policies: </w:t>
            </w:r>
          </w:p>
          <w:p w14:paraId="76DF409A"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t xml:space="preserve">the measures in place to identify and verify the customer and its </w:t>
            </w:r>
            <w:proofErr w:type="gramStart"/>
            <w:r w:rsidRPr="004C6F4D">
              <w:rPr>
                <w:rFonts w:asciiTheme="minorHAnsi" w:hAnsiTheme="minorHAnsi" w:cstheme="minorHAnsi"/>
                <w:i/>
                <w:iCs/>
                <w:lang w:val="en-US"/>
              </w:rPr>
              <w:t>UBOs;</w:t>
            </w:r>
            <w:proofErr w:type="gramEnd"/>
          </w:p>
          <w:p w14:paraId="6DBE4010"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t xml:space="preserve">the measures in place </w:t>
            </w:r>
            <w:proofErr w:type="gramStart"/>
            <w:r w:rsidRPr="004C6F4D">
              <w:rPr>
                <w:rFonts w:asciiTheme="minorHAnsi" w:hAnsiTheme="minorHAnsi" w:cstheme="minorHAnsi"/>
                <w:i/>
                <w:iCs/>
                <w:lang w:val="en-US"/>
              </w:rPr>
              <w:t>in order to</w:t>
            </w:r>
            <w:proofErr w:type="gramEnd"/>
            <w:r w:rsidRPr="004C6F4D">
              <w:rPr>
                <w:rFonts w:asciiTheme="minorHAnsi" w:hAnsiTheme="minorHAnsi" w:cstheme="minorHAnsi"/>
                <w:i/>
                <w:iCs/>
                <w:lang w:val="en-US"/>
              </w:rPr>
              <w:t xml:space="preserve"> determine whether a client or its UBO is a </w:t>
            </w:r>
            <w:proofErr w:type="gramStart"/>
            <w:r w:rsidRPr="004C6F4D">
              <w:rPr>
                <w:rFonts w:asciiTheme="minorHAnsi" w:hAnsiTheme="minorHAnsi" w:cstheme="minorHAnsi"/>
                <w:i/>
                <w:iCs/>
                <w:lang w:val="en-US"/>
              </w:rPr>
              <w:t>PEP;</w:t>
            </w:r>
            <w:proofErr w:type="gramEnd"/>
            <w:r w:rsidRPr="004C6F4D">
              <w:rPr>
                <w:rFonts w:asciiTheme="minorHAnsi" w:hAnsiTheme="minorHAnsi" w:cstheme="minorHAnsi"/>
                <w:i/>
                <w:iCs/>
                <w:lang w:val="en-US"/>
              </w:rPr>
              <w:t xml:space="preserve"> </w:t>
            </w:r>
          </w:p>
          <w:p w14:paraId="35C40FFF" w14:textId="406C01D9" w:rsidR="000E6351" w:rsidRPr="004C6F4D" w:rsidRDefault="004C6F4D" w:rsidP="004C6F4D">
            <w:pPr>
              <w:pStyle w:val="ListParagraph"/>
              <w:numPr>
                <w:ilvl w:val="0"/>
                <w:numId w:val="11"/>
              </w:numPr>
              <w:jc w:val="both"/>
              <w:rPr>
                <w:rFonts w:asciiTheme="minorHAnsi" w:eastAsia="Times New Roman" w:hAnsiTheme="minorHAnsi" w:cstheme="minorHAnsi"/>
                <w:b/>
                <w:bCs/>
                <w:lang w:val="en-GB"/>
              </w:rPr>
            </w:pPr>
            <w:proofErr w:type="gramStart"/>
            <w:r w:rsidRPr="004C6F4D">
              <w:rPr>
                <w:rFonts w:asciiTheme="minorHAnsi" w:hAnsiTheme="minorHAnsi" w:cstheme="minorHAnsi"/>
                <w:i/>
                <w:iCs/>
                <w:lang w:val="en-US"/>
              </w:rPr>
              <w:t>the measures</w:t>
            </w:r>
            <w:proofErr w:type="gramEnd"/>
            <w:r w:rsidRPr="004C6F4D">
              <w:rPr>
                <w:rFonts w:asciiTheme="minorHAnsi" w:hAnsiTheme="minorHAnsi" w:cstheme="minorHAnsi"/>
                <w:i/>
                <w:iCs/>
                <w:lang w:val="en-US"/>
              </w:rPr>
              <w:t xml:space="preserve"> in place to establish whether the natural person representing the client is authorized and to identify this person and verify their identity</w:t>
            </w:r>
          </w:p>
          <w:p w14:paraId="57A509E3" w14:textId="77777777" w:rsidR="004C6F4D" w:rsidRPr="004C6F4D" w:rsidRDefault="004C6F4D" w:rsidP="004C6F4D">
            <w:pPr>
              <w:pStyle w:val="ListParagraph"/>
              <w:numPr>
                <w:ilvl w:val="0"/>
                <w:numId w:val="11"/>
              </w:numPr>
              <w:rPr>
                <w:rFonts w:asciiTheme="minorHAnsi" w:hAnsiTheme="minorHAnsi" w:cstheme="minorHAnsi"/>
                <w:i/>
                <w:iCs/>
                <w:lang w:val="en-US"/>
              </w:rPr>
            </w:pPr>
            <w:r w:rsidRPr="004C6F4D">
              <w:rPr>
                <w:rFonts w:asciiTheme="minorHAnsi" w:hAnsiTheme="minorHAnsi" w:cstheme="minorHAnsi"/>
                <w:i/>
                <w:iCs/>
                <w:lang w:val="en-US"/>
              </w:rPr>
              <w:t xml:space="preserve">the measures in place to establish the purpose and intended nature of the business </w:t>
            </w:r>
            <w:proofErr w:type="gramStart"/>
            <w:r w:rsidRPr="004C6F4D">
              <w:rPr>
                <w:rFonts w:asciiTheme="minorHAnsi" w:hAnsiTheme="minorHAnsi" w:cstheme="minorHAnsi"/>
                <w:i/>
                <w:iCs/>
                <w:lang w:val="en-US"/>
              </w:rPr>
              <w:t>relationship;</w:t>
            </w:r>
            <w:proofErr w:type="gramEnd"/>
            <w:r w:rsidRPr="004C6F4D">
              <w:rPr>
                <w:rFonts w:asciiTheme="minorHAnsi" w:hAnsiTheme="minorHAnsi" w:cstheme="minorHAnsi"/>
                <w:i/>
                <w:iCs/>
                <w:lang w:val="en-US"/>
              </w:rPr>
              <w:t xml:space="preserve"> </w:t>
            </w:r>
          </w:p>
          <w:p w14:paraId="717920AE" w14:textId="77777777" w:rsidR="004C6F4D" w:rsidRPr="004C6F4D" w:rsidRDefault="004C6F4D" w:rsidP="004C6F4D">
            <w:pPr>
              <w:pStyle w:val="ListParagraph"/>
              <w:numPr>
                <w:ilvl w:val="0"/>
                <w:numId w:val="11"/>
              </w:numPr>
              <w:rPr>
                <w:rFonts w:asciiTheme="minorHAnsi" w:hAnsiTheme="minorHAnsi" w:cstheme="minorHAnsi"/>
                <w:i/>
                <w:iCs/>
                <w:lang w:val="en-US"/>
              </w:rPr>
            </w:pPr>
            <w:proofErr w:type="gramStart"/>
            <w:r w:rsidRPr="004C6F4D">
              <w:rPr>
                <w:rFonts w:asciiTheme="minorHAnsi" w:hAnsiTheme="minorHAnsi" w:cstheme="minorHAnsi"/>
                <w:i/>
                <w:iCs/>
                <w:lang w:val="en-US"/>
              </w:rPr>
              <w:lastRenderedPageBreak/>
              <w:t>the measures</w:t>
            </w:r>
            <w:proofErr w:type="gramEnd"/>
            <w:r w:rsidRPr="004C6F4D">
              <w:rPr>
                <w:rFonts w:asciiTheme="minorHAnsi" w:hAnsiTheme="minorHAnsi" w:cstheme="minorHAnsi"/>
                <w:i/>
                <w:iCs/>
                <w:lang w:val="en-US"/>
              </w:rPr>
              <w:t xml:space="preserve"> in place to establish whether simplified customer due diligence is sufficient or enhanced customer due diligence is </w:t>
            </w:r>
            <w:proofErr w:type="gramStart"/>
            <w:r w:rsidRPr="004C6F4D">
              <w:rPr>
                <w:rFonts w:asciiTheme="minorHAnsi" w:hAnsiTheme="minorHAnsi" w:cstheme="minorHAnsi"/>
                <w:i/>
                <w:iCs/>
                <w:lang w:val="en-US"/>
              </w:rPr>
              <w:t>necessary;</w:t>
            </w:r>
            <w:proofErr w:type="gramEnd"/>
            <w:r w:rsidRPr="004C6F4D">
              <w:rPr>
                <w:rFonts w:asciiTheme="minorHAnsi" w:hAnsiTheme="minorHAnsi" w:cstheme="minorHAnsi"/>
                <w:i/>
                <w:iCs/>
                <w:lang w:val="en-US"/>
              </w:rPr>
              <w:t xml:space="preserve"> </w:t>
            </w:r>
          </w:p>
          <w:p w14:paraId="01D26968" w14:textId="77777777" w:rsidR="004C6F4D" w:rsidRPr="004C6F4D" w:rsidRDefault="004C6F4D" w:rsidP="005E7FEC">
            <w:pPr>
              <w:pStyle w:val="ListParagraph"/>
              <w:numPr>
                <w:ilvl w:val="0"/>
                <w:numId w:val="11"/>
              </w:numPr>
              <w:jc w:val="both"/>
              <w:rPr>
                <w:rFonts w:asciiTheme="minorHAnsi" w:hAnsiTheme="minorHAnsi" w:cstheme="minorHAnsi"/>
                <w:i/>
                <w:iCs/>
                <w:sz w:val="24"/>
                <w:szCs w:val="24"/>
                <w:lang w:val="en-US"/>
              </w:rPr>
            </w:pPr>
            <w:r w:rsidRPr="004C6F4D">
              <w:rPr>
                <w:rFonts w:asciiTheme="minorHAnsi" w:hAnsiTheme="minorHAnsi" w:cstheme="minorHAnsi"/>
                <w:i/>
                <w:iCs/>
                <w:lang w:val="en-US"/>
              </w:rPr>
              <w:t>if applicable the delegation of customer due diligence to third parties.</w:t>
            </w:r>
          </w:p>
          <w:p w14:paraId="5624B59B" w14:textId="6435DFAA" w:rsidR="004C6F4D" w:rsidRPr="004C6F4D" w:rsidRDefault="004C6F4D" w:rsidP="005E7FEC">
            <w:pPr>
              <w:pStyle w:val="ListParagraph"/>
              <w:numPr>
                <w:ilvl w:val="0"/>
                <w:numId w:val="11"/>
              </w:numPr>
              <w:jc w:val="both"/>
              <w:rPr>
                <w:rFonts w:asciiTheme="minorHAnsi" w:hAnsiTheme="minorHAnsi" w:cstheme="minorHAnsi"/>
                <w:i/>
                <w:iCs/>
                <w:sz w:val="24"/>
                <w:szCs w:val="24"/>
                <w:lang w:val="en-US"/>
              </w:rPr>
            </w:pPr>
            <w:r w:rsidRPr="004C6F4D">
              <w:rPr>
                <w:rFonts w:asciiTheme="minorHAnsi" w:hAnsiTheme="minorHAnsi" w:cstheme="minorHAnsi"/>
                <w:i/>
                <w:iCs/>
                <w:sz w:val="24"/>
                <w:szCs w:val="24"/>
                <w:lang w:val="en-US"/>
              </w:rPr>
              <w:t xml:space="preserve">the process of monitoring the relationship and the transactions, if </w:t>
            </w:r>
            <w:proofErr w:type="gramStart"/>
            <w:r w:rsidRPr="004C6F4D">
              <w:rPr>
                <w:rFonts w:asciiTheme="minorHAnsi" w:hAnsiTheme="minorHAnsi" w:cstheme="minorHAnsi"/>
                <w:i/>
                <w:iCs/>
                <w:sz w:val="24"/>
                <w:szCs w:val="24"/>
                <w:lang w:val="en-US"/>
              </w:rPr>
              <w:t>necessary</w:t>
            </w:r>
            <w:proofErr w:type="gramEnd"/>
            <w:r w:rsidRPr="004C6F4D">
              <w:rPr>
                <w:rFonts w:asciiTheme="minorHAnsi" w:hAnsiTheme="minorHAnsi" w:cstheme="minorHAnsi"/>
                <w:i/>
                <w:iCs/>
                <w:sz w:val="24"/>
                <w:szCs w:val="24"/>
                <w:lang w:val="en-US"/>
              </w:rPr>
              <w:t xml:space="preserve"> with review of the source of the funds used in the relationship or for the </w:t>
            </w:r>
            <w:proofErr w:type="gramStart"/>
            <w:r w:rsidRPr="004C6F4D">
              <w:rPr>
                <w:rFonts w:asciiTheme="minorHAnsi" w:hAnsiTheme="minorHAnsi" w:cstheme="minorHAnsi"/>
                <w:i/>
                <w:iCs/>
                <w:sz w:val="24"/>
                <w:szCs w:val="24"/>
                <w:lang w:val="en-US"/>
              </w:rPr>
              <w:t>transactions;</w:t>
            </w:r>
            <w:proofErr w:type="gramEnd"/>
            <w:r w:rsidRPr="004C6F4D">
              <w:rPr>
                <w:rFonts w:asciiTheme="minorHAnsi" w:hAnsiTheme="minorHAnsi" w:cstheme="minorHAnsi"/>
                <w:i/>
                <w:iCs/>
                <w:sz w:val="24"/>
                <w:szCs w:val="24"/>
                <w:lang w:val="en-US"/>
              </w:rPr>
              <w:t xml:space="preserve"> </w:t>
            </w:r>
          </w:p>
          <w:p w14:paraId="5957D67F" w14:textId="77777777" w:rsidR="004C6F4D" w:rsidRPr="004C6F4D" w:rsidRDefault="004C6F4D" w:rsidP="004C6F4D">
            <w:pPr>
              <w:numPr>
                <w:ilvl w:val="0"/>
                <w:numId w:val="11"/>
              </w:numPr>
              <w:jc w:val="both"/>
              <w:rPr>
                <w:rFonts w:asciiTheme="minorHAnsi" w:hAnsiTheme="minorHAnsi" w:cstheme="minorHAnsi"/>
                <w:i/>
                <w:iCs/>
                <w:lang w:val="en-US"/>
              </w:rPr>
            </w:pPr>
            <w:r w:rsidRPr="004C6F4D">
              <w:rPr>
                <w:rFonts w:asciiTheme="minorHAnsi" w:hAnsiTheme="minorHAnsi" w:cstheme="minorHAnsi"/>
                <w:i/>
                <w:iCs/>
                <w:lang w:val="en-US"/>
              </w:rPr>
              <w:t xml:space="preserve">the process </w:t>
            </w:r>
            <w:proofErr w:type="gramStart"/>
            <w:r w:rsidRPr="004C6F4D">
              <w:rPr>
                <w:rFonts w:asciiTheme="minorHAnsi" w:hAnsiTheme="minorHAnsi" w:cstheme="minorHAnsi"/>
                <w:i/>
                <w:iCs/>
                <w:lang w:val="en-US"/>
              </w:rPr>
              <w:t>reporting of</w:t>
            </w:r>
            <w:proofErr w:type="gramEnd"/>
            <w:r w:rsidRPr="004C6F4D">
              <w:rPr>
                <w:rFonts w:asciiTheme="minorHAnsi" w:hAnsiTheme="minorHAnsi" w:cstheme="minorHAnsi"/>
                <w:i/>
                <w:iCs/>
                <w:lang w:val="en-US"/>
              </w:rPr>
              <w:t xml:space="preserve"> suspicious transactions or </w:t>
            </w:r>
            <w:proofErr w:type="gramStart"/>
            <w:r w:rsidRPr="004C6F4D">
              <w:rPr>
                <w:rFonts w:asciiTheme="minorHAnsi" w:hAnsiTheme="minorHAnsi" w:cstheme="minorHAnsi"/>
                <w:i/>
                <w:iCs/>
                <w:lang w:val="en-US"/>
              </w:rPr>
              <w:t>activities;</w:t>
            </w:r>
            <w:proofErr w:type="gramEnd"/>
          </w:p>
          <w:p w14:paraId="19CCA227" w14:textId="77777777" w:rsidR="004C6F4D" w:rsidRPr="004C6F4D" w:rsidRDefault="004C6F4D" w:rsidP="004C6F4D">
            <w:pPr>
              <w:numPr>
                <w:ilvl w:val="0"/>
                <w:numId w:val="11"/>
              </w:numPr>
              <w:jc w:val="both"/>
              <w:rPr>
                <w:rFonts w:asciiTheme="minorHAnsi" w:hAnsiTheme="minorHAnsi" w:cstheme="minorHAnsi"/>
                <w:i/>
                <w:iCs/>
                <w:lang w:val="en-US"/>
              </w:rPr>
            </w:pPr>
            <w:r w:rsidRPr="004C6F4D">
              <w:rPr>
                <w:rFonts w:asciiTheme="minorHAnsi" w:hAnsiTheme="minorHAnsi" w:cstheme="minorHAnsi"/>
                <w:i/>
                <w:iCs/>
                <w:lang w:val="en-US"/>
              </w:rPr>
              <w:t xml:space="preserve">the measures in place to train employees and day-to-day </w:t>
            </w:r>
            <w:proofErr w:type="gramStart"/>
            <w:r w:rsidRPr="004C6F4D">
              <w:rPr>
                <w:rFonts w:asciiTheme="minorHAnsi" w:hAnsiTheme="minorHAnsi" w:cstheme="minorHAnsi"/>
                <w:i/>
                <w:iCs/>
                <w:lang w:val="en-US"/>
              </w:rPr>
              <w:t>policymakers;</w:t>
            </w:r>
            <w:proofErr w:type="gramEnd"/>
          </w:p>
          <w:p w14:paraId="5A7567BE" w14:textId="77777777" w:rsidR="004C6F4D" w:rsidRDefault="004C6F4D" w:rsidP="004C6F4D">
            <w:pPr>
              <w:numPr>
                <w:ilvl w:val="0"/>
                <w:numId w:val="11"/>
              </w:numPr>
              <w:jc w:val="both"/>
              <w:rPr>
                <w:rFonts w:asciiTheme="minorHAnsi" w:hAnsiTheme="minorHAnsi" w:cstheme="minorHAnsi"/>
                <w:i/>
                <w:iCs/>
                <w:lang w:val="en-US"/>
              </w:rPr>
            </w:pPr>
            <w:r w:rsidRPr="004C6F4D">
              <w:rPr>
                <w:rFonts w:asciiTheme="minorHAnsi" w:hAnsiTheme="minorHAnsi" w:cstheme="minorHAnsi"/>
                <w:i/>
                <w:iCs/>
                <w:lang w:val="en-US"/>
              </w:rPr>
              <w:t xml:space="preserve">the measures in place to record, archive and retain relevant information and </w:t>
            </w:r>
            <w:proofErr w:type="gramStart"/>
            <w:r w:rsidRPr="004C6F4D">
              <w:rPr>
                <w:rFonts w:asciiTheme="minorHAnsi" w:hAnsiTheme="minorHAnsi" w:cstheme="minorHAnsi"/>
                <w:i/>
                <w:iCs/>
                <w:lang w:val="en-US"/>
              </w:rPr>
              <w:t>documents;</w:t>
            </w:r>
            <w:proofErr w:type="gramEnd"/>
            <w:r w:rsidRPr="004C6F4D">
              <w:rPr>
                <w:rFonts w:asciiTheme="minorHAnsi" w:hAnsiTheme="minorHAnsi" w:cstheme="minorHAnsi"/>
                <w:i/>
                <w:iCs/>
                <w:lang w:val="en-US"/>
              </w:rPr>
              <w:t xml:space="preserve"> </w:t>
            </w:r>
          </w:p>
          <w:p w14:paraId="26126BBE" w14:textId="77777777" w:rsidR="004C6F4D" w:rsidRPr="004C6F4D" w:rsidRDefault="004C6F4D" w:rsidP="004C6F4D">
            <w:pPr>
              <w:pStyle w:val="ListParagraph"/>
              <w:numPr>
                <w:ilvl w:val="0"/>
                <w:numId w:val="11"/>
              </w:numPr>
              <w:rPr>
                <w:rFonts w:asciiTheme="minorHAnsi" w:hAnsiTheme="minorHAnsi" w:cstheme="minorHAnsi"/>
                <w:i/>
                <w:iCs/>
                <w:lang w:val="en-US"/>
              </w:rPr>
            </w:pPr>
            <w:proofErr w:type="gramStart"/>
            <w:r w:rsidRPr="004C6F4D">
              <w:rPr>
                <w:rFonts w:asciiTheme="minorHAnsi" w:hAnsiTheme="minorHAnsi" w:cstheme="minorHAnsi"/>
                <w:i/>
                <w:iCs/>
                <w:lang w:val="en-US"/>
              </w:rPr>
              <w:t>the measures</w:t>
            </w:r>
            <w:proofErr w:type="gramEnd"/>
            <w:r w:rsidRPr="004C6F4D">
              <w:rPr>
                <w:rFonts w:asciiTheme="minorHAnsi" w:hAnsiTheme="minorHAnsi" w:cstheme="minorHAnsi"/>
                <w:i/>
                <w:iCs/>
                <w:lang w:val="en-US"/>
              </w:rPr>
              <w:t xml:space="preserve"> in place to avoid acting in contravention of the </w:t>
            </w:r>
            <w:proofErr w:type="gramStart"/>
            <w:r w:rsidRPr="004C6F4D">
              <w:rPr>
                <w:rFonts w:asciiTheme="minorHAnsi" w:hAnsiTheme="minorHAnsi" w:cstheme="minorHAnsi"/>
                <w:i/>
                <w:iCs/>
                <w:lang w:val="en-US"/>
              </w:rPr>
              <w:t>sanctions</w:t>
            </w:r>
            <w:proofErr w:type="gramEnd"/>
            <w:r w:rsidRPr="004C6F4D">
              <w:rPr>
                <w:rFonts w:asciiTheme="minorHAnsi" w:hAnsiTheme="minorHAnsi" w:cstheme="minorHAnsi"/>
                <w:i/>
                <w:iCs/>
                <w:lang w:val="en-US"/>
              </w:rPr>
              <w:t xml:space="preserve"> regulations.</w:t>
            </w:r>
          </w:p>
          <w:p w14:paraId="3B18B933" w14:textId="1683BD47" w:rsidR="000E6351" w:rsidRPr="008D6B53" w:rsidRDefault="000E6351" w:rsidP="000E6351">
            <w:pPr>
              <w:jc w:val="both"/>
              <w:rPr>
                <w:rFonts w:asciiTheme="minorHAnsi" w:eastAsia="Times New Roman" w:hAnsiTheme="minorHAnsi" w:cstheme="minorHAnsi"/>
                <w:b/>
                <w:bCs/>
              </w:rPr>
            </w:pPr>
          </w:p>
        </w:tc>
        <w:tc>
          <w:tcPr>
            <w:tcW w:w="1910" w:type="dxa"/>
          </w:tcPr>
          <w:p w14:paraId="3E85AAE7" w14:textId="77777777" w:rsidR="000E6351" w:rsidRPr="00997247" w:rsidRDefault="000E6351" w:rsidP="004C6F4D">
            <w:pPr>
              <w:pStyle w:val="ListParagraph"/>
              <w:spacing w:after="0" w:line="240" w:lineRule="auto"/>
              <w:ind w:left="274"/>
              <w:rPr>
                <w:rFonts w:asciiTheme="minorHAnsi" w:hAnsiTheme="minorHAnsi" w:cstheme="minorHAnsi"/>
                <w:i/>
                <w:iCs/>
                <w:lang w:val="en-US"/>
              </w:rPr>
            </w:pPr>
          </w:p>
        </w:tc>
      </w:tr>
      <w:tr w:rsidR="000E6351" w14:paraId="3F4A3EB2" w14:textId="77777777" w:rsidTr="00C56248">
        <w:tc>
          <w:tcPr>
            <w:tcW w:w="704" w:type="dxa"/>
          </w:tcPr>
          <w:p w14:paraId="172AD26F" w14:textId="02905BEF" w:rsidR="000E6351" w:rsidRPr="007A437A" w:rsidRDefault="005F399F" w:rsidP="000E6351">
            <w:pPr>
              <w:jc w:val="both"/>
              <w:rPr>
                <w:rFonts w:asciiTheme="minorHAnsi" w:hAnsiTheme="minorHAnsi" w:cstheme="minorHAnsi"/>
                <w:b/>
                <w:bCs/>
              </w:rPr>
            </w:pPr>
            <w:r>
              <w:rPr>
                <w:rFonts w:asciiTheme="minorHAnsi" w:hAnsiTheme="minorHAnsi" w:cstheme="minorHAnsi"/>
                <w:b/>
                <w:bCs/>
              </w:rPr>
              <w:t>F3</w:t>
            </w:r>
          </w:p>
        </w:tc>
        <w:tc>
          <w:tcPr>
            <w:tcW w:w="6481" w:type="dxa"/>
          </w:tcPr>
          <w:p w14:paraId="4DC90940" w14:textId="48CAE848" w:rsidR="000E6351" w:rsidRPr="007A437A" w:rsidRDefault="000E6351" w:rsidP="000E6351">
            <w:pPr>
              <w:jc w:val="both"/>
              <w:rPr>
                <w:rFonts w:asciiTheme="minorHAnsi" w:eastAsia="Times New Roman" w:hAnsiTheme="minorHAnsi" w:cstheme="minorHAnsi"/>
                <w:b/>
                <w:bCs/>
              </w:rPr>
            </w:pPr>
            <w:r w:rsidRPr="007A437A">
              <w:rPr>
                <w:rFonts w:asciiTheme="minorHAnsi" w:eastAsia="Times New Roman" w:hAnsiTheme="minorHAnsi" w:cstheme="minorHAnsi"/>
                <w:b/>
                <w:bCs/>
              </w:rPr>
              <w:t xml:space="preserve"> Detailed information on how such mechanisms, systems and procedures are adequate and proportionate to the scale, nature, inherent money laundering and terrorist financing risk, range of crypto-asset services provided, the complexity of the business model and how they ensure the applicant’s compliance with Directive (EU) 2015/849 and Regulation (EU) 2023/1113</w:t>
            </w:r>
          </w:p>
          <w:p w14:paraId="4AE27B32" w14:textId="77777777" w:rsidR="000E6351" w:rsidRPr="007A437A" w:rsidRDefault="000E6351" w:rsidP="000E6351">
            <w:pPr>
              <w:jc w:val="both"/>
              <w:rPr>
                <w:rFonts w:asciiTheme="minorHAnsi" w:eastAsia="Times New Roman" w:hAnsiTheme="minorHAnsi" w:cstheme="minorHAnsi"/>
                <w:b/>
                <w:bCs/>
              </w:rPr>
            </w:pPr>
          </w:p>
        </w:tc>
        <w:tc>
          <w:tcPr>
            <w:tcW w:w="1910" w:type="dxa"/>
          </w:tcPr>
          <w:p w14:paraId="6D9D1C0E"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4AE8B7E" w14:textId="77777777" w:rsidTr="00C56248">
        <w:tc>
          <w:tcPr>
            <w:tcW w:w="704" w:type="dxa"/>
          </w:tcPr>
          <w:p w14:paraId="4C595ECA" w14:textId="6BED0C03" w:rsidR="000E6351" w:rsidRPr="007A437A" w:rsidRDefault="005F399F" w:rsidP="000E6351">
            <w:pPr>
              <w:jc w:val="both"/>
              <w:rPr>
                <w:rFonts w:asciiTheme="minorHAnsi" w:hAnsiTheme="minorHAnsi" w:cstheme="minorHAnsi"/>
                <w:b/>
                <w:bCs/>
              </w:rPr>
            </w:pPr>
            <w:r>
              <w:rPr>
                <w:rFonts w:asciiTheme="minorHAnsi" w:hAnsiTheme="minorHAnsi" w:cstheme="minorHAnsi"/>
                <w:b/>
                <w:bCs/>
              </w:rPr>
              <w:t>F4</w:t>
            </w:r>
          </w:p>
        </w:tc>
        <w:tc>
          <w:tcPr>
            <w:tcW w:w="6481" w:type="dxa"/>
          </w:tcPr>
          <w:p w14:paraId="488815A8" w14:textId="6383B24A" w:rsidR="000E6351" w:rsidRPr="007A437A" w:rsidRDefault="0084763F" w:rsidP="000E6351">
            <w:pPr>
              <w:jc w:val="both"/>
              <w:rPr>
                <w:rFonts w:asciiTheme="minorHAnsi" w:eastAsia="Times New Roman" w:hAnsiTheme="minorHAnsi" w:cstheme="minorHAnsi"/>
                <w:b/>
                <w:bCs/>
              </w:rPr>
            </w:pPr>
            <w:r>
              <w:rPr>
                <w:rFonts w:asciiTheme="minorHAnsi" w:eastAsia="Times New Roman" w:hAnsiTheme="minorHAnsi" w:cstheme="minorHAnsi"/>
                <w:b/>
                <w:bCs/>
              </w:rPr>
              <w:t>The identity</w:t>
            </w:r>
            <w:r w:rsidR="000E6351" w:rsidRPr="007A437A">
              <w:rPr>
                <w:rFonts w:asciiTheme="minorHAnsi" w:eastAsia="Times New Roman" w:hAnsiTheme="minorHAnsi" w:cstheme="minorHAnsi"/>
                <w:b/>
                <w:bCs/>
              </w:rPr>
              <w:t xml:space="preserve"> of the person in charge of ensuring the applicant’s compliance with anti-money laundering and counter-terrorist financing obligations, and evidence of the person’s skills and expertise</w:t>
            </w:r>
          </w:p>
        </w:tc>
        <w:tc>
          <w:tcPr>
            <w:tcW w:w="1910" w:type="dxa"/>
          </w:tcPr>
          <w:p w14:paraId="27B3B835"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EE97C44" w14:textId="77777777" w:rsidTr="00C56248">
        <w:tc>
          <w:tcPr>
            <w:tcW w:w="704" w:type="dxa"/>
          </w:tcPr>
          <w:p w14:paraId="6F49491C" w14:textId="568F0AF8" w:rsidR="000E6351" w:rsidRPr="007A437A" w:rsidRDefault="005F399F" w:rsidP="000E6351">
            <w:pPr>
              <w:jc w:val="both"/>
              <w:rPr>
                <w:rFonts w:asciiTheme="minorHAnsi" w:hAnsiTheme="minorHAnsi" w:cstheme="minorHAnsi"/>
                <w:b/>
                <w:bCs/>
              </w:rPr>
            </w:pPr>
            <w:r>
              <w:rPr>
                <w:rFonts w:asciiTheme="minorHAnsi" w:hAnsiTheme="minorHAnsi" w:cstheme="minorHAnsi"/>
                <w:b/>
                <w:bCs/>
              </w:rPr>
              <w:t>F5</w:t>
            </w:r>
          </w:p>
        </w:tc>
        <w:tc>
          <w:tcPr>
            <w:tcW w:w="6481" w:type="dxa"/>
          </w:tcPr>
          <w:p w14:paraId="24D8CB9B" w14:textId="1D8C2A16" w:rsidR="000E6351" w:rsidRPr="007A437A" w:rsidRDefault="000E6351" w:rsidP="000E6351">
            <w:pPr>
              <w:jc w:val="both"/>
              <w:rPr>
                <w:rFonts w:asciiTheme="minorHAnsi" w:eastAsia="Times New Roman" w:hAnsiTheme="minorHAnsi" w:cstheme="minorHAnsi"/>
                <w:b/>
                <w:bCs/>
              </w:rPr>
            </w:pPr>
            <w:r w:rsidRPr="007A437A">
              <w:rPr>
                <w:rFonts w:asciiTheme="minorHAnsi" w:eastAsia="Times New Roman" w:hAnsiTheme="minorHAnsi" w:cstheme="minorHAnsi"/>
                <w:b/>
                <w:bCs/>
              </w:rPr>
              <w:t xml:space="preserve"> Arrangements, human and financial resources devoted to </w:t>
            </w:r>
            <w:proofErr w:type="gramStart"/>
            <w:r w:rsidRPr="007A437A">
              <w:rPr>
                <w:rFonts w:asciiTheme="minorHAnsi" w:eastAsia="Times New Roman" w:hAnsiTheme="minorHAnsi" w:cstheme="minorHAnsi"/>
                <w:b/>
                <w:bCs/>
              </w:rPr>
              <w:t>ensure</w:t>
            </w:r>
            <w:proofErr w:type="gramEnd"/>
            <w:r w:rsidRPr="007A437A">
              <w:rPr>
                <w:rFonts w:asciiTheme="minorHAnsi" w:eastAsia="Times New Roman" w:hAnsiTheme="minorHAnsi" w:cstheme="minorHAnsi"/>
                <w:b/>
                <w:bCs/>
              </w:rPr>
              <w:t xml:space="preserve"> that staff of the applicant is appropriately trained in anti-money laundering and counter-terrorist financing matters (annual indications) and on specific crypto-asset related risks</w:t>
            </w:r>
          </w:p>
        </w:tc>
        <w:tc>
          <w:tcPr>
            <w:tcW w:w="1910" w:type="dxa"/>
          </w:tcPr>
          <w:p w14:paraId="2C07B64D"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EED573F" w14:textId="77777777" w:rsidTr="00C56248">
        <w:tc>
          <w:tcPr>
            <w:tcW w:w="704" w:type="dxa"/>
          </w:tcPr>
          <w:p w14:paraId="6D02748D" w14:textId="7F730C49" w:rsidR="000E6351" w:rsidRPr="0018248F" w:rsidRDefault="00101A9F" w:rsidP="000E6351">
            <w:pPr>
              <w:jc w:val="both"/>
              <w:rPr>
                <w:rFonts w:asciiTheme="minorHAnsi" w:hAnsiTheme="minorHAnsi" w:cstheme="minorHAnsi"/>
                <w:b/>
                <w:bCs/>
              </w:rPr>
            </w:pPr>
            <w:r>
              <w:rPr>
                <w:rFonts w:asciiTheme="minorHAnsi" w:hAnsiTheme="minorHAnsi" w:cstheme="minorHAnsi"/>
                <w:b/>
                <w:bCs/>
              </w:rPr>
              <w:t>F6</w:t>
            </w:r>
          </w:p>
        </w:tc>
        <w:tc>
          <w:tcPr>
            <w:tcW w:w="6481" w:type="dxa"/>
          </w:tcPr>
          <w:p w14:paraId="5AA93C9B" w14:textId="48547C74" w:rsidR="000E6351" w:rsidRDefault="0084763F" w:rsidP="000E6351">
            <w:pPr>
              <w:jc w:val="both"/>
              <w:rPr>
                <w:rFonts w:asciiTheme="minorHAnsi" w:eastAsia="Times New Roman" w:hAnsiTheme="minorHAnsi" w:cstheme="minorHAnsi"/>
                <w:b/>
                <w:bCs/>
              </w:rPr>
            </w:pPr>
            <w:r>
              <w:rPr>
                <w:rFonts w:asciiTheme="minorHAnsi" w:eastAsia="Times New Roman" w:hAnsiTheme="minorHAnsi" w:cstheme="minorHAnsi"/>
                <w:b/>
                <w:bCs/>
              </w:rPr>
              <w:t>A</w:t>
            </w:r>
            <w:r w:rsidR="000E6351" w:rsidRPr="0018248F">
              <w:rPr>
                <w:rFonts w:asciiTheme="minorHAnsi" w:eastAsia="Times New Roman" w:hAnsiTheme="minorHAnsi" w:cstheme="minorHAnsi"/>
                <w:b/>
                <w:bCs/>
              </w:rPr>
              <w:t xml:space="preserve"> </w:t>
            </w:r>
            <w:r>
              <w:rPr>
                <w:rFonts w:asciiTheme="minorHAnsi" w:eastAsia="Times New Roman" w:hAnsiTheme="minorHAnsi" w:cstheme="minorHAnsi"/>
                <w:b/>
                <w:bCs/>
              </w:rPr>
              <w:t>c</w:t>
            </w:r>
            <w:r w:rsidR="000E6351" w:rsidRPr="0018248F">
              <w:rPr>
                <w:rFonts w:asciiTheme="minorHAnsi" w:eastAsia="Times New Roman" w:hAnsiTheme="minorHAnsi" w:cstheme="minorHAnsi"/>
                <w:b/>
                <w:bCs/>
              </w:rPr>
              <w:t>opy of the applicant’s anti-money laundering and counter-terrorism policies and procedures and systems</w:t>
            </w:r>
          </w:p>
          <w:p w14:paraId="68EBADFE" w14:textId="0F288421" w:rsidR="000E6351" w:rsidRPr="0018248F" w:rsidRDefault="000E6351" w:rsidP="000E6351">
            <w:pPr>
              <w:jc w:val="both"/>
              <w:rPr>
                <w:rFonts w:asciiTheme="minorHAnsi" w:eastAsia="Times New Roman" w:hAnsiTheme="minorHAnsi" w:cstheme="minorHAnsi"/>
                <w:b/>
                <w:bCs/>
              </w:rPr>
            </w:pPr>
          </w:p>
        </w:tc>
        <w:tc>
          <w:tcPr>
            <w:tcW w:w="1910" w:type="dxa"/>
          </w:tcPr>
          <w:p w14:paraId="347EC8E2"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30923EED" w14:textId="77777777" w:rsidTr="00C56248">
        <w:tc>
          <w:tcPr>
            <w:tcW w:w="704" w:type="dxa"/>
          </w:tcPr>
          <w:p w14:paraId="79C95A9D" w14:textId="7B431ED1" w:rsidR="000E6351" w:rsidRPr="0018248F" w:rsidRDefault="00101A9F" w:rsidP="000E6351">
            <w:pPr>
              <w:jc w:val="both"/>
              <w:rPr>
                <w:rFonts w:asciiTheme="minorHAnsi" w:hAnsiTheme="minorHAnsi" w:cstheme="minorHAnsi"/>
                <w:b/>
                <w:bCs/>
              </w:rPr>
            </w:pPr>
            <w:r>
              <w:rPr>
                <w:rFonts w:asciiTheme="minorHAnsi" w:hAnsiTheme="minorHAnsi" w:cstheme="minorHAnsi"/>
                <w:b/>
                <w:bCs/>
              </w:rPr>
              <w:t>F7</w:t>
            </w:r>
          </w:p>
        </w:tc>
        <w:tc>
          <w:tcPr>
            <w:tcW w:w="6481" w:type="dxa"/>
          </w:tcPr>
          <w:p w14:paraId="31A4E02F" w14:textId="1D364545" w:rsidR="000E6351" w:rsidRDefault="0084763F" w:rsidP="000E6351">
            <w:pPr>
              <w:jc w:val="both"/>
              <w:rPr>
                <w:rFonts w:asciiTheme="minorHAnsi" w:eastAsia="Times New Roman" w:hAnsiTheme="minorHAnsi" w:cstheme="minorHAnsi"/>
                <w:b/>
                <w:bCs/>
              </w:rPr>
            </w:pPr>
            <w:r>
              <w:rPr>
                <w:rFonts w:asciiTheme="minorHAnsi" w:eastAsia="Times New Roman" w:hAnsiTheme="minorHAnsi" w:cstheme="minorHAnsi"/>
                <w:b/>
                <w:bCs/>
              </w:rPr>
              <w:t>The</w:t>
            </w:r>
            <w:r w:rsidR="000E6351" w:rsidRPr="0018248F">
              <w:rPr>
                <w:rFonts w:asciiTheme="minorHAnsi" w:eastAsia="Times New Roman" w:hAnsiTheme="minorHAnsi" w:cstheme="minorHAnsi"/>
                <w:b/>
                <w:bCs/>
              </w:rPr>
              <w:t xml:space="preserve"> </w:t>
            </w:r>
            <w:r>
              <w:rPr>
                <w:rFonts w:asciiTheme="minorHAnsi" w:eastAsia="Times New Roman" w:hAnsiTheme="minorHAnsi" w:cstheme="minorHAnsi"/>
                <w:b/>
                <w:bCs/>
              </w:rPr>
              <w:t>f</w:t>
            </w:r>
            <w:r w:rsidR="000E6351" w:rsidRPr="0018248F">
              <w:rPr>
                <w:rFonts w:asciiTheme="minorHAnsi" w:eastAsia="Times New Roman" w:hAnsiTheme="minorHAnsi" w:cstheme="minorHAnsi"/>
                <w:b/>
                <w:bCs/>
              </w:rPr>
              <w:t>requency of the assessment of the adequacy and effectiveness of such mechanisms, systems and policies and procedures as well as the person or function responsible for such assessment</w:t>
            </w:r>
          </w:p>
          <w:p w14:paraId="35BC1F8C" w14:textId="1DA0F3A5" w:rsidR="000E6351" w:rsidRPr="0018248F" w:rsidRDefault="000E6351" w:rsidP="000E6351">
            <w:pPr>
              <w:jc w:val="both"/>
              <w:rPr>
                <w:rFonts w:asciiTheme="minorHAnsi" w:eastAsia="Times New Roman" w:hAnsiTheme="minorHAnsi" w:cstheme="minorHAnsi"/>
                <w:b/>
                <w:bCs/>
              </w:rPr>
            </w:pPr>
          </w:p>
        </w:tc>
        <w:tc>
          <w:tcPr>
            <w:tcW w:w="1910" w:type="dxa"/>
          </w:tcPr>
          <w:p w14:paraId="0D131827"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6768AF48" w14:textId="77777777" w:rsidTr="00C56248">
        <w:tc>
          <w:tcPr>
            <w:tcW w:w="704" w:type="dxa"/>
            <w:shd w:val="clear" w:color="auto" w:fill="BFBFBF" w:themeFill="background1" w:themeFillShade="BF"/>
          </w:tcPr>
          <w:p w14:paraId="50F43F36" w14:textId="77777777" w:rsidR="000E6351" w:rsidRDefault="000E6351" w:rsidP="000E6351">
            <w:pPr>
              <w:autoSpaceDE w:val="0"/>
              <w:autoSpaceDN w:val="0"/>
              <w:adjustRightInd w:val="0"/>
              <w:jc w:val="center"/>
              <w:rPr>
                <w:rFonts w:ascii="Arial" w:hAnsi="Arial" w:cs="Arial"/>
                <w:b/>
                <w:bCs/>
                <w:color w:val="000000"/>
                <w:sz w:val="20"/>
                <w:szCs w:val="20"/>
              </w:rPr>
            </w:pPr>
          </w:p>
        </w:tc>
        <w:tc>
          <w:tcPr>
            <w:tcW w:w="8391" w:type="dxa"/>
            <w:gridSpan w:val="2"/>
            <w:shd w:val="clear" w:color="auto" w:fill="BFBFBF" w:themeFill="background1" w:themeFillShade="BF"/>
          </w:tcPr>
          <w:p w14:paraId="22C4714F" w14:textId="3CA6400E" w:rsidR="000E6351" w:rsidRDefault="000E6351" w:rsidP="000E6351">
            <w:pPr>
              <w:autoSpaceDE w:val="0"/>
              <w:autoSpaceDN w:val="0"/>
              <w:adjustRightInd w:val="0"/>
              <w:jc w:val="center"/>
              <w:rPr>
                <w:rFonts w:ascii="Arial" w:hAnsi="Arial" w:cs="Arial"/>
                <w:b/>
                <w:bCs/>
                <w:color w:val="000000"/>
                <w:sz w:val="20"/>
                <w:szCs w:val="20"/>
              </w:rPr>
            </w:pPr>
          </w:p>
          <w:p w14:paraId="3BDB373C" w14:textId="789FE35C" w:rsidR="000E6351" w:rsidRPr="00EC3CC7" w:rsidRDefault="0078013A" w:rsidP="00FB4EC9">
            <w:pPr>
              <w:pStyle w:val="Heading2"/>
              <w:rPr>
                <w:lang w:val="en-GB"/>
              </w:rPr>
            </w:pPr>
            <w:bookmarkStart w:id="12" w:name="_Toc202532680"/>
            <w:r w:rsidRPr="00EC3CC7">
              <w:rPr>
                <w:lang w:val="en-GB"/>
              </w:rPr>
              <w:t>ANNEX G:</w:t>
            </w:r>
            <w:r w:rsidR="000E6351" w:rsidRPr="00EC3CC7">
              <w:rPr>
                <w:lang w:val="en-GB"/>
              </w:rPr>
              <w:t xml:space="preserve"> Identity and proof of good repute, knowledge, skills, experience and of sufficient time commitment of the members of the management body</w:t>
            </w:r>
            <w:bookmarkEnd w:id="12"/>
          </w:p>
          <w:p w14:paraId="0D254681" w14:textId="77777777" w:rsidR="000E6351" w:rsidRDefault="000E6351" w:rsidP="000E6351">
            <w:pPr>
              <w:shd w:val="clear" w:color="auto" w:fill="BFBFBF" w:themeFill="background1" w:themeFillShade="BF"/>
              <w:autoSpaceDE w:val="0"/>
              <w:autoSpaceDN w:val="0"/>
              <w:adjustRightInd w:val="0"/>
              <w:rPr>
                <w:rFonts w:ascii="Arial" w:hAnsi="Arial" w:cs="Arial"/>
                <w:b/>
                <w:bCs/>
                <w:color w:val="000000"/>
                <w:sz w:val="20"/>
                <w:szCs w:val="20"/>
              </w:rPr>
            </w:pPr>
          </w:p>
          <w:p w14:paraId="662AF536" w14:textId="36E4A1DE" w:rsidR="000E6351" w:rsidRPr="00717E2A" w:rsidRDefault="00717E2A" w:rsidP="00130D41">
            <w:pPr>
              <w:shd w:val="clear" w:color="auto" w:fill="BFBFBF" w:themeFill="background1" w:themeFillShade="BF"/>
              <w:jc w:val="both"/>
              <w:rPr>
                <w:rFonts w:asciiTheme="minorHAnsi" w:hAnsiTheme="minorHAnsi" w:cstheme="minorHAnsi"/>
                <w:u w:val="single"/>
                <w:lang w:val="en-US"/>
              </w:rPr>
            </w:pPr>
            <w:r w:rsidRPr="00717E2A">
              <w:rPr>
                <w:rFonts w:asciiTheme="minorHAnsi" w:hAnsiTheme="minorHAnsi" w:cstheme="minorHAnsi"/>
                <w:b/>
                <w:bCs/>
                <w:i/>
                <w:iCs/>
                <w:lang w:val="en-US"/>
              </w:rPr>
              <w:lastRenderedPageBreak/>
              <w:t>The Applicant sha</w:t>
            </w:r>
            <w:r w:rsidR="000E6351" w:rsidRPr="00717E2A">
              <w:rPr>
                <w:rFonts w:asciiTheme="minorHAnsi" w:hAnsiTheme="minorHAnsi" w:cstheme="minorHAnsi"/>
                <w:b/>
                <w:bCs/>
                <w:i/>
                <w:iCs/>
                <w:lang w:val="en-US"/>
              </w:rPr>
              <w:t>ll</w:t>
            </w:r>
            <w:r w:rsidRPr="00717E2A">
              <w:rPr>
                <w:rFonts w:asciiTheme="minorHAnsi" w:hAnsiTheme="minorHAnsi" w:cstheme="minorHAnsi"/>
                <w:b/>
                <w:bCs/>
                <w:i/>
                <w:iCs/>
                <w:lang w:val="en-US"/>
              </w:rPr>
              <w:t xml:space="preserve"> provide </w:t>
            </w:r>
            <w:proofErr w:type="gramStart"/>
            <w:r w:rsidRPr="00717E2A">
              <w:rPr>
                <w:rFonts w:asciiTheme="minorHAnsi" w:hAnsiTheme="minorHAnsi" w:cstheme="minorHAnsi"/>
                <w:b/>
                <w:bCs/>
                <w:i/>
                <w:iCs/>
                <w:lang w:val="en-US"/>
              </w:rPr>
              <w:t>all</w:t>
            </w:r>
            <w:r w:rsidR="000E6351" w:rsidRPr="00717E2A">
              <w:rPr>
                <w:rFonts w:asciiTheme="minorHAnsi" w:hAnsiTheme="minorHAnsi" w:cstheme="minorHAnsi"/>
                <w:b/>
                <w:bCs/>
                <w:i/>
                <w:iCs/>
                <w:lang w:val="en-US"/>
              </w:rPr>
              <w:t xml:space="preserve"> of</w:t>
            </w:r>
            <w:proofErr w:type="gramEnd"/>
            <w:r w:rsidR="000E6351" w:rsidRPr="00717E2A">
              <w:rPr>
                <w:rFonts w:asciiTheme="minorHAnsi" w:hAnsiTheme="minorHAnsi" w:cstheme="minorHAnsi"/>
                <w:b/>
                <w:bCs/>
                <w:i/>
                <w:iCs/>
                <w:lang w:val="en-US"/>
              </w:rPr>
              <w:t xml:space="preserve"> the following </w:t>
            </w:r>
          </w:p>
          <w:p w14:paraId="4B3FF25A" w14:textId="77777777" w:rsidR="000E6351" w:rsidRPr="00FB48F9" w:rsidRDefault="000E6351" w:rsidP="00130D41">
            <w:pPr>
              <w:shd w:val="clear" w:color="auto" w:fill="BFBFBF" w:themeFill="background1" w:themeFillShade="BF"/>
              <w:autoSpaceDE w:val="0"/>
              <w:autoSpaceDN w:val="0"/>
              <w:adjustRightInd w:val="0"/>
              <w:jc w:val="both"/>
              <w:rPr>
                <w:rFonts w:asciiTheme="minorHAnsi" w:hAnsiTheme="minorHAnsi" w:cstheme="minorHAnsi"/>
                <w:lang w:val="en-US"/>
              </w:rPr>
            </w:pPr>
          </w:p>
          <w:p w14:paraId="700ABFB0" w14:textId="77777777" w:rsidR="000E6351" w:rsidRDefault="000E6351" w:rsidP="000E6351">
            <w:pPr>
              <w:autoSpaceDE w:val="0"/>
              <w:autoSpaceDN w:val="0"/>
              <w:adjustRightInd w:val="0"/>
              <w:rPr>
                <w:rFonts w:ascii="Arial" w:hAnsi="Arial" w:cs="Arial"/>
                <w:b/>
                <w:bCs/>
                <w:color w:val="000000"/>
                <w:sz w:val="20"/>
                <w:szCs w:val="20"/>
              </w:rPr>
            </w:pPr>
          </w:p>
        </w:tc>
      </w:tr>
      <w:tr w:rsidR="0047481B" w14:paraId="647D79EE" w14:textId="77777777" w:rsidTr="00C56248">
        <w:tc>
          <w:tcPr>
            <w:tcW w:w="704" w:type="dxa"/>
            <w:shd w:val="clear" w:color="auto" w:fill="B8CCE4" w:themeFill="accent1" w:themeFillTint="66"/>
          </w:tcPr>
          <w:p w14:paraId="047E6D97" w14:textId="77777777" w:rsidR="0047481B" w:rsidRPr="00A97697" w:rsidRDefault="0047481B" w:rsidP="0047481B">
            <w:pPr>
              <w:spacing w:line="276" w:lineRule="auto"/>
              <w:rPr>
                <w:rFonts w:asciiTheme="minorHAnsi" w:hAnsiTheme="minorHAnsi" w:cstheme="minorHAnsi"/>
                <w:b/>
                <w:bCs/>
              </w:rPr>
            </w:pPr>
            <w:r w:rsidRPr="00A97697">
              <w:rPr>
                <w:rFonts w:asciiTheme="minorHAnsi" w:hAnsiTheme="minorHAnsi" w:cstheme="minorHAnsi"/>
                <w:b/>
                <w:bCs/>
              </w:rPr>
              <w:lastRenderedPageBreak/>
              <w:br w:type="page"/>
            </w:r>
          </w:p>
          <w:p w14:paraId="013EDDAD" w14:textId="77777777" w:rsidR="0047481B" w:rsidRPr="00A97697" w:rsidRDefault="0047481B" w:rsidP="0047481B">
            <w:pPr>
              <w:spacing w:line="276" w:lineRule="auto"/>
              <w:rPr>
                <w:rFonts w:asciiTheme="minorHAnsi" w:hAnsiTheme="minorHAnsi" w:cstheme="minorHAnsi"/>
                <w:b/>
                <w:bCs/>
              </w:rPr>
            </w:pPr>
          </w:p>
          <w:p w14:paraId="74185806" w14:textId="77777777" w:rsidR="0047481B" w:rsidRPr="00270625" w:rsidRDefault="0047481B" w:rsidP="0047481B">
            <w:pPr>
              <w:jc w:val="both"/>
              <w:rPr>
                <w:rFonts w:asciiTheme="minorHAnsi" w:hAnsiTheme="minorHAnsi" w:cstheme="minorHAnsi"/>
                <w:b/>
                <w:bCs/>
              </w:rPr>
            </w:pPr>
          </w:p>
        </w:tc>
        <w:tc>
          <w:tcPr>
            <w:tcW w:w="6481" w:type="dxa"/>
            <w:shd w:val="clear" w:color="auto" w:fill="B8CCE4" w:themeFill="accent1" w:themeFillTint="66"/>
            <w:vAlign w:val="center"/>
          </w:tcPr>
          <w:p w14:paraId="7DCDBE47" w14:textId="63CAF992" w:rsidR="0047481B" w:rsidRPr="00270625" w:rsidRDefault="0047481B" w:rsidP="0047481B">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5909B54F" w14:textId="1D9662B9" w:rsidR="0047481B" w:rsidRDefault="008C747F" w:rsidP="0047481B">
            <w:pPr>
              <w:autoSpaceDE w:val="0"/>
              <w:autoSpaceDN w:val="0"/>
              <w:adjustRightInd w:val="0"/>
              <w:rPr>
                <w:rFonts w:ascii="Arial" w:hAnsi="Arial" w:cs="Arial"/>
                <w:b/>
                <w:bCs/>
                <w:color w:val="000000"/>
                <w:sz w:val="20"/>
                <w:szCs w:val="20"/>
              </w:rPr>
            </w:pPr>
            <w:r>
              <w:rPr>
                <w:rFonts w:asciiTheme="minorHAnsi" w:hAnsiTheme="minorHAnsi" w:cstheme="minorHAnsi"/>
                <w:b/>
              </w:rPr>
              <w:t>RELEVANT DOC. (#PARAGRAPH, #PAGE)</w:t>
            </w:r>
          </w:p>
        </w:tc>
      </w:tr>
      <w:tr w:rsidR="005A2903" w14:paraId="363F7827" w14:textId="77777777" w:rsidTr="00C56248">
        <w:tc>
          <w:tcPr>
            <w:tcW w:w="704" w:type="dxa"/>
          </w:tcPr>
          <w:p w14:paraId="13BE1777" w14:textId="5472263A" w:rsidR="005A2903" w:rsidRPr="00DC4B4B" w:rsidRDefault="00DC4B4B" w:rsidP="000E6351">
            <w:pPr>
              <w:jc w:val="both"/>
              <w:rPr>
                <w:rFonts w:asciiTheme="minorHAnsi" w:hAnsiTheme="minorHAnsi" w:cstheme="minorHAnsi"/>
                <w:b/>
                <w:bCs/>
              </w:rPr>
            </w:pPr>
            <w:r>
              <w:rPr>
                <w:rFonts w:asciiTheme="minorHAnsi" w:hAnsiTheme="minorHAnsi" w:cstheme="minorHAnsi"/>
                <w:b/>
                <w:bCs/>
              </w:rPr>
              <w:t>G1</w:t>
            </w:r>
          </w:p>
        </w:tc>
        <w:tc>
          <w:tcPr>
            <w:tcW w:w="6481" w:type="dxa"/>
          </w:tcPr>
          <w:p w14:paraId="5EFBDE31" w14:textId="538660AE" w:rsidR="005A2903" w:rsidRPr="00270625" w:rsidRDefault="005A2903" w:rsidP="005A2903">
            <w:pPr>
              <w:jc w:val="both"/>
              <w:rPr>
                <w:rFonts w:asciiTheme="minorHAnsi" w:eastAsia="Times New Roman" w:hAnsiTheme="minorHAnsi" w:cstheme="minorHAnsi"/>
                <w:b/>
                <w:bCs/>
              </w:rPr>
            </w:pPr>
            <w:r w:rsidRPr="00270625">
              <w:rPr>
                <w:rFonts w:asciiTheme="minorHAnsi" w:eastAsia="Times New Roman" w:hAnsiTheme="minorHAnsi" w:cstheme="minorHAnsi"/>
                <w:b/>
                <w:bCs/>
              </w:rPr>
              <w:t xml:space="preserve"> </w:t>
            </w:r>
            <w:r w:rsidR="001534F0">
              <w:rPr>
                <w:rFonts w:asciiTheme="minorHAnsi" w:eastAsia="Times New Roman" w:hAnsiTheme="minorHAnsi" w:cstheme="minorHAnsi"/>
                <w:b/>
                <w:bCs/>
              </w:rPr>
              <w:t xml:space="preserve">List of the </w:t>
            </w:r>
            <w:r w:rsidR="00665C26">
              <w:rPr>
                <w:rFonts w:asciiTheme="minorHAnsi" w:eastAsia="Times New Roman" w:hAnsiTheme="minorHAnsi" w:cstheme="minorHAnsi"/>
                <w:b/>
                <w:bCs/>
              </w:rPr>
              <w:t>member</w:t>
            </w:r>
            <w:r w:rsidR="001534F0">
              <w:rPr>
                <w:rFonts w:asciiTheme="minorHAnsi" w:eastAsia="Times New Roman" w:hAnsiTheme="minorHAnsi" w:cstheme="minorHAnsi"/>
                <w:b/>
                <w:bCs/>
              </w:rPr>
              <w:t>s</w:t>
            </w:r>
            <w:r w:rsidR="00665C26">
              <w:rPr>
                <w:rFonts w:asciiTheme="minorHAnsi" w:eastAsia="Times New Roman" w:hAnsiTheme="minorHAnsi" w:cstheme="minorHAnsi"/>
                <w:b/>
                <w:bCs/>
              </w:rPr>
              <w:t xml:space="preserve"> of the Applicant’ s management body:</w:t>
            </w:r>
            <w:r w:rsidRPr="00270625">
              <w:rPr>
                <w:rFonts w:asciiTheme="minorHAnsi" w:eastAsia="Times New Roman" w:hAnsiTheme="minorHAnsi" w:cstheme="minorHAnsi"/>
                <w:b/>
                <w:bCs/>
              </w:rPr>
              <w:t xml:space="preserve"> </w:t>
            </w:r>
          </w:p>
          <w:p w14:paraId="7E96FA42" w14:textId="77777777" w:rsidR="005A2903" w:rsidRPr="00270625" w:rsidRDefault="005A2903" w:rsidP="000E6351">
            <w:pPr>
              <w:jc w:val="both"/>
              <w:rPr>
                <w:rFonts w:asciiTheme="minorHAnsi" w:hAnsiTheme="minorHAnsi" w:cstheme="minorHAnsi"/>
                <w:b/>
                <w:bCs/>
              </w:rPr>
            </w:pPr>
          </w:p>
        </w:tc>
        <w:tc>
          <w:tcPr>
            <w:tcW w:w="1910" w:type="dxa"/>
          </w:tcPr>
          <w:p w14:paraId="010BA181" w14:textId="77777777" w:rsidR="005A2903" w:rsidRDefault="005A2903" w:rsidP="000E6351">
            <w:pPr>
              <w:autoSpaceDE w:val="0"/>
              <w:autoSpaceDN w:val="0"/>
              <w:adjustRightInd w:val="0"/>
              <w:rPr>
                <w:rFonts w:ascii="Arial" w:hAnsi="Arial" w:cs="Arial"/>
                <w:b/>
                <w:bCs/>
                <w:color w:val="000000"/>
                <w:sz w:val="20"/>
                <w:szCs w:val="20"/>
              </w:rPr>
            </w:pPr>
          </w:p>
        </w:tc>
      </w:tr>
      <w:tr w:rsidR="00665C26" w14:paraId="24DB13FA" w14:textId="77777777" w:rsidTr="00C56248">
        <w:tc>
          <w:tcPr>
            <w:tcW w:w="704" w:type="dxa"/>
          </w:tcPr>
          <w:p w14:paraId="22CB4C3E" w14:textId="77777777" w:rsidR="00665C26" w:rsidRDefault="00665C26" w:rsidP="000E6351">
            <w:pPr>
              <w:jc w:val="both"/>
              <w:rPr>
                <w:rFonts w:asciiTheme="minorHAnsi" w:hAnsiTheme="minorHAnsi" w:cstheme="minorHAnsi"/>
                <w:b/>
                <w:bCs/>
              </w:rPr>
            </w:pPr>
          </w:p>
        </w:tc>
        <w:tc>
          <w:tcPr>
            <w:tcW w:w="6481" w:type="dxa"/>
          </w:tcPr>
          <w:p w14:paraId="6C38ADDA" w14:textId="77777777" w:rsidR="00665C26" w:rsidRPr="00270625" w:rsidRDefault="00665C26" w:rsidP="005A2903">
            <w:pPr>
              <w:jc w:val="both"/>
              <w:rPr>
                <w:rFonts w:asciiTheme="minorHAnsi" w:hAnsiTheme="minorHAnsi" w:cstheme="minorHAnsi"/>
                <w:b/>
                <w:bCs/>
              </w:rPr>
            </w:pPr>
          </w:p>
        </w:tc>
        <w:tc>
          <w:tcPr>
            <w:tcW w:w="1910" w:type="dxa"/>
          </w:tcPr>
          <w:p w14:paraId="55728166" w14:textId="77777777" w:rsidR="00665C26" w:rsidRDefault="00665C26" w:rsidP="000E6351">
            <w:pPr>
              <w:autoSpaceDE w:val="0"/>
              <w:autoSpaceDN w:val="0"/>
              <w:adjustRightInd w:val="0"/>
              <w:rPr>
                <w:rFonts w:ascii="Arial" w:hAnsi="Arial" w:cs="Arial"/>
                <w:b/>
                <w:bCs/>
                <w:color w:val="000000"/>
                <w:sz w:val="20"/>
                <w:szCs w:val="20"/>
              </w:rPr>
            </w:pPr>
          </w:p>
        </w:tc>
      </w:tr>
      <w:tr w:rsidR="00665C26" w14:paraId="15AB482C" w14:textId="77777777" w:rsidTr="00C56248">
        <w:tc>
          <w:tcPr>
            <w:tcW w:w="704" w:type="dxa"/>
          </w:tcPr>
          <w:p w14:paraId="2E6D2F83" w14:textId="77777777" w:rsidR="00665C26" w:rsidRDefault="00665C26" w:rsidP="000E6351">
            <w:pPr>
              <w:jc w:val="both"/>
              <w:rPr>
                <w:rFonts w:asciiTheme="minorHAnsi" w:hAnsiTheme="minorHAnsi" w:cstheme="minorHAnsi"/>
                <w:b/>
                <w:bCs/>
              </w:rPr>
            </w:pPr>
          </w:p>
        </w:tc>
        <w:tc>
          <w:tcPr>
            <w:tcW w:w="6481" w:type="dxa"/>
          </w:tcPr>
          <w:p w14:paraId="2DC47D59" w14:textId="77777777" w:rsidR="00665C26" w:rsidRPr="00270625" w:rsidRDefault="00665C26" w:rsidP="005A2903">
            <w:pPr>
              <w:jc w:val="both"/>
              <w:rPr>
                <w:rFonts w:asciiTheme="minorHAnsi" w:hAnsiTheme="minorHAnsi" w:cstheme="minorHAnsi"/>
                <w:b/>
                <w:bCs/>
              </w:rPr>
            </w:pPr>
          </w:p>
        </w:tc>
        <w:tc>
          <w:tcPr>
            <w:tcW w:w="1910" w:type="dxa"/>
          </w:tcPr>
          <w:p w14:paraId="6609811E" w14:textId="77777777" w:rsidR="00665C26" w:rsidRDefault="00665C26" w:rsidP="000E6351">
            <w:pPr>
              <w:autoSpaceDE w:val="0"/>
              <w:autoSpaceDN w:val="0"/>
              <w:adjustRightInd w:val="0"/>
              <w:rPr>
                <w:rFonts w:ascii="Arial" w:hAnsi="Arial" w:cs="Arial"/>
                <w:b/>
                <w:bCs/>
                <w:color w:val="000000"/>
                <w:sz w:val="20"/>
                <w:szCs w:val="20"/>
              </w:rPr>
            </w:pPr>
          </w:p>
        </w:tc>
      </w:tr>
      <w:tr w:rsidR="000E6351" w14:paraId="6187B8AC" w14:textId="77777777" w:rsidTr="00C56248">
        <w:tc>
          <w:tcPr>
            <w:tcW w:w="704" w:type="dxa"/>
          </w:tcPr>
          <w:p w14:paraId="435935B4" w14:textId="7823A6B2" w:rsidR="000E6351" w:rsidRPr="00270625" w:rsidRDefault="00DC4B4B" w:rsidP="000E6351">
            <w:pPr>
              <w:jc w:val="both"/>
              <w:rPr>
                <w:rFonts w:asciiTheme="minorHAnsi" w:hAnsiTheme="minorHAnsi" w:cstheme="minorHAnsi"/>
                <w:b/>
                <w:bCs/>
              </w:rPr>
            </w:pPr>
            <w:r>
              <w:rPr>
                <w:rFonts w:asciiTheme="minorHAnsi" w:hAnsiTheme="minorHAnsi" w:cstheme="minorHAnsi"/>
                <w:b/>
                <w:bCs/>
              </w:rPr>
              <w:t>G2</w:t>
            </w:r>
          </w:p>
        </w:tc>
        <w:tc>
          <w:tcPr>
            <w:tcW w:w="6481" w:type="dxa"/>
          </w:tcPr>
          <w:p w14:paraId="47CA3427" w14:textId="0BE0576B" w:rsidR="000E6351" w:rsidRDefault="00665C26" w:rsidP="000E6351">
            <w:pPr>
              <w:jc w:val="both"/>
              <w:rPr>
                <w:rFonts w:asciiTheme="minorHAnsi" w:eastAsia="Times New Roman" w:hAnsiTheme="minorHAnsi" w:cstheme="minorHAnsi"/>
                <w:b/>
                <w:bCs/>
              </w:rPr>
            </w:pPr>
            <w:r>
              <w:rPr>
                <w:rFonts w:asciiTheme="minorHAnsi" w:eastAsia="Times New Roman" w:hAnsiTheme="minorHAnsi" w:cstheme="minorHAnsi"/>
                <w:b/>
                <w:bCs/>
              </w:rPr>
              <w:t>The Personal Questionnaire for each member of the management body of the</w:t>
            </w:r>
            <w:r w:rsidR="009229E2">
              <w:rPr>
                <w:rFonts w:asciiTheme="minorHAnsi" w:eastAsia="Times New Roman" w:hAnsiTheme="minorHAnsi" w:cstheme="minorHAnsi"/>
                <w:b/>
                <w:bCs/>
              </w:rPr>
              <w:t xml:space="preserve"> Applicant</w:t>
            </w:r>
            <w:r w:rsidR="009229E2">
              <w:rPr>
                <w:rStyle w:val="FootnoteReference"/>
                <w:rFonts w:asciiTheme="minorHAnsi" w:eastAsia="Times New Roman" w:hAnsiTheme="minorHAnsi" w:cstheme="minorHAnsi"/>
                <w:b/>
                <w:bCs/>
              </w:rPr>
              <w:footnoteReference w:id="2"/>
            </w:r>
            <w:r w:rsidR="009229E2">
              <w:rPr>
                <w:rFonts w:asciiTheme="minorHAnsi" w:eastAsia="Times New Roman" w:hAnsiTheme="minorHAnsi" w:cstheme="minorHAnsi"/>
                <w:b/>
                <w:bCs/>
              </w:rPr>
              <w:t>.</w:t>
            </w:r>
          </w:p>
          <w:p w14:paraId="179C922C" w14:textId="6939BB63" w:rsidR="000E6351" w:rsidRPr="00270625" w:rsidRDefault="000E6351" w:rsidP="000E6351">
            <w:pPr>
              <w:jc w:val="both"/>
              <w:rPr>
                <w:rFonts w:asciiTheme="minorHAnsi" w:eastAsia="Times New Roman" w:hAnsiTheme="minorHAnsi" w:cstheme="minorHAnsi"/>
                <w:b/>
                <w:bCs/>
              </w:rPr>
            </w:pPr>
          </w:p>
        </w:tc>
        <w:tc>
          <w:tcPr>
            <w:tcW w:w="1910" w:type="dxa"/>
          </w:tcPr>
          <w:p w14:paraId="6CA06D23" w14:textId="77777777" w:rsidR="000E6351" w:rsidRDefault="000E6351" w:rsidP="000E6351">
            <w:pPr>
              <w:autoSpaceDE w:val="0"/>
              <w:autoSpaceDN w:val="0"/>
              <w:adjustRightInd w:val="0"/>
              <w:rPr>
                <w:rFonts w:ascii="Arial" w:hAnsi="Arial" w:cs="Arial"/>
                <w:b/>
                <w:bCs/>
                <w:color w:val="000000"/>
                <w:sz w:val="20"/>
                <w:szCs w:val="20"/>
              </w:rPr>
            </w:pPr>
          </w:p>
        </w:tc>
      </w:tr>
      <w:tr w:rsidR="009229E2" w14:paraId="5EE4FD8C" w14:textId="77777777" w:rsidTr="00C56248">
        <w:tc>
          <w:tcPr>
            <w:tcW w:w="704" w:type="dxa"/>
          </w:tcPr>
          <w:p w14:paraId="1FF35B32" w14:textId="77777777" w:rsidR="009229E2" w:rsidRDefault="009229E2" w:rsidP="000E6351">
            <w:pPr>
              <w:jc w:val="both"/>
              <w:rPr>
                <w:rFonts w:asciiTheme="minorHAnsi" w:hAnsiTheme="minorHAnsi" w:cstheme="minorHAnsi"/>
                <w:b/>
                <w:bCs/>
              </w:rPr>
            </w:pPr>
          </w:p>
        </w:tc>
        <w:tc>
          <w:tcPr>
            <w:tcW w:w="6481" w:type="dxa"/>
          </w:tcPr>
          <w:p w14:paraId="55FE462F" w14:textId="77777777" w:rsidR="009229E2" w:rsidRDefault="009229E2" w:rsidP="000E6351">
            <w:pPr>
              <w:jc w:val="both"/>
              <w:rPr>
                <w:rFonts w:asciiTheme="minorHAnsi" w:hAnsiTheme="minorHAnsi" w:cstheme="minorHAnsi"/>
                <w:b/>
                <w:bCs/>
              </w:rPr>
            </w:pPr>
          </w:p>
        </w:tc>
        <w:tc>
          <w:tcPr>
            <w:tcW w:w="1910" w:type="dxa"/>
          </w:tcPr>
          <w:p w14:paraId="16D75BAF" w14:textId="77777777" w:rsidR="009229E2" w:rsidRDefault="009229E2" w:rsidP="000E6351">
            <w:pPr>
              <w:autoSpaceDE w:val="0"/>
              <w:autoSpaceDN w:val="0"/>
              <w:adjustRightInd w:val="0"/>
              <w:rPr>
                <w:rFonts w:ascii="Arial" w:hAnsi="Arial" w:cs="Arial"/>
                <w:b/>
                <w:bCs/>
                <w:color w:val="000000"/>
                <w:sz w:val="20"/>
                <w:szCs w:val="20"/>
              </w:rPr>
            </w:pPr>
          </w:p>
        </w:tc>
      </w:tr>
      <w:tr w:rsidR="000E6351" w14:paraId="1BB1E631" w14:textId="77777777" w:rsidTr="00C56248">
        <w:tc>
          <w:tcPr>
            <w:tcW w:w="704" w:type="dxa"/>
          </w:tcPr>
          <w:p w14:paraId="6A0C549D" w14:textId="18A7DF18" w:rsidR="000E6351" w:rsidRPr="004E30AC" w:rsidRDefault="001534F0" w:rsidP="000E6351">
            <w:pPr>
              <w:jc w:val="both"/>
              <w:rPr>
                <w:rFonts w:asciiTheme="minorHAnsi" w:hAnsiTheme="minorHAnsi" w:cstheme="minorHAnsi"/>
                <w:b/>
                <w:bCs/>
              </w:rPr>
            </w:pPr>
            <w:r>
              <w:rPr>
                <w:rFonts w:asciiTheme="minorHAnsi" w:hAnsiTheme="minorHAnsi" w:cstheme="minorHAnsi"/>
                <w:b/>
                <w:bCs/>
              </w:rPr>
              <w:t>G3</w:t>
            </w:r>
          </w:p>
        </w:tc>
        <w:tc>
          <w:tcPr>
            <w:tcW w:w="6481" w:type="dxa"/>
          </w:tcPr>
          <w:p w14:paraId="22FDEDBD" w14:textId="6ED8C8C7" w:rsidR="001534F0" w:rsidRDefault="001534F0" w:rsidP="001534F0">
            <w:pPr>
              <w:jc w:val="both"/>
              <w:rPr>
                <w:rFonts w:asciiTheme="minorHAnsi" w:hAnsiTheme="minorHAnsi" w:cstheme="minorHAnsi"/>
                <w:b/>
                <w:bCs/>
                <w:lang w:val="en-US"/>
              </w:rPr>
            </w:pPr>
            <w:r>
              <w:rPr>
                <w:rFonts w:asciiTheme="minorHAnsi" w:hAnsiTheme="minorHAnsi" w:cstheme="minorHAnsi"/>
                <w:b/>
                <w:bCs/>
                <w:lang w:val="en-US"/>
              </w:rPr>
              <w:t>The suitability policy and the results of any suitability assessment of each member of the management body performed by the applicant, and the results of the assessment of the collective suitability of the management body, including the relevant board minutes or suitability assessment report or documents on the outcome of the suitability assessment.</w:t>
            </w:r>
          </w:p>
          <w:p w14:paraId="0DE9EEA0" w14:textId="252F1B6B" w:rsidR="000E6351" w:rsidRPr="002C4C07" w:rsidRDefault="000E6351" w:rsidP="000E6351">
            <w:pPr>
              <w:jc w:val="both"/>
              <w:rPr>
                <w:rFonts w:asciiTheme="minorHAnsi" w:eastAsia="Times New Roman" w:hAnsiTheme="minorHAnsi" w:cstheme="minorHAnsi"/>
                <w:b/>
                <w:bCs/>
                <w:lang w:val="en-US"/>
              </w:rPr>
            </w:pPr>
          </w:p>
        </w:tc>
        <w:tc>
          <w:tcPr>
            <w:tcW w:w="1910" w:type="dxa"/>
          </w:tcPr>
          <w:p w14:paraId="62741E0E"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7CD91D9E" w14:textId="77777777" w:rsidTr="00C56248">
        <w:tc>
          <w:tcPr>
            <w:tcW w:w="704" w:type="dxa"/>
            <w:shd w:val="clear" w:color="auto" w:fill="D9D9D9" w:themeFill="background1" w:themeFillShade="D9"/>
          </w:tcPr>
          <w:p w14:paraId="6ACE7262" w14:textId="77777777" w:rsidR="000E6351" w:rsidRDefault="000E6351" w:rsidP="000E6351">
            <w:pPr>
              <w:autoSpaceDE w:val="0"/>
              <w:autoSpaceDN w:val="0"/>
              <w:adjustRightInd w:val="0"/>
              <w:rPr>
                <w:rFonts w:ascii="Arial" w:hAnsi="Arial" w:cs="Arial"/>
                <w:b/>
                <w:bCs/>
                <w:color w:val="000000"/>
                <w:sz w:val="20"/>
                <w:szCs w:val="20"/>
              </w:rPr>
            </w:pPr>
          </w:p>
        </w:tc>
        <w:tc>
          <w:tcPr>
            <w:tcW w:w="8391" w:type="dxa"/>
            <w:gridSpan w:val="2"/>
            <w:shd w:val="clear" w:color="auto" w:fill="D9D9D9" w:themeFill="background1" w:themeFillShade="D9"/>
          </w:tcPr>
          <w:p w14:paraId="21DB79A6" w14:textId="6A7A2446" w:rsidR="000E6351" w:rsidRDefault="000E6351" w:rsidP="000E6351">
            <w:pPr>
              <w:autoSpaceDE w:val="0"/>
              <w:autoSpaceDN w:val="0"/>
              <w:adjustRightInd w:val="0"/>
              <w:rPr>
                <w:rFonts w:ascii="Arial" w:hAnsi="Arial" w:cs="Arial"/>
                <w:b/>
                <w:bCs/>
                <w:color w:val="000000"/>
                <w:sz w:val="20"/>
                <w:szCs w:val="20"/>
              </w:rPr>
            </w:pPr>
          </w:p>
          <w:p w14:paraId="70B76D69" w14:textId="64C038EA" w:rsidR="000E6351" w:rsidRPr="00EC3CC7" w:rsidRDefault="00A34AB2" w:rsidP="00B56FE2">
            <w:pPr>
              <w:pStyle w:val="Heading2"/>
              <w:rPr>
                <w:lang w:val="en-GB"/>
              </w:rPr>
            </w:pPr>
            <w:bookmarkStart w:id="13" w:name="_Toc202532681"/>
            <w:r w:rsidRPr="00EC3CC7">
              <w:rPr>
                <w:lang w:val="en-GB"/>
              </w:rPr>
              <w:t>ANNEX H:</w:t>
            </w:r>
            <w:r w:rsidR="000E6351" w:rsidRPr="00EC3CC7">
              <w:rPr>
                <w:lang w:val="en-GB"/>
              </w:rPr>
              <w:t xml:space="preserve"> Information relating to shareholders or members with qualifying holdings</w:t>
            </w:r>
            <w:bookmarkEnd w:id="13"/>
          </w:p>
          <w:p w14:paraId="7E9429B1" w14:textId="1CFB5B1B" w:rsidR="000E6351" w:rsidRDefault="001E07A2" w:rsidP="00F31CC8">
            <w:pPr>
              <w:shd w:val="clear" w:color="auto" w:fill="D9D9D9" w:themeFill="background1" w:themeFillShade="D9"/>
              <w:jc w:val="both"/>
              <w:rPr>
                <w:rFonts w:asciiTheme="minorHAnsi" w:hAnsiTheme="minorHAnsi" w:cstheme="minorHAnsi"/>
                <w:b/>
                <w:bCs/>
                <w:i/>
                <w:iCs/>
                <w:lang w:val="en-US"/>
              </w:rPr>
            </w:pPr>
            <w:r>
              <w:rPr>
                <w:rFonts w:asciiTheme="minorHAnsi" w:hAnsiTheme="minorHAnsi" w:cstheme="minorHAnsi"/>
                <w:b/>
                <w:bCs/>
                <w:i/>
                <w:iCs/>
              </w:rPr>
              <w:t>T</w:t>
            </w:r>
            <w:r w:rsidR="006B70D4" w:rsidRPr="001E07A2">
              <w:rPr>
                <w:rFonts w:asciiTheme="minorHAnsi" w:hAnsiTheme="minorHAnsi" w:cstheme="minorHAnsi"/>
                <w:b/>
                <w:bCs/>
                <w:i/>
                <w:iCs/>
                <w:lang w:val="en-US"/>
              </w:rPr>
              <w:t xml:space="preserve">he applicant shall submit the information specified in Article 8 of the </w:t>
            </w:r>
            <w:r w:rsidR="00E55A0C" w:rsidRPr="00BB136D">
              <w:rPr>
                <w:rFonts w:asciiTheme="minorHAnsi" w:hAnsiTheme="minorHAnsi" w:cstheme="minorHAnsi"/>
                <w:b/>
                <w:bCs/>
                <w:i/>
                <w:iCs/>
              </w:rPr>
              <w:t xml:space="preserve">Commission Delegated Regulation (EU) </w:t>
            </w:r>
            <w:r w:rsidR="00AE0524">
              <w:rPr>
                <w:rFonts w:asciiTheme="minorHAnsi" w:hAnsiTheme="minorHAnsi" w:cstheme="minorHAnsi"/>
                <w:b/>
                <w:bCs/>
                <w:i/>
                <w:iCs/>
              </w:rPr>
              <w:t>2025</w:t>
            </w:r>
            <w:r w:rsidR="00E55A0C" w:rsidRPr="00BB136D">
              <w:rPr>
                <w:rFonts w:asciiTheme="minorHAnsi" w:hAnsiTheme="minorHAnsi" w:cstheme="minorHAnsi"/>
                <w:b/>
                <w:bCs/>
                <w:i/>
                <w:iCs/>
              </w:rPr>
              <w:t>/</w:t>
            </w:r>
            <w:r w:rsidR="00BF7D06">
              <w:rPr>
                <w:rFonts w:asciiTheme="minorHAnsi" w:hAnsiTheme="minorHAnsi" w:cstheme="minorHAnsi"/>
                <w:b/>
                <w:bCs/>
                <w:i/>
                <w:iCs/>
              </w:rPr>
              <w:t>306</w:t>
            </w:r>
            <w:r w:rsidR="00E55A0C" w:rsidRPr="00BB136D">
              <w:rPr>
                <w:rFonts w:asciiTheme="minorHAnsi" w:hAnsiTheme="minorHAnsi" w:cstheme="minorHAnsi"/>
                <w:b/>
                <w:bCs/>
                <w:i/>
                <w:iCs/>
              </w:rPr>
              <w:t>, supplementing Regulation (EU) 2023/1114 of the European Parliament and of the Council with regard to regulatory technical standards specifying the information to be included</w:t>
            </w:r>
            <w:r w:rsidR="00E55A0C" w:rsidRPr="00BE51DA">
              <w:rPr>
                <w:rFonts w:asciiTheme="minorHAnsi" w:hAnsiTheme="minorHAnsi" w:cstheme="minorHAnsi"/>
              </w:rPr>
              <w:t xml:space="preserve"> </w:t>
            </w:r>
            <w:r w:rsidR="00E55A0C" w:rsidRPr="00BB136D">
              <w:rPr>
                <w:rFonts w:asciiTheme="minorHAnsi" w:hAnsiTheme="minorHAnsi" w:cstheme="minorHAnsi"/>
                <w:b/>
                <w:bCs/>
                <w:i/>
                <w:iCs/>
              </w:rPr>
              <w:t>in the application for the authorisation as a crypto-asset service provider,</w:t>
            </w:r>
            <w:r w:rsidR="00E55A0C" w:rsidRPr="00BE51DA">
              <w:rPr>
                <w:rFonts w:asciiTheme="minorHAnsi" w:hAnsiTheme="minorHAnsi" w:cstheme="minorHAnsi"/>
              </w:rPr>
              <w:t xml:space="preserve"> </w:t>
            </w:r>
            <w:r w:rsidR="006B70D4" w:rsidRPr="001E07A2">
              <w:rPr>
                <w:rFonts w:asciiTheme="minorHAnsi" w:hAnsiTheme="minorHAnsi" w:cstheme="minorHAnsi"/>
                <w:b/>
                <w:bCs/>
                <w:i/>
                <w:iCs/>
                <w:lang w:val="en-US"/>
              </w:rPr>
              <w:t>and the information referred to in Article</w:t>
            </w:r>
            <w:r w:rsidR="007F5B5D">
              <w:rPr>
                <w:rFonts w:asciiTheme="minorHAnsi" w:hAnsiTheme="minorHAnsi" w:cstheme="minorHAnsi"/>
                <w:b/>
                <w:bCs/>
                <w:i/>
                <w:iCs/>
                <w:lang w:val="en-US"/>
              </w:rPr>
              <w:t>s 1-4, Article</w:t>
            </w:r>
            <w:r w:rsidR="006B70D4" w:rsidRPr="001E07A2">
              <w:rPr>
                <w:rFonts w:asciiTheme="minorHAnsi" w:hAnsiTheme="minorHAnsi" w:cstheme="minorHAnsi"/>
                <w:b/>
                <w:bCs/>
                <w:i/>
                <w:iCs/>
                <w:lang w:val="en-US"/>
              </w:rPr>
              <w:t xml:space="preserve"> 6, points (b), (d) and (e) and Article </w:t>
            </w:r>
            <w:r w:rsidR="0033602D">
              <w:rPr>
                <w:rFonts w:asciiTheme="minorHAnsi" w:hAnsiTheme="minorHAnsi" w:cstheme="minorHAnsi"/>
                <w:b/>
                <w:bCs/>
                <w:i/>
                <w:iCs/>
                <w:lang w:val="en-US"/>
              </w:rPr>
              <w:t>8</w:t>
            </w:r>
            <w:r w:rsidR="006B70D4" w:rsidRPr="001E07A2">
              <w:rPr>
                <w:rFonts w:asciiTheme="minorHAnsi" w:hAnsiTheme="minorHAnsi" w:cstheme="minorHAnsi"/>
                <w:b/>
                <w:bCs/>
                <w:i/>
                <w:iCs/>
                <w:lang w:val="en-US"/>
              </w:rPr>
              <w:t xml:space="preserve"> of Commission Delegated Regulation (EU) </w:t>
            </w:r>
            <w:r w:rsidR="00AE0524">
              <w:rPr>
                <w:rFonts w:asciiTheme="minorHAnsi" w:hAnsiTheme="minorHAnsi" w:cstheme="minorHAnsi"/>
                <w:b/>
                <w:bCs/>
                <w:i/>
                <w:iCs/>
                <w:lang w:val="en-US"/>
              </w:rPr>
              <w:t>2025</w:t>
            </w:r>
            <w:r w:rsidR="006B70D4" w:rsidRPr="001E07A2">
              <w:rPr>
                <w:rFonts w:asciiTheme="minorHAnsi" w:hAnsiTheme="minorHAnsi" w:cstheme="minorHAnsi"/>
                <w:b/>
                <w:bCs/>
                <w:i/>
                <w:iCs/>
                <w:lang w:val="en-US"/>
              </w:rPr>
              <w:t>/</w:t>
            </w:r>
            <w:r w:rsidR="00AE0524">
              <w:rPr>
                <w:rFonts w:asciiTheme="minorHAnsi" w:hAnsiTheme="minorHAnsi" w:cstheme="minorHAnsi"/>
                <w:b/>
                <w:bCs/>
                <w:i/>
                <w:iCs/>
                <w:lang w:val="en-US"/>
              </w:rPr>
              <w:t>414</w:t>
            </w:r>
            <w:r>
              <w:rPr>
                <w:rStyle w:val="FootnoteReference"/>
                <w:rFonts w:asciiTheme="minorHAnsi" w:hAnsiTheme="minorHAnsi" w:cstheme="minorHAnsi"/>
                <w:b/>
                <w:bCs/>
                <w:i/>
                <w:iCs/>
                <w:lang w:val="en-US"/>
              </w:rPr>
              <w:footnoteReference w:id="3"/>
            </w:r>
            <w:r w:rsidR="000E6351" w:rsidRPr="001E07A2">
              <w:rPr>
                <w:rFonts w:asciiTheme="minorHAnsi" w:hAnsiTheme="minorHAnsi" w:cstheme="minorHAnsi"/>
                <w:b/>
                <w:bCs/>
                <w:i/>
                <w:iCs/>
                <w:lang w:val="en-US"/>
              </w:rPr>
              <w:t>.</w:t>
            </w:r>
          </w:p>
          <w:p w14:paraId="12E2CFDF" w14:textId="77777777" w:rsidR="0012569F" w:rsidRDefault="0012569F" w:rsidP="00F31CC8">
            <w:pPr>
              <w:shd w:val="clear" w:color="auto" w:fill="D9D9D9" w:themeFill="background1" w:themeFillShade="D9"/>
              <w:jc w:val="both"/>
              <w:rPr>
                <w:rFonts w:asciiTheme="minorHAnsi" w:hAnsiTheme="minorHAnsi" w:cstheme="minorHAnsi"/>
                <w:b/>
                <w:bCs/>
                <w:i/>
                <w:iCs/>
                <w:lang w:val="en-US"/>
              </w:rPr>
            </w:pPr>
          </w:p>
          <w:p w14:paraId="2A407431" w14:textId="6537DC09" w:rsidR="000E6351" w:rsidRPr="009D0C48" w:rsidRDefault="0012569F" w:rsidP="00F31CC8">
            <w:pPr>
              <w:shd w:val="clear" w:color="auto" w:fill="D9D9D9" w:themeFill="background1" w:themeFillShade="D9"/>
              <w:autoSpaceDE w:val="0"/>
              <w:autoSpaceDN w:val="0"/>
              <w:adjustRightInd w:val="0"/>
              <w:jc w:val="both"/>
              <w:rPr>
                <w:rFonts w:asciiTheme="minorHAnsi" w:hAnsiTheme="minorHAnsi" w:cstheme="minorHAnsi"/>
                <w:lang w:val="en-US"/>
              </w:rPr>
            </w:pPr>
            <w:r>
              <w:rPr>
                <w:rFonts w:asciiTheme="minorHAnsi" w:hAnsiTheme="minorHAnsi" w:cstheme="minorHAnsi"/>
                <w:b/>
                <w:bCs/>
                <w:i/>
                <w:iCs/>
                <w:lang w:val="en-US"/>
              </w:rPr>
              <w:t>CySEC has developed Form 4 and Form 5, which must be submitted according to what applies in each case.</w:t>
            </w:r>
          </w:p>
          <w:p w14:paraId="17B45978" w14:textId="77777777" w:rsidR="000E6351" w:rsidRDefault="000E6351" w:rsidP="000E6351">
            <w:pPr>
              <w:autoSpaceDE w:val="0"/>
              <w:autoSpaceDN w:val="0"/>
              <w:adjustRightInd w:val="0"/>
              <w:rPr>
                <w:rFonts w:ascii="Arial" w:hAnsi="Arial" w:cs="Arial"/>
                <w:b/>
                <w:bCs/>
                <w:color w:val="000000"/>
                <w:sz w:val="20"/>
                <w:szCs w:val="20"/>
              </w:rPr>
            </w:pPr>
          </w:p>
        </w:tc>
      </w:tr>
      <w:tr w:rsidR="000E6351" w14:paraId="1B0160F8" w14:textId="77777777" w:rsidTr="00C56248">
        <w:tc>
          <w:tcPr>
            <w:tcW w:w="704" w:type="dxa"/>
            <w:shd w:val="clear" w:color="auto" w:fill="D9D9D9" w:themeFill="background1" w:themeFillShade="D9"/>
          </w:tcPr>
          <w:p w14:paraId="64B502BC" w14:textId="77777777" w:rsidR="000E6351" w:rsidRDefault="000E6351" w:rsidP="000E6351">
            <w:pPr>
              <w:autoSpaceDE w:val="0"/>
              <w:autoSpaceDN w:val="0"/>
              <w:adjustRightInd w:val="0"/>
              <w:rPr>
                <w:rFonts w:ascii="Arial" w:hAnsi="Arial" w:cs="Arial"/>
                <w:b/>
                <w:bCs/>
                <w:color w:val="000000"/>
                <w:sz w:val="20"/>
                <w:szCs w:val="20"/>
              </w:rPr>
            </w:pPr>
          </w:p>
        </w:tc>
        <w:tc>
          <w:tcPr>
            <w:tcW w:w="8391" w:type="dxa"/>
            <w:gridSpan w:val="2"/>
            <w:shd w:val="clear" w:color="auto" w:fill="D9D9D9" w:themeFill="background1" w:themeFillShade="D9"/>
          </w:tcPr>
          <w:p w14:paraId="0B5FC495" w14:textId="0D071B75" w:rsidR="000E6351" w:rsidRDefault="000E6351" w:rsidP="000E6351">
            <w:pPr>
              <w:autoSpaceDE w:val="0"/>
              <w:autoSpaceDN w:val="0"/>
              <w:adjustRightInd w:val="0"/>
              <w:rPr>
                <w:rFonts w:ascii="Arial" w:hAnsi="Arial" w:cs="Arial"/>
                <w:b/>
                <w:bCs/>
                <w:color w:val="000000"/>
                <w:sz w:val="20"/>
                <w:szCs w:val="20"/>
              </w:rPr>
            </w:pPr>
          </w:p>
          <w:p w14:paraId="05DE113A" w14:textId="77777777" w:rsidR="000E6351" w:rsidRDefault="000E6351" w:rsidP="000E6351">
            <w:pPr>
              <w:autoSpaceDE w:val="0"/>
              <w:autoSpaceDN w:val="0"/>
              <w:adjustRightInd w:val="0"/>
              <w:rPr>
                <w:rFonts w:ascii="Arial" w:hAnsi="Arial" w:cs="Arial"/>
                <w:b/>
                <w:bCs/>
                <w:color w:val="000000"/>
                <w:sz w:val="20"/>
                <w:szCs w:val="20"/>
              </w:rPr>
            </w:pPr>
          </w:p>
          <w:p w14:paraId="5E595A7E" w14:textId="589B903F" w:rsidR="000E6351" w:rsidRPr="00EC3CC7" w:rsidRDefault="00C24BAC" w:rsidP="001E07A2">
            <w:pPr>
              <w:pStyle w:val="Heading2"/>
              <w:rPr>
                <w:lang w:val="en-GB"/>
              </w:rPr>
            </w:pPr>
            <w:bookmarkStart w:id="14" w:name="_Toc202532682"/>
            <w:r w:rsidRPr="00EC3CC7">
              <w:rPr>
                <w:lang w:val="en-GB"/>
              </w:rPr>
              <w:t xml:space="preserve">ANNEX I: </w:t>
            </w:r>
            <w:r w:rsidR="000E6351" w:rsidRPr="00EC3CC7">
              <w:rPr>
                <w:lang w:val="en-GB"/>
              </w:rPr>
              <w:t xml:space="preserve"> ICT systems and related security arrangements</w:t>
            </w:r>
            <w:bookmarkEnd w:id="14"/>
          </w:p>
          <w:p w14:paraId="5E37A3FF" w14:textId="77777777" w:rsidR="000E6351" w:rsidRDefault="000E6351" w:rsidP="000E6351">
            <w:pPr>
              <w:autoSpaceDE w:val="0"/>
              <w:autoSpaceDN w:val="0"/>
              <w:adjustRightInd w:val="0"/>
              <w:rPr>
                <w:rFonts w:ascii="Arial" w:hAnsi="Arial" w:cs="Arial"/>
                <w:b/>
                <w:bCs/>
                <w:color w:val="000000"/>
                <w:sz w:val="20"/>
                <w:szCs w:val="20"/>
              </w:rPr>
            </w:pPr>
          </w:p>
          <w:p w14:paraId="5BE92A1C" w14:textId="77777777" w:rsidR="000E6351" w:rsidRDefault="000E6351" w:rsidP="000E6351">
            <w:pPr>
              <w:autoSpaceDE w:val="0"/>
              <w:autoSpaceDN w:val="0"/>
              <w:adjustRightInd w:val="0"/>
              <w:rPr>
                <w:rFonts w:ascii="Arial" w:hAnsi="Arial" w:cs="Arial"/>
                <w:b/>
                <w:bCs/>
                <w:color w:val="000000"/>
                <w:sz w:val="20"/>
                <w:szCs w:val="20"/>
              </w:rPr>
            </w:pPr>
          </w:p>
        </w:tc>
      </w:tr>
      <w:tr w:rsidR="00915B4D" w14:paraId="7F8B8375" w14:textId="77777777" w:rsidTr="00C56248">
        <w:tc>
          <w:tcPr>
            <w:tcW w:w="704" w:type="dxa"/>
            <w:shd w:val="clear" w:color="auto" w:fill="B8CCE4" w:themeFill="accent1" w:themeFillTint="66"/>
          </w:tcPr>
          <w:p w14:paraId="4718FAFA" w14:textId="77777777" w:rsidR="00915B4D" w:rsidRPr="001D6051" w:rsidRDefault="00915B4D" w:rsidP="00915B4D">
            <w:pPr>
              <w:jc w:val="both"/>
              <w:rPr>
                <w:rFonts w:asciiTheme="minorHAnsi" w:hAnsiTheme="minorHAnsi" w:cstheme="minorHAnsi"/>
                <w:b/>
                <w:bCs/>
              </w:rPr>
            </w:pPr>
          </w:p>
        </w:tc>
        <w:tc>
          <w:tcPr>
            <w:tcW w:w="6481" w:type="dxa"/>
            <w:shd w:val="clear" w:color="auto" w:fill="B8CCE4" w:themeFill="accent1" w:themeFillTint="66"/>
            <w:vAlign w:val="center"/>
          </w:tcPr>
          <w:p w14:paraId="007B27EB" w14:textId="5D109457" w:rsidR="00915B4D" w:rsidRPr="00D77703" w:rsidRDefault="00915B4D" w:rsidP="00915B4D">
            <w:pPr>
              <w:jc w:val="both"/>
              <w:rPr>
                <w:rFonts w:asciiTheme="minorHAnsi" w:hAnsiTheme="minorHAnsi" w:cstheme="minorHAnsi"/>
                <w:b/>
                <w:bCs/>
                <w:lang w:val="en-U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009C76F2" w14:textId="57BB7FB6" w:rsidR="00915B4D" w:rsidRDefault="008C747F" w:rsidP="00915B4D">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4A71B8E3" w14:textId="77777777" w:rsidR="00236C9A" w:rsidRDefault="00236C9A" w:rsidP="00915B4D">
            <w:pPr>
              <w:autoSpaceDE w:val="0"/>
              <w:autoSpaceDN w:val="0"/>
              <w:adjustRightInd w:val="0"/>
              <w:rPr>
                <w:rFonts w:asciiTheme="minorHAnsi" w:hAnsiTheme="minorHAnsi" w:cstheme="minorHAnsi"/>
                <w:b/>
              </w:rPr>
            </w:pPr>
          </w:p>
          <w:p w14:paraId="0FB72177" w14:textId="6017BD79" w:rsidR="00236C9A" w:rsidRDefault="00236C9A" w:rsidP="00915B4D">
            <w:pPr>
              <w:autoSpaceDE w:val="0"/>
              <w:autoSpaceDN w:val="0"/>
              <w:adjustRightInd w:val="0"/>
              <w:rPr>
                <w:rFonts w:ascii="Arial" w:hAnsi="Arial" w:cs="Arial"/>
                <w:b/>
                <w:bCs/>
                <w:color w:val="000000"/>
                <w:sz w:val="20"/>
                <w:szCs w:val="20"/>
              </w:rPr>
            </w:pPr>
          </w:p>
        </w:tc>
      </w:tr>
      <w:tr w:rsidR="00D77703" w14:paraId="755DF9CD" w14:textId="77777777" w:rsidTr="00C56248">
        <w:tc>
          <w:tcPr>
            <w:tcW w:w="704" w:type="dxa"/>
          </w:tcPr>
          <w:p w14:paraId="5C0E3ECE" w14:textId="7EED3B00" w:rsidR="00D77703" w:rsidRPr="001D6051" w:rsidRDefault="0078771A" w:rsidP="00D77703">
            <w:pPr>
              <w:jc w:val="both"/>
              <w:rPr>
                <w:rFonts w:asciiTheme="minorHAnsi" w:hAnsiTheme="minorHAnsi" w:cstheme="minorHAnsi"/>
                <w:b/>
                <w:bCs/>
              </w:rPr>
            </w:pPr>
            <w:r>
              <w:rPr>
                <w:rFonts w:asciiTheme="minorHAnsi" w:hAnsiTheme="minorHAnsi" w:cstheme="minorHAnsi"/>
                <w:b/>
                <w:bCs/>
              </w:rPr>
              <w:lastRenderedPageBreak/>
              <w:t>I</w:t>
            </w:r>
            <w:r w:rsidR="00EB6ED0">
              <w:rPr>
                <w:rFonts w:asciiTheme="minorHAnsi" w:hAnsiTheme="minorHAnsi" w:cstheme="minorHAnsi"/>
                <w:b/>
                <w:bCs/>
              </w:rPr>
              <w:t>.</w:t>
            </w:r>
            <w:r>
              <w:rPr>
                <w:rFonts w:asciiTheme="minorHAnsi" w:hAnsiTheme="minorHAnsi" w:cstheme="minorHAnsi"/>
                <w:b/>
                <w:bCs/>
              </w:rPr>
              <w:t>1</w:t>
            </w:r>
          </w:p>
        </w:tc>
        <w:tc>
          <w:tcPr>
            <w:tcW w:w="6481" w:type="dxa"/>
          </w:tcPr>
          <w:p w14:paraId="0E09DBAC" w14:textId="436CC4B7" w:rsidR="00D77703" w:rsidRPr="001D6051" w:rsidRDefault="001E07A2" w:rsidP="00D77703">
            <w:pPr>
              <w:jc w:val="both"/>
              <w:rPr>
                <w:rFonts w:asciiTheme="minorHAnsi" w:eastAsia="Times New Roman" w:hAnsiTheme="minorHAnsi" w:cstheme="minorHAnsi"/>
                <w:b/>
                <w:bCs/>
              </w:rPr>
            </w:pPr>
            <w:r>
              <w:rPr>
                <w:rFonts w:asciiTheme="minorHAnsi" w:eastAsia="Times New Roman" w:hAnsiTheme="minorHAnsi" w:cstheme="minorHAnsi"/>
                <w:b/>
                <w:bCs/>
              </w:rPr>
              <w:t>T</w:t>
            </w:r>
            <w:r w:rsidRPr="001E07A2">
              <w:rPr>
                <w:rFonts w:asciiTheme="minorHAnsi" w:eastAsia="Times New Roman" w:hAnsiTheme="minorHAnsi" w:cstheme="minorHAnsi"/>
                <w:b/>
                <w:bCs/>
              </w:rPr>
              <w:t>echnical documentation of the ICT systems, DLT infrastructure relied upon, where relevant, and the security arrangements, including a description of the arrangements and deployed ICT and human resources established to comply with Regulation (EU) 2022/2554 of the European Parliament and of the Council</w:t>
            </w:r>
            <w:r w:rsidR="00E55A0C">
              <w:rPr>
                <w:rFonts w:asciiTheme="minorHAnsi" w:eastAsia="Times New Roman" w:hAnsiTheme="minorHAnsi" w:cstheme="minorHAnsi"/>
                <w:b/>
                <w:bCs/>
              </w:rPr>
              <w:t xml:space="preserve"> </w:t>
            </w:r>
            <w:r w:rsidRPr="001E07A2">
              <w:rPr>
                <w:rFonts w:asciiTheme="minorHAnsi" w:eastAsia="Times New Roman" w:hAnsiTheme="minorHAnsi" w:cstheme="minorHAnsi"/>
                <w:b/>
                <w:bCs/>
              </w:rPr>
              <w:t>as follows</w:t>
            </w:r>
            <w:r w:rsidR="00D77703" w:rsidRPr="001D6051">
              <w:rPr>
                <w:rFonts w:asciiTheme="minorHAnsi" w:eastAsia="Times New Roman" w:hAnsiTheme="minorHAnsi" w:cstheme="minorHAnsi"/>
                <w:b/>
                <w:bCs/>
              </w:rPr>
              <w:t>:</w:t>
            </w:r>
          </w:p>
          <w:p w14:paraId="2B3D19E5" w14:textId="77777777" w:rsidR="00D77703" w:rsidRPr="001D6051" w:rsidRDefault="00D77703" w:rsidP="00D77703">
            <w:pPr>
              <w:jc w:val="both"/>
              <w:rPr>
                <w:rFonts w:asciiTheme="minorHAnsi" w:eastAsia="Times New Roman" w:hAnsiTheme="minorHAnsi" w:cstheme="minorHAnsi"/>
                <w:b/>
                <w:bCs/>
              </w:rPr>
            </w:pPr>
          </w:p>
          <w:p w14:paraId="621739CF" w14:textId="77777777" w:rsidR="00D77703" w:rsidRPr="001D6051" w:rsidRDefault="00D77703" w:rsidP="00D77703">
            <w:pPr>
              <w:pStyle w:val="ListParagraph"/>
              <w:numPr>
                <w:ilvl w:val="0"/>
                <w:numId w:val="14"/>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sound, comprehensive and well–documented ICT risk management framework as part of its overall risk management system, including a detailed description of ICT systems, protocols and tools and of how the applicant’s procedures, policies and systems to safeguard the security, integrity, availability, authenticity and confidentiality of data in accordance with Regulation (EU) 2022/2554 and Regulation (EU) 2016/679</w:t>
            </w:r>
          </w:p>
          <w:p w14:paraId="3011AF50" w14:textId="77777777" w:rsidR="00D77703" w:rsidRPr="001D6051" w:rsidRDefault="00D77703" w:rsidP="00D77703">
            <w:pPr>
              <w:jc w:val="both"/>
              <w:rPr>
                <w:rFonts w:asciiTheme="minorHAnsi" w:eastAsia="Times New Roman" w:hAnsiTheme="minorHAnsi" w:cstheme="minorHAnsi"/>
                <w:b/>
                <w:bCs/>
              </w:rPr>
            </w:pPr>
          </w:p>
          <w:p w14:paraId="317F663B" w14:textId="77777777" w:rsidR="00D77703" w:rsidRDefault="00D77703" w:rsidP="00D77703">
            <w:pPr>
              <w:pStyle w:val="ListParagraph"/>
              <w:numPr>
                <w:ilvl w:val="0"/>
                <w:numId w:val="14"/>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identification of ICT services supporting critical or important functions, developed or maintained by the applicant, as well as those provided by third-party service providers, a description of such contractual arrangements (identity and geographical location of the providers, description of the outsourced activities or ICT services with their main characteristics, copy of contractual agreements) and how they comply with Article 73 of Regulation (EU) 2023/1114 and the Chapter V of Regulation (EU) 2022/2554</w:t>
            </w:r>
          </w:p>
          <w:p w14:paraId="2F105868" w14:textId="77777777" w:rsidR="008A4DB8" w:rsidRPr="008A4DB8" w:rsidRDefault="008A4DB8" w:rsidP="008A4DB8">
            <w:pPr>
              <w:pStyle w:val="ListParagraph"/>
              <w:rPr>
                <w:rFonts w:asciiTheme="minorHAnsi" w:eastAsia="Times New Roman" w:hAnsiTheme="minorHAnsi" w:cstheme="minorHAnsi"/>
                <w:b/>
                <w:bCs/>
                <w:sz w:val="24"/>
                <w:szCs w:val="24"/>
                <w:lang w:val="en-GB"/>
              </w:rPr>
            </w:pPr>
          </w:p>
          <w:p w14:paraId="09E19B52" w14:textId="53872D3A" w:rsidR="008A4DB8" w:rsidRPr="001D6051" w:rsidRDefault="008A4DB8" w:rsidP="00D77703">
            <w:pPr>
              <w:pStyle w:val="ListParagraph"/>
              <w:numPr>
                <w:ilvl w:val="0"/>
                <w:numId w:val="14"/>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description of the applicant’s procedures, policies, arrangements and systems for security and incident management</w:t>
            </w:r>
          </w:p>
          <w:p w14:paraId="298C444C" w14:textId="7043EBF9" w:rsidR="00D77703" w:rsidRPr="001D6051" w:rsidRDefault="00D77703" w:rsidP="00D77703">
            <w:pPr>
              <w:jc w:val="both"/>
              <w:rPr>
                <w:rFonts w:asciiTheme="minorHAnsi" w:hAnsiTheme="minorHAnsi" w:cstheme="minorHAnsi"/>
                <w:b/>
                <w:bCs/>
              </w:rPr>
            </w:pPr>
          </w:p>
        </w:tc>
        <w:tc>
          <w:tcPr>
            <w:tcW w:w="1910" w:type="dxa"/>
          </w:tcPr>
          <w:p w14:paraId="0524F1D4"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318D66AE" w14:textId="77777777" w:rsidTr="00C56248">
        <w:tc>
          <w:tcPr>
            <w:tcW w:w="704" w:type="dxa"/>
          </w:tcPr>
          <w:p w14:paraId="3B50B807" w14:textId="7E863D5E" w:rsidR="00D77703" w:rsidRPr="001D6051" w:rsidRDefault="00E40135" w:rsidP="00D77703">
            <w:pPr>
              <w:jc w:val="both"/>
              <w:rPr>
                <w:rFonts w:asciiTheme="minorHAnsi" w:hAnsiTheme="minorHAnsi" w:cstheme="minorHAnsi"/>
                <w:b/>
                <w:bCs/>
              </w:rPr>
            </w:pPr>
            <w:r>
              <w:rPr>
                <w:rFonts w:asciiTheme="minorHAnsi" w:hAnsiTheme="minorHAnsi" w:cstheme="minorHAnsi"/>
                <w:b/>
                <w:bCs/>
              </w:rPr>
              <w:t>I</w:t>
            </w:r>
            <w:r w:rsidR="00EB6ED0">
              <w:rPr>
                <w:rFonts w:asciiTheme="minorHAnsi" w:hAnsiTheme="minorHAnsi" w:cstheme="minorHAnsi"/>
                <w:b/>
                <w:bCs/>
              </w:rPr>
              <w:t>.</w:t>
            </w:r>
            <w:r>
              <w:rPr>
                <w:rFonts w:asciiTheme="minorHAnsi" w:hAnsiTheme="minorHAnsi" w:cstheme="minorHAnsi"/>
                <w:b/>
                <w:bCs/>
              </w:rPr>
              <w:t>2</w:t>
            </w:r>
          </w:p>
        </w:tc>
        <w:tc>
          <w:tcPr>
            <w:tcW w:w="6481" w:type="dxa"/>
          </w:tcPr>
          <w:p w14:paraId="03269209" w14:textId="40EFF52B" w:rsidR="00D77703" w:rsidRPr="001D6051" w:rsidRDefault="00D77703" w:rsidP="00D77703">
            <w:pPr>
              <w:jc w:val="both"/>
              <w:rPr>
                <w:rFonts w:asciiTheme="minorHAnsi" w:eastAsia="Times New Roman" w:hAnsiTheme="minorHAnsi" w:cstheme="minorHAnsi"/>
                <w:b/>
                <w:bCs/>
              </w:rPr>
            </w:pPr>
            <w:r w:rsidRPr="001D6051">
              <w:rPr>
                <w:rFonts w:asciiTheme="minorHAnsi" w:eastAsia="Times New Roman" w:hAnsiTheme="minorHAnsi" w:cstheme="minorHAnsi"/>
                <w:b/>
                <w:bCs/>
              </w:rPr>
              <w:t xml:space="preserve"> </w:t>
            </w:r>
            <w:r w:rsidR="001E07A2">
              <w:rPr>
                <w:rFonts w:asciiTheme="minorHAnsi" w:eastAsia="Times New Roman" w:hAnsiTheme="minorHAnsi" w:cstheme="minorHAnsi"/>
                <w:b/>
                <w:bCs/>
              </w:rPr>
              <w:t xml:space="preserve">If available, </w:t>
            </w:r>
            <w:r w:rsidR="001E07A2" w:rsidRPr="001E07A2">
              <w:rPr>
                <w:rFonts w:asciiTheme="minorHAnsi" w:eastAsia="Times New Roman" w:hAnsiTheme="minorHAnsi" w:cstheme="minorHAnsi"/>
                <w:b/>
                <w:bCs/>
              </w:rPr>
              <w:t>a description of a cybersecurity audit conducted by a third-party cybersecurity auditor having sufficient experience in accordance with Commission Delegated Regulation establishing technical standards adopted pursuant to Article 26(11) fourth subparagraph of Regulation (EU) 2022/2554 covering ideally the following audits or tests:</w:t>
            </w:r>
          </w:p>
          <w:p w14:paraId="63B18AFE" w14:textId="77777777" w:rsidR="00D77703" w:rsidRPr="001D6051" w:rsidRDefault="00D77703" w:rsidP="00D77703">
            <w:pPr>
              <w:jc w:val="both"/>
              <w:rPr>
                <w:rFonts w:asciiTheme="minorHAnsi" w:eastAsia="Times New Roman" w:hAnsiTheme="minorHAnsi" w:cstheme="minorHAnsi"/>
                <w:b/>
                <w:bCs/>
              </w:rPr>
            </w:pPr>
          </w:p>
          <w:p w14:paraId="5F2291B3" w14:textId="509D53CE" w:rsidR="00D77703" w:rsidRPr="001D6051"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lastRenderedPageBreak/>
              <w:t>organisational cybersecurity, physical security and secure software development lifecycle arrangements</w:t>
            </w:r>
            <w:r w:rsidR="001E07A2">
              <w:rPr>
                <w:rFonts w:asciiTheme="minorHAnsi" w:eastAsia="Times New Roman" w:hAnsiTheme="minorHAnsi" w:cstheme="minorHAnsi"/>
                <w:b/>
                <w:bCs/>
                <w:sz w:val="24"/>
                <w:szCs w:val="24"/>
                <w:lang w:val="en-GB"/>
              </w:rPr>
              <w:t>;</w:t>
            </w:r>
          </w:p>
          <w:p w14:paraId="29DBAAA5" w14:textId="3EA4DB54" w:rsidR="00D77703" w:rsidRPr="001D6051"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vulnerability assessments and scans, network security assessments</w:t>
            </w:r>
            <w:r w:rsidR="001E07A2">
              <w:rPr>
                <w:rFonts w:asciiTheme="minorHAnsi" w:eastAsia="Times New Roman" w:hAnsiTheme="minorHAnsi" w:cstheme="minorHAnsi"/>
                <w:b/>
                <w:bCs/>
                <w:sz w:val="24"/>
                <w:szCs w:val="24"/>
                <w:lang w:val="en-GB"/>
              </w:rPr>
              <w:t>;</w:t>
            </w:r>
          </w:p>
          <w:p w14:paraId="13322FD3" w14:textId="0F3E904E" w:rsidR="00D77703" w:rsidRPr="001D6051"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1D6051">
              <w:rPr>
                <w:rFonts w:asciiTheme="minorHAnsi" w:eastAsia="Times New Roman" w:hAnsiTheme="minorHAnsi" w:cstheme="minorHAnsi"/>
                <w:b/>
                <w:bCs/>
                <w:sz w:val="24"/>
                <w:szCs w:val="24"/>
                <w:lang w:val="en-GB"/>
              </w:rPr>
              <w:t>configuration reviews of ICT assets supporting critical and important functions as defined in Article 3</w:t>
            </w:r>
            <w:r w:rsidR="001E07A2">
              <w:rPr>
                <w:rFonts w:asciiTheme="minorHAnsi" w:eastAsia="Times New Roman" w:hAnsiTheme="minorHAnsi" w:cstheme="minorHAnsi"/>
                <w:b/>
                <w:bCs/>
                <w:sz w:val="24"/>
                <w:szCs w:val="24"/>
                <w:lang w:val="en-GB"/>
              </w:rPr>
              <w:t>, point (22)</w:t>
            </w:r>
            <w:r w:rsidRPr="001D6051">
              <w:rPr>
                <w:rFonts w:asciiTheme="minorHAnsi" w:eastAsia="Times New Roman" w:hAnsiTheme="minorHAnsi" w:cstheme="minorHAnsi"/>
                <w:b/>
                <w:bCs/>
                <w:sz w:val="24"/>
                <w:szCs w:val="24"/>
                <w:lang w:val="en-GB"/>
              </w:rPr>
              <w:t xml:space="preserve"> of Regulation (EU) 2022/2554</w:t>
            </w:r>
            <w:r w:rsidR="001E07A2">
              <w:rPr>
                <w:rFonts w:asciiTheme="minorHAnsi" w:eastAsia="Times New Roman" w:hAnsiTheme="minorHAnsi" w:cstheme="minorHAnsi"/>
                <w:b/>
                <w:bCs/>
                <w:sz w:val="24"/>
                <w:szCs w:val="24"/>
                <w:lang w:val="en-GB"/>
              </w:rPr>
              <w:t>;</w:t>
            </w:r>
          </w:p>
          <w:p w14:paraId="2BAD12C7" w14:textId="77777777" w:rsidR="001E07A2" w:rsidRDefault="00D77703" w:rsidP="00D77703">
            <w:pPr>
              <w:pStyle w:val="ListParagraph"/>
              <w:numPr>
                <w:ilvl w:val="0"/>
                <w:numId w:val="15"/>
              </w:numPr>
              <w:jc w:val="both"/>
              <w:rPr>
                <w:rFonts w:asciiTheme="minorHAnsi" w:eastAsia="Times New Roman" w:hAnsiTheme="minorHAnsi" w:cstheme="minorHAnsi"/>
                <w:b/>
                <w:bCs/>
                <w:sz w:val="24"/>
                <w:szCs w:val="24"/>
                <w:lang w:val="en-GB"/>
              </w:rPr>
            </w:pPr>
            <w:r w:rsidRPr="00C64CF1">
              <w:rPr>
                <w:rFonts w:asciiTheme="minorHAnsi" w:eastAsia="Times New Roman" w:hAnsiTheme="minorHAnsi" w:cstheme="minorHAnsi"/>
                <w:b/>
                <w:bCs/>
                <w:sz w:val="24"/>
                <w:szCs w:val="24"/>
                <w:lang w:val="en-GB"/>
              </w:rPr>
              <w:t xml:space="preserve">penetration tests on the ICT assets supporting critical and important functions as defined in Article 3(22) of Regulation (EU) 2022/2554, in accordance with all the following audit test approaches: </w:t>
            </w:r>
          </w:p>
          <w:p w14:paraId="4B5669E8" w14:textId="77777777" w:rsidR="001E07A2" w:rsidRDefault="001E07A2" w:rsidP="001E07A2">
            <w:pPr>
              <w:pStyle w:val="ListParagraph"/>
              <w:ind w:left="1080"/>
              <w:jc w:val="both"/>
              <w:rPr>
                <w:rFonts w:asciiTheme="minorHAnsi" w:eastAsia="Times New Roman" w:hAnsiTheme="minorHAnsi" w:cstheme="minorHAnsi"/>
                <w:b/>
                <w:bCs/>
                <w:sz w:val="24"/>
                <w:szCs w:val="24"/>
                <w:lang w:val="en-GB"/>
              </w:rPr>
            </w:pPr>
          </w:p>
          <w:p w14:paraId="792F1021" w14:textId="56F2C523" w:rsidR="00D77703" w:rsidRDefault="00D77703" w:rsidP="001E07A2">
            <w:pPr>
              <w:pStyle w:val="ListParagraph"/>
              <w:numPr>
                <w:ilvl w:val="0"/>
                <w:numId w:val="36"/>
              </w:numPr>
              <w:jc w:val="both"/>
              <w:rPr>
                <w:rFonts w:asciiTheme="minorHAnsi" w:eastAsia="Times New Roman" w:hAnsiTheme="minorHAnsi" w:cstheme="minorHAnsi"/>
                <w:b/>
                <w:bCs/>
                <w:sz w:val="24"/>
                <w:szCs w:val="24"/>
                <w:lang w:val="en-GB"/>
              </w:rPr>
            </w:pPr>
            <w:r w:rsidRPr="00C64CF1">
              <w:rPr>
                <w:rFonts w:asciiTheme="minorHAnsi" w:eastAsia="Times New Roman" w:hAnsiTheme="minorHAnsi" w:cstheme="minorHAnsi"/>
                <w:b/>
                <w:bCs/>
                <w:sz w:val="24"/>
                <w:szCs w:val="24"/>
                <w:lang w:val="en-GB"/>
              </w:rPr>
              <w:t>black box: the auditor has no information other than the IP addresses and URLs associated with the audited target. This phase is generally preceded by the discovery of information and the identification of the target by querying domain name system (DNS) services, scanning open ports, discovering the presence of filtering equipment, etc.</w:t>
            </w:r>
          </w:p>
          <w:p w14:paraId="0DB0C564" w14:textId="210767D9" w:rsidR="001E07A2" w:rsidRDefault="001E07A2" w:rsidP="001E07A2">
            <w:pPr>
              <w:pStyle w:val="ListParagraph"/>
              <w:numPr>
                <w:ilvl w:val="0"/>
                <w:numId w:val="36"/>
              </w:numPr>
              <w:jc w:val="both"/>
              <w:rPr>
                <w:rFonts w:asciiTheme="minorHAnsi" w:eastAsia="Times New Roman" w:hAnsiTheme="minorHAnsi" w:cstheme="minorHAnsi"/>
                <w:b/>
                <w:bCs/>
                <w:sz w:val="24"/>
                <w:szCs w:val="24"/>
                <w:lang w:val="en-GB"/>
              </w:rPr>
            </w:pPr>
            <w:r w:rsidRPr="001E07A2">
              <w:rPr>
                <w:rFonts w:asciiTheme="minorHAnsi" w:eastAsia="Times New Roman" w:hAnsiTheme="minorHAnsi" w:cstheme="minorHAnsi"/>
                <w:b/>
                <w:bCs/>
                <w:sz w:val="24"/>
                <w:szCs w:val="24"/>
                <w:lang w:val="en-GB"/>
              </w:rPr>
              <w:t xml:space="preserve">grey box phase: auditors have the knowledge of a standard user of the information system (legitimate authentication, “standard” workstation, etc.). The identifiers can belong to different user profiles </w:t>
            </w:r>
            <w:proofErr w:type="gramStart"/>
            <w:r w:rsidRPr="001E07A2">
              <w:rPr>
                <w:rFonts w:asciiTheme="minorHAnsi" w:eastAsia="Times New Roman" w:hAnsiTheme="minorHAnsi" w:cstheme="minorHAnsi"/>
                <w:b/>
                <w:bCs/>
                <w:sz w:val="24"/>
                <w:szCs w:val="24"/>
                <w:lang w:val="en-GB"/>
              </w:rPr>
              <w:t>in order to</w:t>
            </w:r>
            <w:proofErr w:type="gramEnd"/>
            <w:r w:rsidRPr="001E07A2">
              <w:rPr>
                <w:rFonts w:asciiTheme="minorHAnsi" w:eastAsia="Times New Roman" w:hAnsiTheme="minorHAnsi" w:cstheme="minorHAnsi"/>
                <w:b/>
                <w:bCs/>
                <w:sz w:val="24"/>
                <w:szCs w:val="24"/>
                <w:lang w:val="en-GB"/>
              </w:rPr>
              <w:t xml:space="preserve"> test different privilege levels</w:t>
            </w:r>
            <w:r>
              <w:rPr>
                <w:rFonts w:asciiTheme="minorHAnsi" w:eastAsia="Times New Roman" w:hAnsiTheme="minorHAnsi" w:cstheme="minorHAnsi"/>
                <w:b/>
                <w:bCs/>
                <w:sz w:val="24"/>
                <w:szCs w:val="24"/>
                <w:lang w:val="en-GB"/>
              </w:rPr>
              <w:t>;</w:t>
            </w:r>
          </w:p>
          <w:p w14:paraId="2CB774BD" w14:textId="70CBBA2E" w:rsidR="001E07A2" w:rsidRPr="00C64CF1" w:rsidRDefault="001E07A2" w:rsidP="001E07A2">
            <w:pPr>
              <w:pStyle w:val="ListParagraph"/>
              <w:numPr>
                <w:ilvl w:val="0"/>
                <w:numId w:val="36"/>
              </w:numPr>
              <w:jc w:val="both"/>
              <w:rPr>
                <w:rFonts w:asciiTheme="minorHAnsi" w:eastAsia="Times New Roman" w:hAnsiTheme="minorHAnsi" w:cstheme="minorHAnsi"/>
                <w:b/>
                <w:bCs/>
                <w:sz w:val="24"/>
                <w:szCs w:val="24"/>
                <w:lang w:val="en-GB"/>
              </w:rPr>
            </w:pPr>
            <w:r w:rsidRPr="001E07A2">
              <w:rPr>
                <w:rFonts w:asciiTheme="minorHAnsi" w:eastAsia="Times New Roman" w:hAnsiTheme="minorHAnsi" w:cstheme="minorHAnsi"/>
                <w:b/>
                <w:bCs/>
                <w:sz w:val="24"/>
                <w:szCs w:val="24"/>
                <w:lang w:val="en-GB"/>
              </w:rPr>
              <w:t>white box phase: auditors have as much technical information as possible (architecture, source code, telephone contacts, identifiers, etc.) before starting the analysis. They also have access to technical contacts related to the target</w:t>
            </w:r>
            <w:r>
              <w:rPr>
                <w:rFonts w:asciiTheme="minorHAnsi" w:eastAsia="Times New Roman" w:hAnsiTheme="minorHAnsi" w:cstheme="minorHAnsi"/>
                <w:b/>
                <w:bCs/>
                <w:sz w:val="24"/>
                <w:szCs w:val="24"/>
                <w:lang w:val="en-GB"/>
              </w:rPr>
              <w:t>;</w:t>
            </w:r>
          </w:p>
          <w:p w14:paraId="0AF81D63" w14:textId="09E623CC" w:rsidR="00D77703" w:rsidRPr="00C64CF1" w:rsidRDefault="00D77703" w:rsidP="001E07A2">
            <w:pPr>
              <w:jc w:val="both"/>
              <w:rPr>
                <w:rFonts w:asciiTheme="minorHAnsi" w:eastAsia="Times New Roman" w:hAnsiTheme="minorHAnsi" w:cstheme="minorHAnsi"/>
                <w:b/>
                <w:bCs/>
              </w:rPr>
            </w:pPr>
            <w:r w:rsidRPr="00C64CF1">
              <w:rPr>
                <w:rFonts w:asciiTheme="minorHAnsi" w:eastAsia="Times New Roman" w:hAnsiTheme="minorHAnsi" w:cstheme="minorHAnsi"/>
                <w:b/>
                <w:bCs/>
              </w:rPr>
              <w:t xml:space="preserve">            </w:t>
            </w:r>
          </w:p>
          <w:p w14:paraId="78672250" w14:textId="49850AD1" w:rsidR="00D77703" w:rsidRPr="000F545D" w:rsidRDefault="00D77703" w:rsidP="001E07A2">
            <w:pPr>
              <w:pStyle w:val="ListParagraph"/>
              <w:numPr>
                <w:ilvl w:val="0"/>
                <w:numId w:val="37"/>
              </w:numPr>
              <w:jc w:val="both"/>
              <w:rPr>
                <w:rFonts w:asciiTheme="minorHAnsi" w:hAnsiTheme="minorHAnsi" w:cstheme="minorHAnsi"/>
                <w:b/>
                <w:bCs/>
                <w:sz w:val="24"/>
                <w:szCs w:val="24"/>
                <w:lang w:val="en-GB"/>
              </w:rPr>
            </w:pPr>
            <w:r w:rsidRPr="000F545D">
              <w:rPr>
                <w:rFonts w:asciiTheme="minorHAnsi" w:hAnsiTheme="minorHAnsi" w:cstheme="minorHAnsi"/>
                <w:b/>
                <w:bCs/>
                <w:sz w:val="24"/>
                <w:szCs w:val="24"/>
                <w:lang w:val="en-GB"/>
              </w:rPr>
              <w:t>if the applicant uses and/or develops smart-contracts, a cybersecurity source code review of them</w:t>
            </w:r>
          </w:p>
          <w:p w14:paraId="2E4DE881" w14:textId="0F0E7A07" w:rsidR="00D77703" w:rsidRPr="00C64CF1" w:rsidRDefault="00D77703" w:rsidP="00D77703">
            <w:pPr>
              <w:jc w:val="both"/>
              <w:rPr>
                <w:rFonts w:asciiTheme="minorHAnsi" w:eastAsia="Times New Roman" w:hAnsiTheme="minorHAnsi" w:cstheme="minorHAnsi"/>
                <w:b/>
                <w:bCs/>
              </w:rPr>
            </w:pPr>
          </w:p>
        </w:tc>
        <w:tc>
          <w:tcPr>
            <w:tcW w:w="1910" w:type="dxa"/>
          </w:tcPr>
          <w:p w14:paraId="7DDD658A"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2ED15AAE" w14:textId="77777777" w:rsidTr="00C56248">
        <w:tc>
          <w:tcPr>
            <w:tcW w:w="704" w:type="dxa"/>
          </w:tcPr>
          <w:p w14:paraId="6FE979C4" w14:textId="13BA1C38" w:rsidR="00D77703" w:rsidRPr="00BB7EA4" w:rsidRDefault="00EB6ED0" w:rsidP="00D77703">
            <w:pPr>
              <w:jc w:val="both"/>
              <w:rPr>
                <w:rFonts w:asciiTheme="minorHAnsi" w:hAnsiTheme="minorHAnsi" w:cstheme="minorHAnsi"/>
                <w:b/>
                <w:bCs/>
              </w:rPr>
            </w:pPr>
            <w:r>
              <w:rPr>
                <w:rFonts w:asciiTheme="minorHAnsi" w:hAnsiTheme="minorHAnsi" w:cstheme="minorHAnsi"/>
                <w:b/>
                <w:bCs/>
              </w:rPr>
              <w:t>I.3</w:t>
            </w:r>
          </w:p>
        </w:tc>
        <w:tc>
          <w:tcPr>
            <w:tcW w:w="6481" w:type="dxa"/>
          </w:tcPr>
          <w:p w14:paraId="0816F39F" w14:textId="30159ED4" w:rsidR="00D77703" w:rsidRDefault="00D77703" w:rsidP="00D77703">
            <w:pPr>
              <w:jc w:val="both"/>
              <w:rPr>
                <w:rFonts w:asciiTheme="minorHAnsi" w:eastAsia="Times New Roman" w:hAnsiTheme="minorHAnsi" w:cstheme="minorHAnsi"/>
                <w:b/>
                <w:bCs/>
              </w:rPr>
            </w:pPr>
            <w:r w:rsidRPr="00BB7EA4">
              <w:rPr>
                <w:rFonts w:asciiTheme="minorHAnsi" w:eastAsia="Times New Roman" w:hAnsiTheme="minorHAnsi" w:cstheme="minorHAnsi"/>
                <w:b/>
                <w:bCs/>
              </w:rPr>
              <w:t xml:space="preserve"> Description of conducted audits of the ICT systems including used DLT infrastructure and security arrangements</w:t>
            </w:r>
          </w:p>
          <w:p w14:paraId="44BF9338" w14:textId="017B959E" w:rsidR="00D77703" w:rsidRPr="00BB7EA4" w:rsidRDefault="00D77703" w:rsidP="00D77703">
            <w:pPr>
              <w:jc w:val="both"/>
              <w:rPr>
                <w:rFonts w:asciiTheme="minorHAnsi" w:eastAsia="Times New Roman" w:hAnsiTheme="minorHAnsi" w:cstheme="minorHAnsi"/>
                <w:b/>
                <w:bCs/>
              </w:rPr>
            </w:pPr>
          </w:p>
        </w:tc>
        <w:tc>
          <w:tcPr>
            <w:tcW w:w="1910" w:type="dxa"/>
          </w:tcPr>
          <w:p w14:paraId="047F9DB2"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673E6F58" w14:textId="77777777" w:rsidTr="00C56248">
        <w:tc>
          <w:tcPr>
            <w:tcW w:w="704" w:type="dxa"/>
          </w:tcPr>
          <w:p w14:paraId="4382B6AB" w14:textId="382AE997" w:rsidR="00D77703" w:rsidRPr="00BB7EA4" w:rsidRDefault="00EB6ED0" w:rsidP="00D77703">
            <w:pPr>
              <w:jc w:val="both"/>
              <w:rPr>
                <w:rFonts w:asciiTheme="minorHAnsi" w:hAnsiTheme="minorHAnsi" w:cstheme="minorHAnsi"/>
                <w:b/>
                <w:bCs/>
              </w:rPr>
            </w:pPr>
            <w:r>
              <w:rPr>
                <w:rFonts w:asciiTheme="minorHAnsi" w:hAnsiTheme="minorHAnsi" w:cstheme="minorHAnsi"/>
                <w:b/>
                <w:bCs/>
              </w:rPr>
              <w:t>I.4</w:t>
            </w:r>
          </w:p>
        </w:tc>
        <w:tc>
          <w:tcPr>
            <w:tcW w:w="6481" w:type="dxa"/>
          </w:tcPr>
          <w:p w14:paraId="7C05F970" w14:textId="6B1EE894" w:rsidR="00D77703" w:rsidRDefault="00D77703" w:rsidP="00D77703">
            <w:pPr>
              <w:jc w:val="both"/>
              <w:rPr>
                <w:rFonts w:asciiTheme="minorHAnsi" w:eastAsia="Times New Roman" w:hAnsiTheme="minorHAnsi" w:cstheme="minorHAnsi"/>
                <w:b/>
                <w:bCs/>
              </w:rPr>
            </w:pPr>
            <w:r w:rsidRPr="00BB7EA4">
              <w:rPr>
                <w:rFonts w:asciiTheme="minorHAnsi" w:eastAsia="Times New Roman" w:hAnsiTheme="minorHAnsi" w:cstheme="minorHAnsi"/>
                <w:b/>
                <w:bCs/>
              </w:rPr>
              <w:t xml:space="preserve"> Description of the relevant information </w:t>
            </w:r>
            <w:r w:rsidR="000F545D">
              <w:rPr>
                <w:rFonts w:asciiTheme="minorHAnsi" w:eastAsia="Times New Roman" w:hAnsiTheme="minorHAnsi" w:cstheme="minorHAnsi"/>
                <w:b/>
                <w:bCs/>
              </w:rPr>
              <w:t>referred to in points I.1 and I.2 in non-technical language</w:t>
            </w:r>
            <w:r w:rsidRPr="00BB7EA4">
              <w:rPr>
                <w:rFonts w:asciiTheme="minorHAnsi" w:eastAsia="Times New Roman" w:hAnsiTheme="minorHAnsi" w:cstheme="minorHAnsi"/>
                <w:b/>
                <w:bCs/>
              </w:rPr>
              <w:t>.</w:t>
            </w:r>
          </w:p>
          <w:p w14:paraId="71576FFD" w14:textId="2BDEC559" w:rsidR="00D77703" w:rsidRPr="00BB7EA4" w:rsidRDefault="00D77703" w:rsidP="00D77703">
            <w:pPr>
              <w:jc w:val="both"/>
              <w:rPr>
                <w:rFonts w:asciiTheme="minorHAnsi" w:eastAsia="Times New Roman" w:hAnsiTheme="minorHAnsi" w:cstheme="minorHAnsi"/>
                <w:b/>
                <w:bCs/>
              </w:rPr>
            </w:pPr>
          </w:p>
        </w:tc>
        <w:tc>
          <w:tcPr>
            <w:tcW w:w="1910" w:type="dxa"/>
          </w:tcPr>
          <w:p w14:paraId="42703F6F" w14:textId="77777777" w:rsidR="00D77703" w:rsidRDefault="00D77703" w:rsidP="00D77703">
            <w:pPr>
              <w:autoSpaceDE w:val="0"/>
              <w:autoSpaceDN w:val="0"/>
              <w:adjustRightInd w:val="0"/>
              <w:rPr>
                <w:rFonts w:ascii="Arial" w:hAnsi="Arial" w:cs="Arial"/>
                <w:b/>
                <w:bCs/>
                <w:color w:val="000000"/>
                <w:sz w:val="20"/>
                <w:szCs w:val="20"/>
              </w:rPr>
            </w:pPr>
          </w:p>
        </w:tc>
      </w:tr>
      <w:tr w:rsidR="00D77703" w14:paraId="583B8AD5" w14:textId="77777777" w:rsidTr="00C56248">
        <w:tc>
          <w:tcPr>
            <w:tcW w:w="704" w:type="dxa"/>
            <w:shd w:val="clear" w:color="auto" w:fill="BFBFBF" w:themeFill="background1" w:themeFillShade="BF"/>
          </w:tcPr>
          <w:p w14:paraId="7AD881C2" w14:textId="77777777" w:rsidR="00D77703" w:rsidRDefault="00D77703" w:rsidP="00D77703">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273A3028" w14:textId="08A69CC2" w:rsidR="00D77703" w:rsidRDefault="00D77703" w:rsidP="00D77703">
            <w:pPr>
              <w:autoSpaceDE w:val="0"/>
              <w:autoSpaceDN w:val="0"/>
              <w:adjustRightInd w:val="0"/>
              <w:rPr>
                <w:rFonts w:ascii="Arial" w:hAnsi="Arial" w:cs="Arial"/>
                <w:b/>
                <w:bCs/>
                <w:color w:val="000000"/>
                <w:sz w:val="20"/>
                <w:szCs w:val="20"/>
              </w:rPr>
            </w:pPr>
          </w:p>
          <w:p w14:paraId="4AC7E85D" w14:textId="59A5C811" w:rsidR="00D77703" w:rsidRPr="00EC3CC7" w:rsidRDefault="00C33A76" w:rsidP="00641885">
            <w:pPr>
              <w:pStyle w:val="Heading2"/>
              <w:rPr>
                <w:lang w:val="en-GB"/>
              </w:rPr>
            </w:pPr>
            <w:bookmarkStart w:id="15" w:name="_Toc202532683"/>
            <w:r w:rsidRPr="00EC3CC7">
              <w:rPr>
                <w:lang w:val="en-GB"/>
              </w:rPr>
              <w:lastRenderedPageBreak/>
              <w:t>ANNEX J:</w:t>
            </w:r>
            <w:r w:rsidR="00D77703" w:rsidRPr="00EC3CC7">
              <w:rPr>
                <w:lang w:val="en-GB"/>
              </w:rPr>
              <w:t xml:space="preserve"> Segregation of clients’ crypto-assets and funds</w:t>
            </w:r>
            <w:bookmarkEnd w:id="15"/>
          </w:p>
          <w:p w14:paraId="51100E86" w14:textId="77777777" w:rsidR="00D77703" w:rsidRDefault="00D77703" w:rsidP="00D77703">
            <w:pPr>
              <w:autoSpaceDE w:val="0"/>
              <w:autoSpaceDN w:val="0"/>
              <w:adjustRightInd w:val="0"/>
              <w:rPr>
                <w:rFonts w:ascii="Arial" w:hAnsi="Arial" w:cs="Arial"/>
                <w:b/>
                <w:bCs/>
                <w:color w:val="000000"/>
                <w:sz w:val="20"/>
                <w:szCs w:val="20"/>
              </w:rPr>
            </w:pPr>
          </w:p>
          <w:p w14:paraId="63DE110A" w14:textId="77777777" w:rsidR="00D77703" w:rsidRPr="000F53C7" w:rsidRDefault="00D77703" w:rsidP="00EE7127">
            <w:pPr>
              <w:jc w:val="both"/>
              <w:rPr>
                <w:rFonts w:asciiTheme="minorHAnsi" w:hAnsiTheme="minorHAnsi" w:cstheme="minorHAnsi"/>
                <w:lang w:val="en-US"/>
              </w:rPr>
            </w:pPr>
            <w:r w:rsidRPr="00641885">
              <w:rPr>
                <w:rFonts w:asciiTheme="minorHAnsi" w:hAnsiTheme="minorHAnsi" w:cstheme="minorHAnsi"/>
                <w:b/>
                <w:bCs/>
                <w:i/>
                <w:iCs/>
                <w:lang w:val="en-US"/>
              </w:rPr>
              <w:t>Where the applicant intends to hold crypto-assets belonging to clients or the means of access to such crypto-assets, or clients’ funds (other than e-money tokens), the applicant seeking authorisation as a crypto-asset service provider in accordance with Article 62 of Regulation (EU) 2023/1114 shall provide to the competent authority a detailed description of its policies and procedures for the segregation of clients’ crypto assets and funds, including all of the following</w:t>
            </w:r>
            <w:r w:rsidRPr="000F53C7">
              <w:rPr>
                <w:rFonts w:asciiTheme="minorHAnsi" w:hAnsiTheme="minorHAnsi" w:cstheme="minorHAnsi"/>
                <w:lang w:val="en-US"/>
              </w:rPr>
              <w:t>:</w:t>
            </w:r>
          </w:p>
          <w:p w14:paraId="4B95B167" w14:textId="77777777" w:rsidR="00D77703" w:rsidRPr="000F53C7" w:rsidRDefault="00D77703" w:rsidP="00D77703">
            <w:pPr>
              <w:autoSpaceDE w:val="0"/>
              <w:autoSpaceDN w:val="0"/>
              <w:adjustRightInd w:val="0"/>
              <w:rPr>
                <w:rFonts w:asciiTheme="minorHAnsi" w:hAnsiTheme="minorHAnsi" w:cstheme="minorHAnsi"/>
                <w:lang w:val="en-US"/>
              </w:rPr>
            </w:pPr>
          </w:p>
          <w:p w14:paraId="11823DFF" w14:textId="77777777" w:rsidR="00D77703" w:rsidRDefault="00D77703" w:rsidP="00D77703">
            <w:pPr>
              <w:autoSpaceDE w:val="0"/>
              <w:autoSpaceDN w:val="0"/>
              <w:adjustRightInd w:val="0"/>
              <w:rPr>
                <w:rFonts w:ascii="Arial" w:hAnsi="Arial" w:cs="Arial"/>
                <w:b/>
                <w:bCs/>
                <w:color w:val="000000"/>
                <w:sz w:val="20"/>
                <w:szCs w:val="20"/>
              </w:rPr>
            </w:pPr>
          </w:p>
          <w:p w14:paraId="78405CF8" w14:textId="77777777" w:rsidR="00D77703" w:rsidRDefault="00D77703" w:rsidP="00D77703">
            <w:pPr>
              <w:autoSpaceDE w:val="0"/>
              <w:autoSpaceDN w:val="0"/>
              <w:adjustRightInd w:val="0"/>
              <w:rPr>
                <w:rFonts w:ascii="Arial" w:hAnsi="Arial" w:cs="Arial"/>
                <w:b/>
                <w:bCs/>
                <w:color w:val="000000"/>
                <w:sz w:val="20"/>
                <w:szCs w:val="20"/>
              </w:rPr>
            </w:pPr>
          </w:p>
        </w:tc>
      </w:tr>
      <w:tr w:rsidR="00BE63E6" w14:paraId="0595167A" w14:textId="77777777" w:rsidTr="00C56248">
        <w:tc>
          <w:tcPr>
            <w:tcW w:w="704" w:type="dxa"/>
            <w:shd w:val="clear" w:color="auto" w:fill="B8CCE4" w:themeFill="accent1" w:themeFillTint="66"/>
          </w:tcPr>
          <w:p w14:paraId="42FC7075" w14:textId="77777777" w:rsidR="00BE63E6" w:rsidRPr="007D7E2B" w:rsidRDefault="00BE63E6" w:rsidP="00BE63E6">
            <w:pPr>
              <w:jc w:val="both"/>
              <w:rPr>
                <w:rFonts w:asciiTheme="minorHAnsi" w:hAnsiTheme="minorHAnsi" w:cstheme="minorHAnsi"/>
                <w:b/>
                <w:bCs/>
              </w:rPr>
            </w:pPr>
          </w:p>
        </w:tc>
        <w:tc>
          <w:tcPr>
            <w:tcW w:w="6481" w:type="dxa"/>
            <w:shd w:val="clear" w:color="auto" w:fill="B8CCE4" w:themeFill="accent1" w:themeFillTint="66"/>
            <w:vAlign w:val="center"/>
          </w:tcPr>
          <w:p w14:paraId="67B92F57" w14:textId="293C7131" w:rsidR="00BE63E6" w:rsidRPr="00BE63E6" w:rsidRDefault="00BE63E6" w:rsidP="00BE63E6">
            <w:pPr>
              <w:pStyle w:val="ListParagraph"/>
              <w:ind w:left="1080"/>
              <w:jc w:val="both"/>
              <w:rPr>
                <w:rFonts w:asciiTheme="minorHAnsi" w:hAnsiTheme="minorHAnsi" w:cstheme="minorHAnsi"/>
                <w:b/>
                <w:sz w:val="24"/>
                <w:szCs w:val="24"/>
                <w:lang w:val="en-GB"/>
              </w:rPr>
            </w:pPr>
            <w:r w:rsidRPr="00BE63E6">
              <w:rPr>
                <w:rFonts w:asciiTheme="minorHAnsi" w:hAnsiTheme="minorHAnsi" w:cstheme="minorHAnsi"/>
                <w:b/>
                <w:sz w:val="24"/>
                <w:szCs w:val="24"/>
                <w:lang w:val="en-GB"/>
              </w:rPr>
              <w:t>REQUESTED INFORMATION</w:t>
            </w:r>
          </w:p>
        </w:tc>
        <w:tc>
          <w:tcPr>
            <w:tcW w:w="1910" w:type="dxa"/>
            <w:shd w:val="clear" w:color="auto" w:fill="B8CCE4" w:themeFill="accent1" w:themeFillTint="66"/>
            <w:vAlign w:val="center"/>
          </w:tcPr>
          <w:p w14:paraId="488DA980" w14:textId="77777777" w:rsidR="00BE63E6" w:rsidRDefault="00BE63E6" w:rsidP="00BE63E6">
            <w:pPr>
              <w:autoSpaceDE w:val="0"/>
              <w:autoSpaceDN w:val="0"/>
              <w:adjustRightInd w:val="0"/>
              <w:rPr>
                <w:rFonts w:asciiTheme="minorHAnsi" w:hAnsiTheme="minorHAnsi" w:cstheme="minorHAnsi"/>
                <w:b/>
              </w:rPr>
            </w:pPr>
          </w:p>
          <w:p w14:paraId="57DA8A3E" w14:textId="7F696AE0" w:rsidR="00BE63E6" w:rsidRDefault="008C747F" w:rsidP="00BE63E6">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044C6B95" w14:textId="77777777" w:rsidR="00BE63E6" w:rsidRDefault="00BE63E6" w:rsidP="00BE63E6">
            <w:pPr>
              <w:autoSpaceDE w:val="0"/>
              <w:autoSpaceDN w:val="0"/>
              <w:adjustRightInd w:val="0"/>
              <w:rPr>
                <w:rFonts w:ascii="Arial" w:hAnsi="Arial" w:cs="Arial"/>
                <w:b/>
                <w:color w:val="000000"/>
              </w:rPr>
            </w:pPr>
          </w:p>
          <w:p w14:paraId="4659FEE9" w14:textId="0ECF1FB3" w:rsidR="00BE63E6" w:rsidRDefault="00BE63E6" w:rsidP="00BE63E6">
            <w:pPr>
              <w:autoSpaceDE w:val="0"/>
              <w:autoSpaceDN w:val="0"/>
              <w:adjustRightInd w:val="0"/>
              <w:rPr>
                <w:rFonts w:ascii="Arial" w:hAnsi="Arial" w:cs="Arial"/>
                <w:b/>
                <w:bCs/>
                <w:color w:val="000000"/>
                <w:sz w:val="20"/>
                <w:szCs w:val="20"/>
              </w:rPr>
            </w:pPr>
          </w:p>
        </w:tc>
      </w:tr>
      <w:tr w:rsidR="006D6B81" w14:paraId="33BEB8E7" w14:textId="77777777" w:rsidTr="00C56248">
        <w:tc>
          <w:tcPr>
            <w:tcW w:w="704" w:type="dxa"/>
          </w:tcPr>
          <w:p w14:paraId="4A9B46DE" w14:textId="307CFDD9" w:rsidR="006D6B81" w:rsidRPr="007D7E2B" w:rsidRDefault="00F24984" w:rsidP="006D6B81">
            <w:pPr>
              <w:jc w:val="both"/>
              <w:rPr>
                <w:rFonts w:asciiTheme="minorHAnsi" w:hAnsiTheme="minorHAnsi" w:cstheme="minorHAnsi"/>
                <w:b/>
                <w:bCs/>
              </w:rPr>
            </w:pPr>
            <w:r>
              <w:rPr>
                <w:rFonts w:asciiTheme="minorHAnsi" w:hAnsiTheme="minorHAnsi" w:cstheme="minorHAnsi"/>
                <w:b/>
                <w:bCs/>
              </w:rPr>
              <w:t>J.1</w:t>
            </w:r>
          </w:p>
        </w:tc>
        <w:tc>
          <w:tcPr>
            <w:tcW w:w="6481" w:type="dxa"/>
          </w:tcPr>
          <w:p w14:paraId="20B0DBBE" w14:textId="29F92497" w:rsidR="006D6B81" w:rsidRPr="007D7E2B"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How the applicant ensures that:</w:t>
            </w:r>
          </w:p>
          <w:p w14:paraId="3BEABECC" w14:textId="77777777" w:rsidR="006D6B81" w:rsidRPr="007D7E2B" w:rsidRDefault="006D6B81" w:rsidP="006D6B81">
            <w:pPr>
              <w:jc w:val="both"/>
              <w:rPr>
                <w:rFonts w:asciiTheme="minorHAnsi" w:eastAsia="Times New Roman" w:hAnsiTheme="minorHAnsi" w:cstheme="minorHAnsi"/>
                <w:b/>
                <w:bCs/>
              </w:rPr>
            </w:pPr>
          </w:p>
          <w:p w14:paraId="37A6697B" w14:textId="77777777" w:rsidR="006D6B81" w:rsidRPr="007D7E2B" w:rsidRDefault="006D6B81" w:rsidP="006D6B81">
            <w:pPr>
              <w:pStyle w:val="ListParagraph"/>
              <w:numPr>
                <w:ilvl w:val="0"/>
                <w:numId w:val="16"/>
              </w:numPr>
              <w:jc w:val="both"/>
              <w:rPr>
                <w:rFonts w:asciiTheme="minorHAnsi" w:eastAsia="Times New Roman" w:hAnsiTheme="minorHAnsi" w:cstheme="minorHAnsi"/>
                <w:b/>
                <w:bCs/>
                <w:sz w:val="24"/>
                <w:szCs w:val="24"/>
                <w:lang w:val="en-GB"/>
              </w:rPr>
            </w:pPr>
            <w:r w:rsidRPr="007D7E2B">
              <w:rPr>
                <w:rFonts w:asciiTheme="minorHAnsi" w:eastAsia="Times New Roman" w:hAnsiTheme="minorHAnsi" w:cstheme="minorHAnsi"/>
                <w:b/>
                <w:bCs/>
                <w:sz w:val="24"/>
                <w:szCs w:val="24"/>
                <w:lang w:val="en-GB"/>
              </w:rPr>
              <w:t>clients’ funds are not used for its own account</w:t>
            </w:r>
          </w:p>
          <w:p w14:paraId="06297791" w14:textId="77777777" w:rsidR="006D6B81" w:rsidRPr="007D7E2B" w:rsidRDefault="006D6B81" w:rsidP="006D6B81">
            <w:pPr>
              <w:pStyle w:val="ListParagraph"/>
              <w:numPr>
                <w:ilvl w:val="0"/>
                <w:numId w:val="16"/>
              </w:numPr>
              <w:jc w:val="both"/>
              <w:rPr>
                <w:rFonts w:asciiTheme="minorHAnsi" w:eastAsia="Times New Roman" w:hAnsiTheme="minorHAnsi" w:cstheme="minorHAnsi"/>
                <w:b/>
                <w:bCs/>
                <w:sz w:val="24"/>
                <w:szCs w:val="24"/>
                <w:lang w:val="en-GB"/>
              </w:rPr>
            </w:pPr>
            <w:r w:rsidRPr="007D7E2B">
              <w:rPr>
                <w:rFonts w:asciiTheme="minorHAnsi" w:eastAsia="Times New Roman" w:hAnsiTheme="minorHAnsi" w:cstheme="minorHAnsi"/>
                <w:b/>
                <w:bCs/>
                <w:sz w:val="24"/>
                <w:szCs w:val="24"/>
                <w:lang w:val="en-GB"/>
              </w:rPr>
              <w:t>crypto-assets belonging to the clients are not used for its own account</w:t>
            </w:r>
          </w:p>
          <w:p w14:paraId="7FDCAE05" w14:textId="77777777" w:rsidR="006D6B81" w:rsidRPr="007D7E2B" w:rsidRDefault="006D6B81" w:rsidP="006D6B81">
            <w:pPr>
              <w:pStyle w:val="ListParagraph"/>
              <w:numPr>
                <w:ilvl w:val="0"/>
                <w:numId w:val="16"/>
              </w:numPr>
              <w:jc w:val="both"/>
              <w:rPr>
                <w:rFonts w:asciiTheme="minorHAnsi" w:eastAsia="Times New Roman" w:hAnsiTheme="minorHAnsi" w:cstheme="minorHAnsi"/>
                <w:b/>
                <w:bCs/>
                <w:sz w:val="24"/>
                <w:szCs w:val="24"/>
                <w:lang w:val="en-GB"/>
              </w:rPr>
            </w:pPr>
            <w:r w:rsidRPr="007D7E2B">
              <w:rPr>
                <w:rFonts w:asciiTheme="minorHAnsi" w:eastAsia="Times New Roman" w:hAnsiTheme="minorHAnsi" w:cstheme="minorHAnsi"/>
                <w:b/>
                <w:bCs/>
                <w:sz w:val="24"/>
                <w:szCs w:val="24"/>
                <w:lang w:val="en-GB"/>
              </w:rPr>
              <w:t xml:space="preserve"> wallets holding clients’ crypto-assets are different from the applicant’s own wallets</w:t>
            </w:r>
          </w:p>
          <w:p w14:paraId="41FA9F12" w14:textId="77777777" w:rsidR="006D6B81" w:rsidRPr="007D7E2B" w:rsidRDefault="006D6B81" w:rsidP="006D6B81">
            <w:pPr>
              <w:jc w:val="both"/>
              <w:rPr>
                <w:rFonts w:asciiTheme="minorHAnsi" w:hAnsiTheme="minorHAnsi" w:cstheme="minorHAnsi"/>
                <w:b/>
                <w:bCs/>
              </w:rPr>
            </w:pPr>
          </w:p>
        </w:tc>
        <w:tc>
          <w:tcPr>
            <w:tcW w:w="1910" w:type="dxa"/>
          </w:tcPr>
          <w:p w14:paraId="46B5490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279FBBC" w14:textId="77777777" w:rsidTr="00C56248">
        <w:tc>
          <w:tcPr>
            <w:tcW w:w="704" w:type="dxa"/>
          </w:tcPr>
          <w:p w14:paraId="7E3A6FA5" w14:textId="1D583DF8" w:rsidR="006D6B81" w:rsidRPr="007D7E2B" w:rsidRDefault="00F24984" w:rsidP="006D6B81">
            <w:pPr>
              <w:jc w:val="both"/>
              <w:rPr>
                <w:rFonts w:asciiTheme="minorHAnsi" w:hAnsiTheme="minorHAnsi" w:cstheme="minorHAnsi"/>
                <w:b/>
                <w:bCs/>
              </w:rPr>
            </w:pPr>
            <w:r>
              <w:rPr>
                <w:rFonts w:asciiTheme="minorHAnsi" w:hAnsiTheme="minorHAnsi" w:cstheme="minorHAnsi"/>
                <w:b/>
                <w:bCs/>
              </w:rPr>
              <w:t>J.2</w:t>
            </w:r>
          </w:p>
        </w:tc>
        <w:tc>
          <w:tcPr>
            <w:tcW w:w="6481" w:type="dxa"/>
          </w:tcPr>
          <w:p w14:paraId="249C1545" w14:textId="3EC366FD" w:rsidR="006D6B81" w:rsidRPr="007D7E2B"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Detailed description of the approval system for cryptographic keys and safeguarding of cryptographic keys (for instance, multi-signature wallets)</w:t>
            </w:r>
          </w:p>
          <w:p w14:paraId="1B5848B8" w14:textId="77777777" w:rsidR="006D6B81" w:rsidRPr="007D7E2B" w:rsidRDefault="006D6B81" w:rsidP="006D6B81">
            <w:pPr>
              <w:jc w:val="both"/>
              <w:rPr>
                <w:rFonts w:asciiTheme="minorHAnsi" w:eastAsia="Times New Roman" w:hAnsiTheme="minorHAnsi" w:cstheme="minorHAnsi"/>
                <w:b/>
                <w:bCs/>
              </w:rPr>
            </w:pPr>
          </w:p>
        </w:tc>
        <w:tc>
          <w:tcPr>
            <w:tcW w:w="1910" w:type="dxa"/>
          </w:tcPr>
          <w:p w14:paraId="24EA7AE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51C590F" w14:textId="77777777" w:rsidTr="00C56248">
        <w:tc>
          <w:tcPr>
            <w:tcW w:w="704" w:type="dxa"/>
          </w:tcPr>
          <w:p w14:paraId="240BA12F" w14:textId="66DEF4F8" w:rsidR="006D6B81" w:rsidRPr="007D7E2B" w:rsidRDefault="00F24984" w:rsidP="006D6B81">
            <w:pPr>
              <w:jc w:val="both"/>
              <w:rPr>
                <w:rFonts w:asciiTheme="minorHAnsi" w:hAnsiTheme="minorHAnsi" w:cstheme="minorHAnsi"/>
                <w:b/>
                <w:bCs/>
              </w:rPr>
            </w:pPr>
            <w:r>
              <w:rPr>
                <w:rFonts w:asciiTheme="minorHAnsi" w:hAnsiTheme="minorHAnsi" w:cstheme="minorHAnsi"/>
                <w:b/>
                <w:bCs/>
              </w:rPr>
              <w:t>J.3</w:t>
            </w:r>
          </w:p>
        </w:tc>
        <w:tc>
          <w:tcPr>
            <w:tcW w:w="6481" w:type="dxa"/>
          </w:tcPr>
          <w:p w14:paraId="77B857D2" w14:textId="6952CED3" w:rsidR="006D6B81"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How the applicant segregates clients’ crypto-assets, including from other clients’ crypto-assets in the event of wallets containing crypto-assets of more than one client (omnibus accounts)</w:t>
            </w:r>
          </w:p>
          <w:p w14:paraId="6BC60A4B" w14:textId="21DB7E7B" w:rsidR="006D6B81" w:rsidRPr="007D7E2B" w:rsidRDefault="006D6B81" w:rsidP="006D6B81">
            <w:pPr>
              <w:jc w:val="both"/>
              <w:rPr>
                <w:rFonts w:asciiTheme="minorHAnsi" w:eastAsia="Times New Roman" w:hAnsiTheme="minorHAnsi" w:cstheme="minorHAnsi"/>
                <w:b/>
                <w:bCs/>
              </w:rPr>
            </w:pPr>
          </w:p>
        </w:tc>
        <w:tc>
          <w:tcPr>
            <w:tcW w:w="1910" w:type="dxa"/>
          </w:tcPr>
          <w:p w14:paraId="2785DA81"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425D578C" w14:textId="77777777" w:rsidTr="00C56248">
        <w:tc>
          <w:tcPr>
            <w:tcW w:w="704" w:type="dxa"/>
          </w:tcPr>
          <w:p w14:paraId="66574A27" w14:textId="0B43190B" w:rsidR="006D6B81" w:rsidRPr="007D7E2B" w:rsidRDefault="00F24984" w:rsidP="006D6B81">
            <w:pPr>
              <w:jc w:val="both"/>
              <w:rPr>
                <w:rFonts w:asciiTheme="minorHAnsi" w:hAnsiTheme="minorHAnsi" w:cstheme="minorHAnsi"/>
                <w:b/>
                <w:bCs/>
              </w:rPr>
            </w:pPr>
            <w:r>
              <w:rPr>
                <w:rFonts w:asciiTheme="minorHAnsi" w:hAnsiTheme="minorHAnsi" w:cstheme="minorHAnsi"/>
                <w:b/>
                <w:bCs/>
              </w:rPr>
              <w:t>J.4</w:t>
            </w:r>
          </w:p>
        </w:tc>
        <w:tc>
          <w:tcPr>
            <w:tcW w:w="6481" w:type="dxa"/>
          </w:tcPr>
          <w:p w14:paraId="161CCE5E" w14:textId="7BD77E85" w:rsidR="006D6B81" w:rsidRDefault="006D6B81" w:rsidP="006D6B81">
            <w:pPr>
              <w:jc w:val="both"/>
              <w:rPr>
                <w:rFonts w:asciiTheme="minorHAnsi" w:eastAsia="Times New Roman" w:hAnsiTheme="minorHAnsi" w:cstheme="minorHAnsi"/>
                <w:b/>
                <w:bCs/>
              </w:rPr>
            </w:pPr>
            <w:r w:rsidRPr="007D7E2B">
              <w:rPr>
                <w:rFonts w:asciiTheme="minorHAnsi" w:eastAsia="Times New Roman" w:hAnsiTheme="minorHAnsi" w:cstheme="minorHAnsi"/>
                <w:b/>
                <w:bCs/>
              </w:rPr>
              <w:t>Description of the procedure to ensure that clients’ funds (other than e-money tokens) are deposited with a central bank or a credit institution by the end of the business day following the day on which they were received and are held in an account separately identifiable from any accounts used to hold funds belonging to the applicant</w:t>
            </w:r>
          </w:p>
          <w:p w14:paraId="63E7514E" w14:textId="770B79CD" w:rsidR="006D6B81" w:rsidRPr="007D7E2B" w:rsidRDefault="006D6B81" w:rsidP="006D6B81">
            <w:pPr>
              <w:jc w:val="both"/>
              <w:rPr>
                <w:rFonts w:asciiTheme="minorHAnsi" w:eastAsia="Times New Roman" w:hAnsiTheme="minorHAnsi" w:cstheme="minorHAnsi"/>
                <w:b/>
                <w:bCs/>
              </w:rPr>
            </w:pPr>
          </w:p>
        </w:tc>
        <w:tc>
          <w:tcPr>
            <w:tcW w:w="1910" w:type="dxa"/>
          </w:tcPr>
          <w:p w14:paraId="3C2714FF"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C6C7762" w14:textId="77777777" w:rsidTr="00C56248">
        <w:tc>
          <w:tcPr>
            <w:tcW w:w="704" w:type="dxa"/>
          </w:tcPr>
          <w:p w14:paraId="3D68749E" w14:textId="6EDDB6C2" w:rsidR="006D6B81" w:rsidRPr="00C93E45" w:rsidRDefault="00F24984" w:rsidP="006D6B81">
            <w:pPr>
              <w:jc w:val="both"/>
              <w:rPr>
                <w:rFonts w:asciiTheme="minorHAnsi" w:hAnsiTheme="minorHAnsi" w:cstheme="minorHAnsi"/>
                <w:b/>
                <w:bCs/>
              </w:rPr>
            </w:pPr>
            <w:r>
              <w:rPr>
                <w:rFonts w:asciiTheme="minorHAnsi" w:hAnsiTheme="minorHAnsi" w:cstheme="minorHAnsi"/>
                <w:b/>
                <w:bCs/>
              </w:rPr>
              <w:t>J.5</w:t>
            </w:r>
          </w:p>
        </w:tc>
        <w:tc>
          <w:tcPr>
            <w:tcW w:w="6481" w:type="dxa"/>
          </w:tcPr>
          <w:p w14:paraId="251A129F" w14:textId="28D56978" w:rsidR="006D6B81" w:rsidRDefault="006D6B81" w:rsidP="006D6B81">
            <w:pPr>
              <w:jc w:val="both"/>
              <w:rPr>
                <w:rFonts w:asciiTheme="minorHAnsi" w:eastAsia="Times New Roman" w:hAnsiTheme="minorHAnsi" w:cstheme="minorHAnsi"/>
                <w:b/>
                <w:bCs/>
              </w:rPr>
            </w:pPr>
            <w:r w:rsidRPr="00C93E45">
              <w:rPr>
                <w:rFonts w:asciiTheme="minorHAnsi" w:eastAsia="Times New Roman" w:hAnsiTheme="minorHAnsi" w:cstheme="minorHAnsi"/>
                <w:b/>
                <w:bCs/>
              </w:rPr>
              <w:t xml:space="preserve">Where the applicant does not intend to deposit funds with the relevant central bank, which factors the applicant is </w:t>
            </w:r>
            <w:proofErr w:type="gramStart"/>
            <w:r w:rsidRPr="00C93E45">
              <w:rPr>
                <w:rFonts w:asciiTheme="minorHAnsi" w:eastAsia="Times New Roman" w:hAnsiTheme="minorHAnsi" w:cstheme="minorHAnsi"/>
                <w:b/>
                <w:bCs/>
              </w:rPr>
              <w:t>taking into account</w:t>
            </w:r>
            <w:proofErr w:type="gramEnd"/>
            <w:r w:rsidRPr="00C93E45">
              <w:rPr>
                <w:rFonts w:asciiTheme="minorHAnsi" w:eastAsia="Times New Roman" w:hAnsiTheme="minorHAnsi" w:cstheme="minorHAnsi"/>
                <w:b/>
                <w:bCs/>
              </w:rPr>
              <w:t xml:space="preserve"> to select the credit institutions to deposit clients’ funds, including the applicant’s diversification policy, where available, and the frequency of review of the selection of credit institutions to deposit clients’ funds</w:t>
            </w:r>
          </w:p>
          <w:p w14:paraId="284D0969" w14:textId="45DD0442" w:rsidR="006D6B81" w:rsidRPr="00C93E45" w:rsidRDefault="006D6B81" w:rsidP="006D6B81">
            <w:pPr>
              <w:jc w:val="both"/>
              <w:rPr>
                <w:rFonts w:asciiTheme="minorHAnsi" w:eastAsia="Times New Roman" w:hAnsiTheme="minorHAnsi" w:cstheme="minorHAnsi"/>
                <w:b/>
                <w:bCs/>
              </w:rPr>
            </w:pPr>
          </w:p>
        </w:tc>
        <w:tc>
          <w:tcPr>
            <w:tcW w:w="1910" w:type="dxa"/>
          </w:tcPr>
          <w:p w14:paraId="2E6ED19E"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3A88C8C" w14:textId="77777777" w:rsidTr="00C56248">
        <w:tc>
          <w:tcPr>
            <w:tcW w:w="704" w:type="dxa"/>
          </w:tcPr>
          <w:p w14:paraId="43D2976B" w14:textId="01837F40" w:rsidR="006D6B81" w:rsidRPr="00C93E45" w:rsidRDefault="00DA007D" w:rsidP="006D6B81">
            <w:pPr>
              <w:jc w:val="both"/>
              <w:rPr>
                <w:rFonts w:asciiTheme="minorHAnsi" w:hAnsiTheme="minorHAnsi" w:cstheme="minorHAnsi"/>
                <w:b/>
                <w:bCs/>
              </w:rPr>
            </w:pPr>
            <w:r>
              <w:rPr>
                <w:rFonts w:asciiTheme="minorHAnsi" w:hAnsiTheme="minorHAnsi" w:cstheme="minorHAnsi"/>
                <w:b/>
                <w:bCs/>
              </w:rPr>
              <w:t>J.6</w:t>
            </w:r>
          </w:p>
        </w:tc>
        <w:tc>
          <w:tcPr>
            <w:tcW w:w="6481" w:type="dxa"/>
          </w:tcPr>
          <w:p w14:paraId="536402B2" w14:textId="1E3BDAE4" w:rsidR="006D6B81" w:rsidRDefault="006D6B81" w:rsidP="006D6B81">
            <w:pPr>
              <w:jc w:val="both"/>
              <w:rPr>
                <w:rFonts w:asciiTheme="minorHAnsi" w:eastAsia="Times New Roman" w:hAnsiTheme="minorHAnsi" w:cstheme="minorHAnsi"/>
                <w:b/>
                <w:bCs/>
              </w:rPr>
            </w:pPr>
            <w:r w:rsidRPr="00C93E45">
              <w:rPr>
                <w:rFonts w:asciiTheme="minorHAnsi" w:eastAsia="Times New Roman" w:hAnsiTheme="minorHAnsi" w:cstheme="minorHAnsi"/>
                <w:b/>
                <w:bCs/>
              </w:rPr>
              <w:t>How the applicant ensures that clients are informed in clear, concise and non-technical language about the key aspects of the applicant’s systems, policies and procedures to comply with Article 70(1), (2) and (3) of Regulation (EU) 2023/1114</w:t>
            </w:r>
          </w:p>
          <w:p w14:paraId="2E345677" w14:textId="35D67438" w:rsidR="006D6B81" w:rsidRPr="00C93E45" w:rsidRDefault="006D6B81" w:rsidP="006D6B81">
            <w:pPr>
              <w:jc w:val="both"/>
              <w:rPr>
                <w:rFonts w:asciiTheme="minorHAnsi" w:eastAsia="Times New Roman" w:hAnsiTheme="minorHAnsi" w:cstheme="minorHAnsi"/>
                <w:b/>
                <w:bCs/>
              </w:rPr>
            </w:pPr>
          </w:p>
        </w:tc>
        <w:tc>
          <w:tcPr>
            <w:tcW w:w="1910" w:type="dxa"/>
          </w:tcPr>
          <w:p w14:paraId="28E5D1A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7E63982" w14:textId="77777777" w:rsidTr="00C56248">
        <w:tc>
          <w:tcPr>
            <w:tcW w:w="704" w:type="dxa"/>
            <w:shd w:val="clear" w:color="auto" w:fill="BFBFBF" w:themeFill="background1" w:themeFillShade="BF"/>
          </w:tcPr>
          <w:p w14:paraId="3A02BA42" w14:textId="77777777" w:rsidR="006D6B81" w:rsidRPr="00E743A8" w:rsidRDefault="006D6B81" w:rsidP="006D6B81">
            <w:pPr>
              <w:shd w:val="clear" w:color="auto" w:fill="BFBFBF" w:themeFill="background1" w:themeFillShade="BF"/>
              <w:autoSpaceDE w:val="0"/>
              <w:autoSpaceDN w:val="0"/>
              <w:adjustRightInd w:val="0"/>
              <w:rPr>
                <w:rFonts w:asciiTheme="minorHAnsi" w:hAnsiTheme="minorHAnsi" w:cstheme="minorHAnsi"/>
                <w:lang w:val="en-US"/>
              </w:rPr>
            </w:pPr>
          </w:p>
        </w:tc>
        <w:tc>
          <w:tcPr>
            <w:tcW w:w="8391" w:type="dxa"/>
            <w:gridSpan w:val="2"/>
            <w:shd w:val="clear" w:color="auto" w:fill="BFBFBF" w:themeFill="background1" w:themeFillShade="BF"/>
          </w:tcPr>
          <w:p w14:paraId="1F2F97CC" w14:textId="788FA6E6" w:rsidR="006D6B81" w:rsidRPr="00E743A8" w:rsidRDefault="006D6B81" w:rsidP="006D6B81">
            <w:pPr>
              <w:shd w:val="clear" w:color="auto" w:fill="BFBFBF" w:themeFill="background1" w:themeFillShade="BF"/>
              <w:autoSpaceDE w:val="0"/>
              <w:autoSpaceDN w:val="0"/>
              <w:adjustRightInd w:val="0"/>
              <w:rPr>
                <w:rFonts w:asciiTheme="minorHAnsi" w:hAnsiTheme="minorHAnsi" w:cstheme="minorHAnsi"/>
                <w:lang w:val="en-US"/>
              </w:rPr>
            </w:pPr>
          </w:p>
          <w:p w14:paraId="32E87301" w14:textId="18F1BCA8" w:rsidR="006D6B81" w:rsidRPr="00EC3CC7" w:rsidRDefault="00E6613F" w:rsidP="00B660C2">
            <w:pPr>
              <w:pStyle w:val="Heading2"/>
              <w:rPr>
                <w:lang w:val="en-GB"/>
              </w:rPr>
            </w:pPr>
            <w:bookmarkStart w:id="16" w:name="_Toc202532684"/>
            <w:r w:rsidRPr="00EC3CC7">
              <w:rPr>
                <w:lang w:val="en-GB"/>
              </w:rPr>
              <w:t>A</w:t>
            </w:r>
            <w:r w:rsidR="004423A7" w:rsidRPr="00EC3CC7">
              <w:rPr>
                <w:lang w:val="en-GB"/>
              </w:rPr>
              <w:t xml:space="preserve">NNEX K: </w:t>
            </w:r>
            <w:r w:rsidRPr="00EC3CC7">
              <w:rPr>
                <w:lang w:val="en-GB"/>
              </w:rPr>
              <w:t xml:space="preserve"> </w:t>
            </w:r>
            <w:r w:rsidR="006D6B81" w:rsidRPr="00EC3CC7">
              <w:rPr>
                <w:lang w:val="en-GB"/>
              </w:rPr>
              <w:t>Complaints handling</w:t>
            </w:r>
            <w:bookmarkEnd w:id="16"/>
          </w:p>
          <w:p w14:paraId="0C122B59" w14:textId="2DDC1527" w:rsidR="006D6B81" w:rsidRPr="00E743A8" w:rsidRDefault="00B660C2" w:rsidP="00BF5578">
            <w:pPr>
              <w:shd w:val="clear" w:color="auto" w:fill="BFBFBF" w:themeFill="background1" w:themeFillShade="BF"/>
              <w:jc w:val="both"/>
              <w:rPr>
                <w:rFonts w:asciiTheme="minorHAnsi" w:hAnsiTheme="minorHAnsi" w:cstheme="minorHAnsi"/>
                <w:lang w:val="en-US"/>
              </w:rPr>
            </w:pPr>
            <w:r>
              <w:rPr>
                <w:rFonts w:asciiTheme="minorHAnsi" w:hAnsiTheme="minorHAnsi" w:cstheme="minorHAnsi"/>
                <w:lang w:val="en-US"/>
              </w:rPr>
              <w:t>The applicant shall submit</w:t>
            </w:r>
            <w:r w:rsidR="006D6B81" w:rsidRPr="00E743A8">
              <w:rPr>
                <w:rFonts w:asciiTheme="minorHAnsi" w:hAnsiTheme="minorHAnsi" w:cstheme="minorHAnsi"/>
                <w:lang w:val="en-US"/>
              </w:rPr>
              <w:t xml:space="preserve"> a detailed description of the applicant’s complaints handling policies and procedures, including </w:t>
            </w:r>
            <w:proofErr w:type="gramStart"/>
            <w:r w:rsidR="006D6B81" w:rsidRPr="00E743A8">
              <w:rPr>
                <w:rFonts w:asciiTheme="minorHAnsi" w:hAnsiTheme="minorHAnsi" w:cstheme="minorHAnsi"/>
                <w:lang w:val="en-US"/>
              </w:rPr>
              <w:t>all of</w:t>
            </w:r>
            <w:proofErr w:type="gramEnd"/>
            <w:r w:rsidR="006D6B81" w:rsidRPr="00E743A8">
              <w:rPr>
                <w:rFonts w:asciiTheme="minorHAnsi" w:hAnsiTheme="minorHAnsi" w:cstheme="minorHAnsi"/>
                <w:lang w:val="en-US"/>
              </w:rPr>
              <w:t xml:space="preserve"> the following:</w:t>
            </w:r>
          </w:p>
          <w:p w14:paraId="3C628827" w14:textId="77777777" w:rsidR="006D6B81" w:rsidRPr="00E743A8" w:rsidRDefault="006D6B81" w:rsidP="006D6B81">
            <w:pPr>
              <w:autoSpaceDE w:val="0"/>
              <w:autoSpaceDN w:val="0"/>
              <w:adjustRightInd w:val="0"/>
              <w:rPr>
                <w:rFonts w:asciiTheme="minorHAnsi" w:hAnsiTheme="minorHAnsi" w:cstheme="minorHAnsi"/>
                <w:lang w:val="en-US"/>
              </w:rPr>
            </w:pPr>
          </w:p>
          <w:p w14:paraId="7E86E403" w14:textId="77777777" w:rsidR="006D6B81" w:rsidRPr="00E743A8" w:rsidRDefault="006D6B81" w:rsidP="006D6B81">
            <w:pPr>
              <w:autoSpaceDE w:val="0"/>
              <w:autoSpaceDN w:val="0"/>
              <w:adjustRightInd w:val="0"/>
              <w:rPr>
                <w:rFonts w:asciiTheme="minorHAnsi" w:hAnsiTheme="minorHAnsi" w:cstheme="minorHAnsi"/>
                <w:lang w:val="en-US"/>
              </w:rPr>
            </w:pPr>
          </w:p>
        </w:tc>
      </w:tr>
      <w:tr w:rsidR="006B7D3F" w14:paraId="0660B72A" w14:textId="77777777" w:rsidTr="00C56248">
        <w:tc>
          <w:tcPr>
            <w:tcW w:w="704" w:type="dxa"/>
            <w:shd w:val="clear" w:color="auto" w:fill="B8CCE4" w:themeFill="accent1" w:themeFillTint="66"/>
          </w:tcPr>
          <w:p w14:paraId="2488FDEA" w14:textId="77777777" w:rsidR="006B7D3F" w:rsidRPr="001851F9" w:rsidRDefault="006B7D3F" w:rsidP="006B7D3F">
            <w:pPr>
              <w:jc w:val="both"/>
              <w:rPr>
                <w:rFonts w:asciiTheme="minorHAnsi" w:hAnsiTheme="minorHAnsi" w:cstheme="minorHAnsi"/>
                <w:b/>
                <w:bCs/>
              </w:rPr>
            </w:pPr>
          </w:p>
        </w:tc>
        <w:tc>
          <w:tcPr>
            <w:tcW w:w="6481" w:type="dxa"/>
            <w:shd w:val="clear" w:color="auto" w:fill="B8CCE4" w:themeFill="accent1" w:themeFillTint="66"/>
            <w:vAlign w:val="center"/>
          </w:tcPr>
          <w:p w14:paraId="24243D9E" w14:textId="5F54E81D" w:rsidR="006B7D3F" w:rsidRPr="001851F9" w:rsidRDefault="00B660C2" w:rsidP="006B7D3F">
            <w:pPr>
              <w:jc w:val="both"/>
              <w:rPr>
                <w:rFonts w:asciiTheme="minorHAnsi" w:eastAsia="Times New Roman" w:hAnsiTheme="minorHAnsi" w:cstheme="minorHAnsi"/>
                <w:b/>
                <w:bCs/>
              </w:rPr>
            </w:pPr>
            <w:r>
              <w:rPr>
                <w:rFonts w:asciiTheme="minorHAnsi" w:hAnsiTheme="minorHAnsi" w:cstheme="minorHAnsi"/>
                <w:b/>
              </w:rPr>
              <w:t>R</w:t>
            </w:r>
            <w:r w:rsidR="006B7D3F" w:rsidRPr="00A97697">
              <w:rPr>
                <w:rFonts w:asciiTheme="minorHAnsi" w:hAnsiTheme="minorHAnsi" w:cstheme="minorHAnsi"/>
                <w:b/>
              </w:rPr>
              <w:t>EQUESTED INFORMATION</w:t>
            </w:r>
          </w:p>
        </w:tc>
        <w:tc>
          <w:tcPr>
            <w:tcW w:w="1910" w:type="dxa"/>
            <w:shd w:val="clear" w:color="auto" w:fill="B8CCE4" w:themeFill="accent1" w:themeFillTint="66"/>
            <w:vAlign w:val="center"/>
          </w:tcPr>
          <w:p w14:paraId="2B635FBC" w14:textId="77777777" w:rsidR="006B7D3F" w:rsidRDefault="006B7D3F" w:rsidP="006B7D3F">
            <w:pPr>
              <w:autoSpaceDE w:val="0"/>
              <w:autoSpaceDN w:val="0"/>
              <w:adjustRightInd w:val="0"/>
              <w:rPr>
                <w:rFonts w:asciiTheme="minorHAnsi" w:hAnsiTheme="minorHAnsi" w:cstheme="minorHAnsi"/>
                <w:b/>
              </w:rPr>
            </w:pPr>
          </w:p>
          <w:p w14:paraId="2DEFA834" w14:textId="7EF1C994" w:rsidR="006B7D3F" w:rsidRDefault="00B660C2" w:rsidP="006B7D3F">
            <w:pPr>
              <w:autoSpaceDE w:val="0"/>
              <w:autoSpaceDN w:val="0"/>
              <w:adjustRightInd w:val="0"/>
              <w:rPr>
                <w:rFonts w:asciiTheme="minorHAnsi" w:hAnsiTheme="minorHAnsi" w:cstheme="minorHAnsi"/>
                <w:b/>
              </w:rPr>
            </w:pPr>
            <w:r>
              <w:rPr>
                <w:rFonts w:asciiTheme="minorHAnsi" w:hAnsiTheme="minorHAnsi" w:cstheme="minorHAnsi"/>
                <w:b/>
              </w:rPr>
              <w:t>Relevant Doc</w:t>
            </w:r>
            <w:r w:rsidR="008C747F">
              <w:rPr>
                <w:rFonts w:asciiTheme="minorHAnsi" w:hAnsiTheme="minorHAnsi" w:cstheme="minorHAnsi"/>
                <w:b/>
              </w:rPr>
              <w:t>. (#PARAGRAPH, #PAGE)</w:t>
            </w:r>
          </w:p>
          <w:p w14:paraId="56761EAB" w14:textId="77777777" w:rsidR="006B7D3F" w:rsidRDefault="006B7D3F" w:rsidP="006B7D3F">
            <w:pPr>
              <w:autoSpaceDE w:val="0"/>
              <w:autoSpaceDN w:val="0"/>
              <w:adjustRightInd w:val="0"/>
              <w:rPr>
                <w:rFonts w:ascii="Arial" w:hAnsi="Arial" w:cs="Arial"/>
                <w:b/>
                <w:color w:val="000000"/>
              </w:rPr>
            </w:pPr>
          </w:p>
          <w:p w14:paraId="1D5CA633" w14:textId="78FD1C9F" w:rsidR="006B7D3F" w:rsidRDefault="006B7D3F" w:rsidP="006B7D3F">
            <w:pPr>
              <w:autoSpaceDE w:val="0"/>
              <w:autoSpaceDN w:val="0"/>
              <w:adjustRightInd w:val="0"/>
              <w:rPr>
                <w:rFonts w:ascii="Arial" w:hAnsi="Arial" w:cs="Arial"/>
                <w:b/>
                <w:bCs/>
                <w:color w:val="000000"/>
                <w:sz w:val="20"/>
                <w:szCs w:val="20"/>
              </w:rPr>
            </w:pPr>
          </w:p>
        </w:tc>
      </w:tr>
      <w:tr w:rsidR="006B7D3F" w14:paraId="1F1D323C" w14:textId="77777777" w:rsidTr="00C56248">
        <w:tc>
          <w:tcPr>
            <w:tcW w:w="704" w:type="dxa"/>
          </w:tcPr>
          <w:p w14:paraId="6F3AB8FD" w14:textId="67C81827" w:rsidR="006B7D3F" w:rsidRPr="001851F9" w:rsidRDefault="002A12A0" w:rsidP="006D6B81">
            <w:pPr>
              <w:jc w:val="both"/>
              <w:rPr>
                <w:rFonts w:asciiTheme="minorHAnsi" w:hAnsiTheme="minorHAnsi" w:cstheme="minorHAnsi"/>
                <w:b/>
                <w:bCs/>
              </w:rPr>
            </w:pPr>
            <w:r>
              <w:rPr>
                <w:rFonts w:asciiTheme="minorHAnsi" w:hAnsiTheme="minorHAnsi" w:cstheme="minorHAnsi"/>
                <w:b/>
                <w:bCs/>
              </w:rPr>
              <w:t>K1</w:t>
            </w:r>
          </w:p>
        </w:tc>
        <w:tc>
          <w:tcPr>
            <w:tcW w:w="6481" w:type="dxa"/>
          </w:tcPr>
          <w:p w14:paraId="3AD7ADA8" w14:textId="3760FD63" w:rsidR="006B7D3F" w:rsidRPr="001851F9" w:rsidRDefault="006B7D3F" w:rsidP="006D6B81">
            <w:pPr>
              <w:jc w:val="both"/>
              <w:rPr>
                <w:rFonts w:asciiTheme="minorHAnsi" w:hAnsiTheme="minorHAnsi" w:cstheme="minorHAnsi"/>
                <w:b/>
                <w:bCs/>
              </w:rPr>
            </w:pPr>
            <w:r w:rsidRPr="001851F9">
              <w:rPr>
                <w:rFonts w:asciiTheme="minorHAnsi" w:eastAsia="Times New Roman" w:hAnsiTheme="minorHAnsi" w:cstheme="minorHAnsi"/>
                <w:b/>
                <w:bCs/>
              </w:rPr>
              <w:t xml:space="preserve"> Information on the human and technical resources allocated to complaints handling</w:t>
            </w:r>
          </w:p>
        </w:tc>
        <w:tc>
          <w:tcPr>
            <w:tcW w:w="1910" w:type="dxa"/>
          </w:tcPr>
          <w:p w14:paraId="7F2DE7A9" w14:textId="77777777" w:rsidR="006B7D3F" w:rsidRDefault="006B7D3F" w:rsidP="006D6B81">
            <w:pPr>
              <w:autoSpaceDE w:val="0"/>
              <w:autoSpaceDN w:val="0"/>
              <w:adjustRightInd w:val="0"/>
              <w:rPr>
                <w:rFonts w:ascii="Arial" w:hAnsi="Arial" w:cs="Arial"/>
                <w:b/>
                <w:bCs/>
                <w:color w:val="000000"/>
                <w:sz w:val="20"/>
                <w:szCs w:val="20"/>
              </w:rPr>
            </w:pPr>
          </w:p>
        </w:tc>
      </w:tr>
      <w:tr w:rsidR="006D6B81" w14:paraId="0F969CF6" w14:textId="77777777" w:rsidTr="00C56248">
        <w:tc>
          <w:tcPr>
            <w:tcW w:w="704" w:type="dxa"/>
          </w:tcPr>
          <w:p w14:paraId="2B9DD50B" w14:textId="5AC23F16" w:rsidR="006D6B81" w:rsidRPr="001851F9" w:rsidRDefault="002A12A0" w:rsidP="006D6B81">
            <w:pPr>
              <w:jc w:val="both"/>
              <w:rPr>
                <w:rFonts w:asciiTheme="minorHAnsi" w:hAnsiTheme="minorHAnsi" w:cstheme="minorHAnsi"/>
                <w:b/>
                <w:bCs/>
              </w:rPr>
            </w:pPr>
            <w:r>
              <w:rPr>
                <w:rFonts w:asciiTheme="minorHAnsi" w:hAnsiTheme="minorHAnsi" w:cstheme="minorHAnsi"/>
                <w:b/>
                <w:bCs/>
              </w:rPr>
              <w:t>K2</w:t>
            </w:r>
          </w:p>
        </w:tc>
        <w:tc>
          <w:tcPr>
            <w:tcW w:w="6481" w:type="dxa"/>
          </w:tcPr>
          <w:p w14:paraId="11A99D6F" w14:textId="05D02B0B" w:rsidR="006D6B81" w:rsidRDefault="006D6B81" w:rsidP="006D6B81">
            <w:pPr>
              <w:jc w:val="both"/>
              <w:rPr>
                <w:rFonts w:asciiTheme="minorHAnsi" w:eastAsia="Times New Roman" w:hAnsiTheme="minorHAnsi" w:cstheme="minorHAnsi"/>
                <w:b/>
                <w:bCs/>
              </w:rPr>
            </w:pPr>
            <w:r w:rsidRPr="001851F9">
              <w:rPr>
                <w:rFonts w:asciiTheme="minorHAnsi" w:eastAsia="Times New Roman" w:hAnsiTheme="minorHAnsi" w:cstheme="minorHAnsi"/>
                <w:b/>
                <w:bCs/>
              </w:rPr>
              <w:t xml:space="preserve"> Information on the person in charge of the resources dedicated to the management of complaints, together with a curriculum vitae stating relevant education, professional training and professional experience justifying the skills, knowledge and expertise for the discharge of the responsibilities allocated to him or her</w:t>
            </w:r>
          </w:p>
          <w:p w14:paraId="563C1A0B" w14:textId="2A9715EA" w:rsidR="006D6B81" w:rsidRPr="001851F9" w:rsidRDefault="006D6B81" w:rsidP="006D6B81">
            <w:pPr>
              <w:jc w:val="both"/>
              <w:rPr>
                <w:rFonts w:asciiTheme="minorHAnsi" w:eastAsia="Times New Roman" w:hAnsiTheme="minorHAnsi" w:cstheme="minorHAnsi"/>
                <w:b/>
                <w:bCs/>
              </w:rPr>
            </w:pPr>
          </w:p>
        </w:tc>
        <w:tc>
          <w:tcPr>
            <w:tcW w:w="1910" w:type="dxa"/>
          </w:tcPr>
          <w:p w14:paraId="5ABFEA91"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488D54F7" w14:textId="77777777" w:rsidTr="00C56248">
        <w:tc>
          <w:tcPr>
            <w:tcW w:w="704" w:type="dxa"/>
          </w:tcPr>
          <w:p w14:paraId="43D1E1EF" w14:textId="204CE205" w:rsidR="006D6B81" w:rsidRPr="001851F9" w:rsidRDefault="002A12A0" w:rsidP="006D6B81">
            <w:pPr>
              <w:jc w:val="both"/>
              <w:rPr>
                <w:rFonts w:asciiTheme="minorHAnsi" w:hAnsiTheme="minorHAnsi" w:cstheme="minorHAnsi"/>
                <w:b/>
                <w:bCs/>
              </w:rPr>
            </w:pPr>
            <w:r>
              <w:rPr>
                <w:rFonts w:asciiTheme="minorHAnsi" w:hAnsiTheme="minorHAnsi" w:cstheme="minorHAnsi"/>
                <w:b/>
                <w:bCs/>
              </w:rPr>
              <w:t>K3</w:t>
            </w:r>
          </w:p>
        </w:tc>
        <w:tc>
          <w:tcPr>
            <w:tcW w:w="6481" w:type="dxa"/>
          </w:tcPr>
          <w:p w14:paraId="159B80C7" w14:textId="65F5890A" w:rsidR="006D6B81" w:rsidRDefault="006D6B81" w:rsidP="006D6B81">
            <w:pPr>
              <w:jc w:val="both"/>
              <w:rPr>
                <w:rFonts w:asciiTheme="minorHAnsi" w:eastAsia="Times New Roman" w:hAnsiTheme="minorHAnsi" w:cstheme="minorHAnsi"/>
                <w:b/>
                <w:bCs/>
              </w:rPr>
            </w:pPr>
            <w:r w:rsidRPr="001851F9">
              <w:rPr>
                <w:rFonts w:asciiTheme="minorHAnsi" w:eastAsia="Times New Roman" w:hAnsiTheme="minorHAnsi" w:cstheme="minorHAnsi"/>
                <w:b/>
                <w:bCs/>
              </w:rPr>
              <w:t xml:space="preserve"> How the applicant ensures compliance with the requirements set out in Article 1 of [RTS on complaints handling by CASPs]</w:t>
            </w:r>
          </w:p>
          <w:p w14:paraId="65BD6C1C" w14:textId="4D2275AC" w:rsidR="006D6B81" w:rsidRPr="001851F9" w:rsidRDefault="006D6B81" w:rsidP="006D6B81">
            <w:pPr>
              <w:jc w:val="both"/>
              <w:rPr>
                <w:rFonts w:asciiTheme="minorHAnsi" w:eastAsia="Times New Roman" w:hAnsiTheme="minorHAnsi" w:cstheme="minorHAnsi"/>
                <w:b/>
                <w:bCs/>
              </w:rPr>
            </w:pPr>
          </w:p>
        </w:tc>
        <w:tc>
          <w:tcPr>
            <w:tcW w:w="1910" w:type="dxa"/>
          </w:tcPr>
          <w:p w14:paraId="2EE955CD"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4B60834" w14:textId="77777777" w:rsidTr="00C56248">
        <w:tc>
          <w:tcPr>
            <w:tcW w:w="704" w:type="dxa"/>
          </w:tcPr>
          <w:p w14:paraId="48EADFED" w14:textId="41C490F3" w:rsidR="006D6B81" w:rsidRPr="001851F9" w:rsidRDefault="000A43ED" w:rsidP="006D6B81">
            <w:pPr>
              <w:jc w:val="both"/>
              <w:rPr>
                <w:rFonts w:asciiTheme="minorHAnsi" w:hAnsiTheme="minorHAnsi" w:cstheme="minorHAnsi"/>
                <w:b/>
                <w:bCs/>
              </w:rPr>
            </w:pPr>
            <w:r>
              <w:rPr>
                <w:rFonts w:asciiTheme="minorHAnsi" w:hAnsiTheme="minorHAnsi" w:cstheme="minorHAnsi"/>
                <w:b/>
                <w:bCs/>
              </w:rPr>
              <w:t>K4</w:t>
            </w:r>
          </w:p>
        </w:tc>
        <w:tc>
          <w:tcPr>
            <w:tcW w:w="6481" w:type="dxa"/>
          </w:tcPr>
          <w:p w14:paraId="0C01F391" w14:textId="5B595203" w:rsidR="006D6B81" w:rsidRDefault="006D6B81" w:rsidP="006D6B81">
            <w:pPr>
              <w:jc w:val="both"/>
              <w:rPr>
                <w:rFonts w:asciiTheme="minorHAnsi" w:eastAsia="Times New Roman" w:hAnsiTheme="minorHAnsi" w:cstheme="minorHAnsi"/>
                <w:b/>
                <w:bCs/>
              </w:rPr>
            </w:pPr>
            <w:r w:rsidRPr="001851F9">
              <w:rPr>
                <w:rFonts w:asciiTheme="minorHAnsi" w:eastAsia="Times New Roman" w:hAnsiTheme="minorHAnsi" w:cstheme="minorHAnsi"/>
                <w:b/>
                <w:bCs/>
              </w:rPr>
              <w:t xml:space="preserve"> How the applicant will inform clients or potential clients of the possibility to file a complaint free of charge, including where and how on the applicant’s website, or on any other relevant digital device that may be used by clients to access the crypto-asset services, is the information available as well as what information is provided</w:t>
            </w:r>
          </w:p>
          <w:p w14:paraId="2F2F51CF" w14:textId="7F360D7D" w:rsidR="006D6B81" w:rsidRPr="001851F9" w:rsidRDefault="006D6B81" w:rsidP="006D6B81">
            <w:pPr>
              <w:jc w:val="both"/>
              <w:rPr>
                <w:rFonts w:asciiTheme="minorHAnsi" w:eastAsia="Times New Roman" w:hAnsiTheme="minorHAnsi" w:cstheme="minorHAnsi"/>
                <w:b/>
                <w:bCs/>
              </w:rPr>
            </w:pPr>
          </w:p>
        </w:tc>
        <w:tc>
          <w:tcPr>
            <w:tcW w:w="1910" w:type="dxa"/>
          </w:tcPr>
          <w:p w14:paraId="45623C74"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CE5E6F6" w14:textId="77777777" w:rsidTr="00C56248">
        <w:tc>
          <w:tcPr>
            <w:tcW w:w="704" w:type="dxa"/>
          </w:tcPr>
          <w:p w14:paraId="33519534" w14:textId="11A485DA" w:rsidR="006D6B81" w:rsidRPr="00441991" w:rsidRDefault="000A43ED" w:rsidP="006D6B81">
            <w:pPr>
              <w:jc w:val="both"/>
              <w:rPr>
                <w:rFonts w:asciiTheme="minorHAnsi" w:hAnsiTheme="minorHAnsi" w:cstheme="minorHAnsi"/>
                <w:b/>
                <w:bCs/>
              </w:rPr>
            </w:pPr>
            <w:r>
              <w:rPr>
                <w:rFonts w:asciiTheme="minorHAnsi" w:hAnsiTheme="minorHAnsi" w:cstheme="minorHAnsi"/>
                <w:b/>
                <w:bCs/>
              </w:rPr>
              <w:t>K5</w:t>
            </w:r>
          </w:p>
        </w:tc>
        <w:tc>
          <w:tcPr>
            <w:tcW w:w="6481" w:type="dxa"/>
          </w:tcPr>
          <w:p w14:paraId="2E6223E0" w14:textId="7FC7DCA4"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The applicant’s record-keeping arrangements in relation to complaints</w:t>
            </w:r>
          </w:p>
          <w:p w14:paraId="34347633" w14:textId="050BE710" w:rsidR="006D6B81" w:rsidRPr="00441991" w:rsidRDefault="006D6B81" w:rsidP="006D6B81">
            <w:pPr>
              <w:jc w:val="both"/>
              <w:rPr>
                <w:rFonts w:asciiTheme="minorHAnsi" w:eastAsia="Times New Roman" w:hAnsiTheme="minorHAnsi" w:cstheme="minorHAnsi"/>
                <w:b/>
                <w:bCs/>
              </w:rPr>
            </w:pPr>
          </w:p>
        </w:tc>
        <w:tc>
          <w:tcPr>
            <w:tcW w:w="1910" w:type="dxa"/>
          </w:tcPr>
          <w:p w14:paraId="5BA75147"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8D3F1F0" w14:textId="77777777" w:rsidTr="00C56248">
        <w:tc>
          <w:tcPr>
            <w:tcW w:w="704" w:type="dxa"/>
          </w:tcPr>
          <w:p w14:paraId="3120FEDA" w14:textId="5B4A15DF" w:rsidR="006D6B81" w:rsidRPr="00441991" w:rsidRDefault="002F0C02" w:rsidP="006D6B81">
            <w:pPr>
              <w:jc w:val="both"/>
              <w:rPr>
                <w:rFonts w:asciiTheme="minorHAnsi" w:hAnsiTheme="minorHAnsi" w:cstheme="minorHAnsi"/>
                <w:b/>
                <w:bCs/>
              </w:rPr>
            </w:pPr>
            <w:r>
              <w:rPr>
                <w:rFonts w:asciiTheme="minorHAnsi" w:hAnsiTheme="minorHAnsi" w:cstheme="minorHAnsi"/>
                <w:b/>
                <w:bCs/>
              </w:rPr>
              <w:t>K6</w:t>
            </w:r>
          </w:p>
        </w:tc>
        <w:tc>
          <w:tcPr>
            <w:tcW w:w="6481" w:type="dxa"/>
          </w:tcPr>
          <w:p w14:paraId="5A456ED3" w14:textId="3D7752F4"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The timeline provided in the complaints-handling policies and procedures of the applicant to investigate, respond and, where appropriate, take measures in response to complaints received</w:t>
            </w:r>
          </w:p>
          <w:p w14:paraId="54666158" w14:textId="59AA87B9" w:rsidR="006D6B81" w:rsidRPr="00441991" w:rsidRDefault="006D6B81" w:rsidP="006D6B81">
            <w:pPr>
              <w:jc w:val="both"/>
              <w:rPr>
                <w:rFonts w:asciiTheme="minorHAnsi" w:eastAsia="Times New Roman" w:hAnsiTheme="minorHAnsi" w:cstheme="minorHAnsi"/>
                <w:b/>
                <w:bCs/>
              </w:rPr>
            </w:pPr>
          </w:p>
        </w:tc>
        <w:tc>
          <w:tcPr>
            <w:tcW w:w="1910" w:type="dxa"/>
          </w:tcPr>
          <w:p w14:paraId="76B13F3D"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4D0CC32A" w14:textId="77777777" w:rsidTr="00C56248">
        <w:tc>
          <w:tcPr>
            <w:tcW w:w="704" w:type="dxa"/>
          </w:tcPr>
          <w:p w14:paraId="29AF4D61" w14:textId="594D7086" w:rsidR="006D6B81" w:rsidRPr="00441991" w:rsidRDefault="00D3511A" w:rsidP="006D6B81">
            <w:pPr>
              <w:jc w:val="both"/>
              <w:rPr>
                <w:rFonts w:asciiTheme="minorHAnsi" w:hAnsiTheme="minorHAnsi" w:cstheme="minorHAnsi"/>
                <w:b/>
                <w:bCs/>
              </w:rPr>
            </w:pPr>
            <w:r>
              <w:rPr>
                <w:rFonts w:asciiTheme="minorHAnsi" w:hAnsiTheme="minorHAnsi" w:cstheme="minorHAnsi"/>
                <w:b/>
                <w:bCs/>
              </w:rPr>
              <w:t>K7</w:t>
            </w:r>
          </w:p>
        </w:tc>
        <w:tc>
          <w:tcPr>
            <w:tcW w:w="6481" w:type="dxa"/>
          </w:tcPr>
          <w:p w14:paraId="177E91AB" w14:textId="76A39E60"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How the applicant will inform clients or potential clients of the available remedies</w:t>
            </w:r>
          </w:p>
          <w:p w14:paraId="36F686AB" w14:textId="12213942" w:rsidR="006D6B81" w:rsidRPr="00441991" w:rsidRDefault="006D6B81" w:rsidP="006D6B81">
            <w:pPr>
              <w:jc w:val="both"/>
              <w:rPr>
                <w:rFonts w:asciiTheme="minorHAnsi" w:eastAsia="Times New Roman" w:hAnsiTheme="minorHAnsi" w:cstheme="minorHAnsi"/>
                <w:b/>
                <w:bCs/>
              </w:rPr>
            </w:pPr>
          </w:p>
        </w:tc>
        <w:tc>
          <w:tcPr>
            <w:tcW w:w="1910" w:type="dxa"/>
          </w:tcPr>
          <w:p w14:paraId="2A99102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70E6DA4" w14:textId="77777777" w:rsidTr="00C56248">
        <w:tc>
          <w:tcPr>
            <w:tcW w:w="704" w:type="dxa"/>
          </w:tcPr>
          <w:p w14:paraId="1ADE6338" w14:textId="54270870" w:rsidR="006D6B81" w:rsidRPr="00441991" w:rsidRDefault="00D3511A" w:rsidP="006D6B81">
            <w:pPr>
              <w:jc w:val="both"/>
              <w:rPr>
                <w:rFonts w:asciiTheme="minorHAnsi" w:hAnsiTheme="minorHAnsi" w:cstheme="minorHAnsi"/>
                <w:b/>
                <w:bCs/>
              </w:rPr>
            </w:pPr>
            <w:r>
              <w:rPr>
                <w:rFonts w:asciiTheme="minorHAnsi" w:hAnsiTheme="minorHAnsi" w:cstheme="minorHAnsi"/>
                <w:b/>
                <w:bCs/>
              </w:rPr>
              <w:lastRenderedPageBreak/>
              <w:t>K8</w:t>
            </w:r>
          </w:p>
        </w:tc>
        <w:tc>
          <w:tcPr>
            <w:tcW w:w="6481" w:type="dxa"/>
          </w:tcPr>
          <w:p w14:paraId="4A745690" w14:textId="3720F55D" w:rsidR="006D6B81" w:rsidRDefault="006D6B81" w:rsidP="006D6B81">
            <w:pPr>
              <w:jc w:val="both"/>
              <w:rPr>
                <w:rFonts w:asciiTheme="minorHAnsi" w:eastAsia="Times New Roman" w:hAnsiTheme="minorHAnsi" w:cstheme="minorHAnsi"/>
                <w:b/>
                <w:bCs/>
              </w:rPr>
            </w:pPr>
            <w:r w:rsidRPr="00441991">
              <w:rPr>
                <w:rFonts w:asciiTheme="minorHAnsi" w:eastAsia="Times New Roman" w:hAnsiTheme="minorHAnsi" w:cstheme="minorHAnsi"/>
                <w:b/>
                <w:bCs/>
              </w:rPr>
              <w:t xml:space="preserve"> Procedural key steps of the applicant in </w:t>
            </w:r>
            <w:proofErr w:type="gramStart"/>
            <w:r w:rsidRPr="00441991">
              <w:rPr>
                <w:rFonts w:asciiTheme="minorHAnsi" w:eastAsia="Times New Roman" w:hAnsiTheme="minorHAnsi" w:cstheme="minorHAnsi"/>
                <w:b/>
                <w:bCs/>
              </w:rPr>
              <w:t>making a decision</w:t>
            </w:r>
            <w:proofErr w:type="gramEnd"/>
            <w:r w:rsidRPr="00441991">
              <w:rPr>
                <w:rFonts w:asciiTheme="minorHAnsi" w:eastAsia="Times New Roman" w:hAnsiTheme="minorHAnsi" w:cstheme="minorHAnsi"/>
                <w:b/>
                <w:bCs/>
              </w:rPr>
              <w:t xml:space="preserve"> on a complaint and how the applicant will communicate this decision to the client or potential client who filed the complaint</w:t>
            </w:r>
          </w:p>
          <w:p w14:paraId="7FE406D3" w14:textId="7CFF301E" w:rsidR="006D6B81" w:rsidRPr="00441991" w:rsidRDefault="006D6B81" w:rsidP="006D6B81">
            <w:pPr>
              <w:jc w:val="both"/>
              <w:rPr>
                <w:rFonts w:asciiTheme="minorHAnsi" w:eastAsia="Times New Roman" w:hAnsiTheme="minorHAnsi" w:cstheme="minorHAnsi"/>
                <w:b/>
                <w:bCs/>
              </w:rPr>
            </w:pPr>
          </w:p>
        </w:tc>
        <w:tc>
          <w:tcPr>
            <w:tcW w:w="1910" w:type="dxa"/>
          </w:tcPr>
          <w:p w14:paraId="69E6D1E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2B58680C" w14:textId="77777777" w:rsidTr="00C56248">
        <w:tc>
          <w:tcPr>
            <w:tcW w:w="704" w:type="dxa"/>
            <w:shd w:val="clear" w:color="auto" w:fill="BFBFBF" w:themeFill="background1" w:themeFillShade="BF"/>
          </w:tcPr>
          <w:p w14:paraId="3C75EBF9"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1B6B8EA6" w14:textId="60912CF0" w:rsidR="006D6B81" w:rsidRDefault="006D6B81" w:rsidP="006D6B81">
            <w:pPr>
              <w:autoSpaceDE w:val="0"/>
              <w:autoSpaceDN w:val="0"/>
              <w:adjustRightInd w:val="0"/>
              <w:rPr>
                <w:rFonts w:ascii="Arial" w:hAnsi="Arial" w:cs="Arial"/>
                <w:b/>
                <w:bCs/>
                <w:color w:val="000000"/>
                <w:sz w:val="20"/>
                <w:szCs w:val="20"/>
              </w:rPr>
            </w:pPr>
          </w:p>
          <w:p w14:paraId="710A9FDD" w14:textId="4795ECFA" w:rsidR="006D6B81" w:rsidRPr="00EC3CC7" w:rsidRDefault="00B6630E" w:rsidP="00B660C2">
            <w:pPr>
              <w:pStyle w:val="Heading2"/>
              <w:rPr>
                <w:lang w:val="en-GB"/>
              </w:rPr>
            </w:pPr>
            <w:bookmarkStart w:id="17" w:name="_Toc202532685"/>
            <w:r w:rsidRPr="00EC3CC7">
              <w:rPr>
                <w:lang w:val="en-GB"/>
              </w:rPr>
              <w:t xml:space="preserve">ANNEX L: </w:t>
            </w:r>
            <w:r w:rsidR="006D6B81" w:rsidRPr="00EC3CC7">
              <w:rPr>
                <w:lang w:val="en-GB"/>
              </w:rPr>
              <w:t>Operating rules of the trading platform and market abuse detection</w:t>
            </w:r>
            <w:bookmarkEnd w:id="17"/>
          </w:p>
          <w:p w14:paraId="40CE2F73" w14:textId="25A75B73" w:rsidR="006D6B81" w:rsidRPr="00643532" w:rsidRDefault="00643532" w:rsidP="0039750B">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operate a trading platform for crypto-assets shall </w:t>
            </w:r>
            <w:proofErr w:type="gramStart"/>
            <w:r w:rsidR="006D6B81" w:rsidRPr="00643532">
              <w:rPr>
                <w:rFonts w:asciiTheme="minorHAnsi" w:hAnsiTheme="minorHAnsi" w:cstheme="minorHAnsi"/>
                <w:b/>
                <w:bCs/>
                <w:i/>
                <w:iCs/>
                <w:lang w:val="en-US"/>
              </w:rPr>
              <w:t>provide to</w:t>
            </w:r>
            <w:proofErr w:type="gramEnd"/>
            <w:r w:rsidR="006D6B81" w:rsidRPr="00643532">
              <w:rPr>
                <w:rFonts w:asciiTheme="minorHAnsi" w:hAnsiTheme="minorHAnsi" w:cstheme="minorHAnsi"/>
                <w:b/>
                <w:bCs/>
                <w:i/>
                <w:iCs/>
                <w:lang w:val="en-US"/>
              </w:rPr>
              <w:t xml:space="preserve"> the competent </w:t>
            </w:r>
            <w:proofErr w:type="gramStart"/>
            <w:r w:rsidR="006D6B81" w:rsidRPr="00643532">
              <w:rPr>
                <w:rFonts w:asciiTheme="minorHAnsi" w:hAnsiTheme="minorHAnsi" w:cstheme="minorHAnsi"/>
                <w:b/>
                <w:bCs/>
                <w:i/>
                <w:iCs/>
                <w:lang w:val="en-US"/>
              </w:rPr>
              <w:t>authority</w:t>
            </w:r>
            <w:proofErr w:type="gramEnd"/>
            <w:r w:rsidR="006D6B81" w:rsidRPr="00643532">
              <w:rPr>
                <w:rFonts w:asciiTheme="minorHAnsi" w:hAnsiTheme="minorHAnsi" w:cstheme="minorHAnsi"/>
                <w:b/>
                <w:bCs/>
                <w:i/>
                <w:iCs/>
                <w:lang w:val="en-US"/>
              </w:rPr>
              <w:t xml:space="preserve"> a description of </w:t>
            </w:r>
            <w:proofErr w:type="gramStart"/>
            <w:r w:rsidR="006D6B81" w:rsidRPr="00643532">
              <w:rPr>
                <w:rFonts w:asciiTheme="minorHAnsi" w:hAnsiTheme="minorHAnsi" w:cstheme="minorHAnsi"/>
                <w:b/>
                <w:bCs/>
                <w:i/>
                <w:iCs/>
                <w:lang w:val="en-US"/>
              </w:rPr>
              <w:t>all of</w:t>
            </w:r>
            <w:proofErr w:type="gramEnd"/>
            <w:r w:rsidR="006D6B81" w:rsidRPr="00643532">
              <w:rPr>
                <w:rFonts w:asciiTheme="minorHAnsi" w:hAnsiTheme="minorHAnsi" w:cstheme="minorHAnsi"/>
                <w:b/>
                <w:bCs/>
                <w:i/>
                <w:iCs/>
                <w:lang w:val="en-US"/>
              </w:rPr>
              <w:t xml:space="preserve"> the following:</w:t>
            </w:r>
          </w:p>
          <w:p w14:paraId="0A8D46ED" w14:textId="77777777" w:rsidR="006D6B81" w:rsidRPr="00262CDF" w:rsidRDefault="006D6B81" w:rsidP="006D6B81">
            <w:pPr>
              <w:autoSpaceDE w:val="0"/>
              <w:autoSpaceDN w:val="0"/>
              <w:adjustRightInd w:val="0"/>
              <w:rPr>
                <w:rFonts w:asciiTheme="minorHAnsi" w:hAnsiTheme="minorHAnsi" w:cstheme="minorHAnsi"/>
                <w:lang w:val="en-US"/>
              </w:rPr>
            </w:pPr>
          </w:p>
          <w:p w14:paraId="46F7CBF6" w14:textId="77777777" w:rsidR="006D6B81" w:rsidRDefault="006D6B81" w:rsidP="006D6B81">
            <w:pPr>
              <w:autoSpaceDE w:val="0"/>
              <w:autoSpaceDN w:val="0"/>
              <w:adjustRightInd w:val="0"/>
              <w:rPr>
                <w:rFonts w:ascii="Arial" w:hAnsi="Arial" w:cs="Arial"/>
                <w:b/>
                <w:bCs/>
                <w:color w:val="000000"/>
                <w:sz w:val="20"/>
                <w:szCs w:val="20"/>
              </w:rPr>
            </w:pPr>
          </w:p>
        </w:tc>
      </w:tr>
      <w:tr w:rsidR="00606684" w14:paraId="28B42631" w14:textId="77777777" w:rsidTr="00C56248">
        <w:tc>
          <w:tcPr>
            <w:tcW w:w="704" w:type="dxa"/>
            <w:shd w:val="clear" w:color="auto" w:fill="B8CCE4" w:themeFill="accent1" w:themeFillTint="66"/>
          </w:tcPr>
          <w:p w14:paraId="49828737" w14:textId="77777777" w:rsidR="00606684" w:rsidRPr="00D26D12" w:rsidRDefault="00606684" w:rsidP="00606684">
            <w:pPr>
              <w:jc w:val="both"/>
              <w:rPr>
                <w:rFonts w:asciiTheme="minorHAnsi" w:hAnsiTheme="minorHAnsi" w:cstheme="minorHAnsi"/>
                <w:b/>
                <w:bCs/>
              </w:rPr>
            </w:pPr>
          </w:p>
        </w:tc>
        <w:tc>
          <w:tcPr>
            <w:tcW w:w="6481" w:type="dxa"/>
            <w:shd w:val="clear" w:color="auto" w:fill="B8CCE4" w:themeFill="accent1" w:themeFillTint="66"/>
            <w:vAlign w:val="center"/>
          </w:tcPr>
          <w:p w14:paraId="0BEB4002" w14:textId="63314DB3" w:rsidR="00606684" w:rsidRPr="00D26D12" w:rsidRDefault="00606684" w:rsidP="00606684">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43BCF471" w14:textId="77777777" w:rsidR="00606684" w:rsidRDefault="00606684" w:rsidP="00606684">
            <w:pPr>
              <w:autoSpaceDE w:val="0"/>
              <w:autoSpaceDN w:val="0"/>
              <w:adjustRightInd w:val="0"/>
              <w:rPr>
                <w:rFonts w:asciiTheme="minorHAnsi" w:hAnsiTheme="minorHAnsi" w:cstheme="minorHAnsi"/>
                <w:b/>
              </w:rPr>
            </w:pPr>
          </w:p>
          <w:p w14:paraId="2A9AFE71" w14:textId="41C55E7F" w:rsidR="00606684" w:rsidRDefault="008C747F" w:rsidP="00606684">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5B034D2A" w14:textId="757EC542" w:rsidR="00606684" w:rsidRDefault="00606684" w:rsidP="00606684">
            <w:pPr>
              <w:autoSpaceDE w:val="0"/>
              <w:autoSpaceDN w:val="0"/>
              <w:adjustRightInd w:val="0"/>
              <w:rPr>
                <w:rFonts w:ascii="Arial" w:hAnsi="Arial" w:cs="Arial"/>
                <w:b/>
                <w:bCs/>
                <w:color w:val="000000"/>
                <w:sz w:val="20"/>
                <w:szCs w:val="20"/>
              </w:rPr>
            </w:pPr>
          </w:p>
        </w:tc>
      </w:tr>
      <w:tr w:rsidR="00606684" w14:paraId="62DFD589" w14:textId="77777777" w:rsidTr="00C56248">
        <w:tc>
          <w:tcPr>
            <w:tcW w:w="704" w:type="dxa"/>
          </w:tcPr>
          <w:p w14:paraId="1551EEC6" w14:textId="05229103" w:rsidR="00606684" w:rsidRPr="00D26D12" w:rsidRDefault="007A621C" w:rsidP="006D6B81">
            <w:pPr>
              <w:jc w:val="both"/>
              <w:rPr>
                <w:rFonts w:asciiTheme="minorHAnsi" w:hAnsiTheme="minorHAnsi" w:cstheme="minorHAnsi"/>
                <w:b/>
                <w:bCs/>
              </w:rPr>
            </w:pPr>
            <w:r>
              <w:rPr>
                <w:rFonts w:asciiTheme="minorHAnsi" w:hAnsiTheme="minorHAnsi" w:cstheme="minorHAnsi"/>
                <w:b/>
                <w:bCs/>
              </w:rPr>
              <w:t>L1</w:t>
            </w:r>
          </w:p>
        </w:tc>
        <w:tc>
          <w:tcPr>
            <w:tcW w:w="6481" w:type="dxa"/>
          </w:tcPr>
          <w:p w14:paraId="0341DF00" w14:textId="3A314454" w:rsidR="00606684" w:rsidRPr="00D26D12" w:rsidRDefault="00606684" w:rsidP="006D6B81">
            <w:pPr>
              <w:jc w:val="both"/>
              <w:rPr>
                <w:rFonts w:asciiTheme="minorHAnsi" w:hAnsiTheme="minorHAnsi" w:cstheme="minorHAnsi"/>
                <w:b/>
                <w:bCs/>
              </w:rPr>
            </w:pPr>
            <w:r w:rsidRPr="00D26D12">
              <w:rPr>
                <w:rFonts w:asciiTheme="minorHAnsi" w:eastAsia="Times New Roman" w:hAnsiTheme="minorHAnsi" w:cstheme="minorHAnsi"/>
                <w:b/>
                <w:bCs/>
              </w:rPr>
              <w:t xml:space="preserve"> Rules regarding the admission of crypto-assets to trading</w:t>
            </w:r>
          </w:p>
        </w:tc>
        <w:tc>
          <w:tcPr>
            <w:tcW w:w="1910" w:type="dxa"/>
          </w:tcPr>
          <w:p w14:paraId="4A5DB8FB" w14:textId="77777777" w:rsidR="00606684" w:rsidRDefault="00606684" w:rsidP="006D6B81">
            <w:pPr>
              <w:autoSpaceDE w:val="0"/>
              <w:autoSpaceDN w:val="0"/>
              <w:adjustRightInd w:val="0"/>
              <w:rPr>
                <w:rFonts w:ascii="Arial" w:hAnsi="Arial" w:cs="Arial"/>
                <w:b/>
                <w:bCs/>
                <w:color w:val="000000"/>
                <w:sz w:val="20"/>
                <w:szCs w:val="20"/>
              </w:rPr>
            </w:pPr>
          </w:p>
          <w:p w14:paraId="58D8EF90" w14:textId="77777777" w:rsidR="00985F90" w:rsidRDefault="00985F90" w:rsidP="006D6B81">
            <w:pPr>
              <w:autoSpaceDE w:val="0"/>
              <w:autoSpaceDN w:val="0"/>
              <w:adjustRightInd w:val="0"/>
              <w:rPr>
                <w:rFonts w:ascii="Arial" w:hAnsi="Arial" w:cs="Arial"/>
                <w:b/>
                <w:bCs/>
                <w:color w:val="000000"/>
                <w:sz w:val="20"/>
                <w:szCs w:val="20"/>
              </w:rPr>
            </w:pPr>
          </w:p>
          <w:p w14:paraId="50899180" w14:textId="77777777" w:rsidR="00985F90" w:rsidRDefault="00985F90" w:rsidP="006D6B81">
            <w:pPr>
              <w:autoSpaceDE w:val="0"/>
              <w:autoSpaceDN w:val="0"/>
              <w:adjustRightInd w:val="0"/>
              <w:rPr>
                <w:rFonts w:ascii="Arial" w:hAnsi="Arial" w:cs="Arial"/>
                <w:b/>
                <w:bCs/>
                <w:color w:val="000000"/>
                <w:sz w:val="20"/>
                <w:szCs w:val="20"/>
              </w:rPr>
            </w:pPr>
          </w:p>
          <w:p w14:paraId="1114B7E7" w14:textId="77777777" w:rsidR="00985F90" w:rsidRDefault="00985F90" w:rsidP="006D6B81">
            <w:pPr>
              <w:autoSpaceDE w:val="0"/>
              <w:autoSpaceDN w:val="0"/>
              <w:adjustRightInd w:val="0"/>
              <w:rPr>
                <w:rFonts w:ascii="Arial" w:hAnsi="Arial" w:cs="Arial"/>
                <w:b/>
                <w:bCs/>
                <w:color w:val="000000"/>
                <w:sz w:val="20"/>
                <w:szCs w:val="20"/>
              </w:rPr>
            </w:pPr>
          </w:p>
        </w:tc>
      </w:tr>
      <w:tr w:rsidR="006D6B81" w14:paraId="23183448" w14:textId="77777777" w:rsidTr="00C56248">
        <w:tc>
          <w:tcPr>
            <w:tcW w:w="704" w:type="dxa"/>
          </w:tcPr>
          <w:p w14:paraId="5FD9F5CE" w14:textId="0BC4B73E" w:rsidR="006D6B81" w:rsidRPr="00D26D12" w:rsidRDefault="007A621C" w:rsidP="006D6B81">
            <w:pPr>
              <w:jc w:val="both"/>
              <w:rPr>
                <w:rFonts w:asciiTheme="minorHAnsi" w:hAnsiTheme="minorHAnsi" w:cstheme="minorHAnsi"/>
                <w:b/>
                <w:bCs/>
              </w:rPr>
            </w:pPr>
            <w:r>
              <w:rPr>
                <w:rFonts w:asciiTheme="minorHAnsi" w:hAnsiTheme="minorHAnsi" w:cstheme="minorHAnsi"/>
                <w:b/>
                <w:bCs/>
              </w:rPr>
              <w:t>L2</w:t>
            </w:r>
          </w:p>
        </w:tc>
        <w:tc>
          <w:tcPr>
            <w:tcW w:w="6481" w:type="dxa"/>
          </w:tcPr>
          <w:p w14:paraId="3380AAD2" w14:textId="1DF4FC67"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Approval process for admitting crypto-assets to trading, including the customer due diligence carried out in accordance with Directive (EU) 2015/849</w:t>
            </w:r>
          </w:p>
          <w:p w14:paraId="3350B2FB" w14:textId="2F8A187B" w:rsidR="00985F90" w:rsidRPr="00D26D12" w:rsidRDefault="00985F90" w:rsidP="006D6B81">
            <w:pPr>
              <w:jc w:val="both"/>
              <w:rPr>
                <w:rFonts w:asciiTheme="minorHAnsi" w:eastAsia="Times New Roman" w:hAnsiTheme="minorHAnsi" w:cstheme="minorHAnsi"/>
                <w:b/>
                <w:bCs/>
              </w:rPr>
            </w:pPr>
          </w:p>
        </w:tc>
        <w:tc>
          <w:tcPr>
            <w:tcW w:w="1910" w:type="dxa"/>
          </w:tcPr>
          <w:p w14:paraId="39EF0ED1"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2BB1896F" w14:textId="77777777" w:rsidTr="00C56248">
        <w:tc>
          <w:tcPr>
            <w:tcW w:w="704" w:type="dxa"/>
          </w:tcPr>
          <w:p w14:paraId="7306BDB8" w14:textId="6A36FEAE" w:rsidR="006D6B81" w:rsidRPr="00D26D12" w:rsidRDefault="007A621C" w:rsidP="006D6B81">
            <w:pPr>
              <w:jc w:val="both"/>
              <w:rPr>
                <w:rFonts w:asciiTheme="minorHAnsi" w:hAnsiTheme="minorHAnsi" w:cstheme="minorHAnsi"/>
                <w:b/>
                <w:bCs/>
              </w:rPr>
            </w:pPr>
            <w:r>
              <w:rPr>
                <w:rFonts w:asciiTheme="minorHAnsi" w:hAnsiTheme="minorHAnsi" w:cstheme="minorHAnsi"/>
                <w:b/>
                <w:bCs/>
              </w:rPr>
              <w:t>L3</w:t>
            </w:r>
          </w:p>
        </w:tc>
        <w:tc>
          <w:tcPr>
            <w:tcW w:w="6481" w:type="dxa"/>
          </w:tcPr>
          <w:p w14:paraId="4EEB09AC" w14:textId="37A302CB"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List of any categories of crypto-assets that will not be admitted to trading and the description of the reasons for such exclusion</w:t>
            </w:r>
          </w:p>
          <w:p w14:paraId="7DA16107" w14:textId="47B7D8D8" w:rsidR="00985F90" w:rsidRPr="00D26D12" w:rsidRDefault="00985F90" w:rsidP="006D6B81">
            <w:pPr>
              <w:jc w:val="both"/>
              <w:rPr>
                <w:rFonts w:asciiTheme="minorHAnsi" w:eastAsia="Times New Roman" w:hAnsiTheme="minorHAnsi" w:cstheme="minorHAnsi"/>
                <w:b/>
                <w:bCs/>
              </w:rPr>
            </w:pPr>
          </w:p>
        </w:tc>
        <w:tc>
          <w:tcPr>
            <w:tcW w:w="1910" w:type="dxa"/>
          </w:tcPr>
          <w:p w14:paraId="3314454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47BDB44" w14:textId="77777777" w:rsidTr="00C56248">
        <w:tc>
          <w:tcPr>
            <w:tcW w:w="704" w:type="dxa"/>
          </w:tcPr>
          <w:p w14:paraId="476C5868" w14:textId="28155E1A" w:rsidR="006D6B81" w:rsidRPr="00D26D12" w:rsidRDefault="007A621C" w:rsidP="006D6B81">
            <w:pPr>
              <w:jc w:val="both"/>
              <w:rPr>
                <w:rFonts w:asciiTheme="minorHAnsi" w:hAnsiTheme="minorHAnsi" w:cstheme="minorHAnsi"/>
                <w:b/>
                <w:bCs/>
              </w:rPr>
            </w:pPr>
            <w:r>
              <w:rPr>
                <w:rFonts w:asciiTheme="minorHAnsi" w:hAnsiTheme="minorHAnsi" w:cstheme="minorHAnsi"/>
                <w:b/>
                <w:bCs/>
              </w:rPr>
              <w:t>L4</w:t>
            </w:r>
          </w:p>
        </w:tc>
        <w:tc>
          <w:tcPr>
            <w:tcW w:w="6481" w:type="dxa"/>
          </w:tcPr>
          <w:p w14:paraId="687202EA" w14:textId="4521D133"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Policies and procedures, and fees for the admission to trading, together with a description, where relevant, of membership, rebates and the related conditions</w:t>
            </w:r>
          </w:p>
          <w:p w14:paraId="05C810F6" w14:textId="64A92138" w:rsidR="00985F90" w:rsidRPr="00D26D12" w:rsidRDefault="00985F90" w:rsidP="006D6B81">
            <w:pPr>
              <w:jc w:val="both"/>
              <w:rPr>
                <w:rFonts w:asciiTheme="minorHAnsi" w:eastAsia="Times New Roman" w:hAnsiTheme="minorHAnsi" w:cstheme="minorHAnsi"/>
                <w:b/>
                <w:bCs/>
              </w:rPr>
            </w:pPr>
          </w:p>
        </w:tc>
        <w:tc>
          <w:tcPr>
            <w:tcW w:w="1910" w:type="dxa"/>
          </w:tcPr>
          <w:p w14:paraId="673F5A6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951D992" w14:textId="77777777" w:rsidTr="00C56248">
        <w:tc>
          <w:tcPr>
            <w:tcW w:w="704" w:type="dxa"/>
          </w:tcPr>
          <w:p w14:paraId="63D70922" w14:textId="3F373702" w:rsidR="006D6B81" w:rsidRPr="00D26D12" w:rsidRDefault="007A621C" w:rsidP="006D6B81">
            <w:pPr>
              <w:rPr>
                <w:rFonts w:asciiTheme="minorHAnsi" w:hAnsiTheme="minorHAnsi" w:cstheme="minorHAnsi"/>
                <w:b/>
                <w:bCs/>
              </w:rPr>
            </w:pPr>
            <w:r>
              <w:rPr>
                <w:rFonts w:asciiTheme="minorHAnsi" w:hAnsiTheme="minorHAnsi" w:cstheme="minorHAnsi"/>
                <w:b/>
                <w:bCs/>
              </w:rPr>
              <w:t>L5</w:t>
            </w:r>
          </w:p>
        </w:tc>
        <w:tc>
          <w:tcPr>
            <w:tcW w:w="6481" w:type="dxa"/>
          </w:tcPr>
          <w:p w14:paraId="48B966EC" w14:textId="07347659" w:rsidR="006D6B81" w:rsidRDefault="006D6B81" w:rsidP="00985F90">
            <w:pPr>
              <w:rPr>
                <w:rFonts w:asciiTheme="minorHAnsi" w:eastAsia="Times New Roman" w:hAnsiTheme="minorHAnsi" w:cstheme="minorHAnsi"/>
                <w:b/>
                <w:bCs/>
              </w:rPr>
            </w:pPr>
            <w:r w:rsidRPr="00D26D12">
              <w:rPr>
                <w:rFonts w:asciiTheme="minorHAnsi" w:eastAsia="Times New Roman" w:hAnsiTheme="minorHAnsi" w:cstheme="minorHAnsi"/>
                <w:b/>
                <w:bCs/>
              </w:rPr>
              <w:t xml:space="preserve"> Rules governing the order execution, including any cancellation procedures for executed orders and for disclosing such information to market participants</w:t>
            </w:r>
          </w:p>
          <w:p w14:paraId="35ACD4A9" w14:textId="78E6C297" w:rsidR="00985F90" w:rsidRPr="00D26D12" w:rsidRDefault="00985F90" w:rsidP="00985F90">
            <w:pPr>
              <w:rPr>
                <w:rFonts w:asciiTheme="minorHAnsi" w:eastAsia="Times New Roman" w:hAnsiTheme="minorHAnsi" w:cstheme="minorHAnsi"/>
                <w:b/>
                <w:bCs/>
              </w:rPr>
            </w:pPr>
          </w:p>
        </w:tc>
        <w:tc>
          <w:tcPr>
            <w:tcW w:w="1910" w:type="dxa"/>
          </w:tcPr>
          <w:p w14:paraId="4267206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D6B46E" w14:textId="77777777" w:rsidTr="00C56248">
        <w:tc>
          <w:tcPr>
            <w:tcW w:w="704" w:type="dxa"/>
          </w:tcPr>
          <w:p w14:paraId="79E8A2F9" w14:textId="6F5B8437" w:rsidR="006D6B81" w:rsidRPr="00D26D12" w:rsidRDefault="007A621C" w:rsidP="006D6B81">
            <w:pPr>
              <w:jc w:val="both"/>
              <w:rPr>
                <w:rFonts w:asciiTheme="minorHAnsi" w:hAnsiTheme="minorHAnsi" w:cstheme="minorHAnsi"/>
                <w:b/>
                <w:bCs/>
              </w:rPr>
            </w:pPr>
            <w:r>
              <w:rPr>
                <w:rFonts w:asciiTheme="minorHAnsi" w:hAnsiTheme="minorHAnsi" w:cstheme="minorHAnsi"/>
                <w:b/>
                <w:bCs/>
              </w:rPr>
              <w:t>L6</w:t>
            </w:r>
          </w:p>
        </w:tc>
        <w:tc>
          <w:tcPr>
            <w:tcW w:w="6481" w:type="dxa"/>
          </w:tcPr>
          <w:p w14:paraId="36489A3E" w14:textId="514EE2AE"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Policies and procedures adopted to assess the suitability of crypto-assets in accordance with Article 76(2) of Regulation (EU) 2023/1114</w:t>
            </w:r>
          </w:p>
          <w:p w14:paraId="6D855AA8" w14:textId="4B864A99" w:rsidR="00985F90" w:rsidRPr="00D26D12" w:rsidRDefault="00985F90" w:rsidP="006D6B81">
            <w:pPr>
              <w:jc w:val="both"/>
              <w:rPr>
                <w:rFonts w:asciiTheme="minorHAnsi" w:eastAsia="Times New Roman" w:hAnsiTheme="minorHAnsi" w:cstheme="minorHAnsi"/>
                <w:b/>
                <w:bCs/>
              </w:rPr>
            </w:pPr>
          </w:p>
        </w:tc>
        <w:tc>
          <w:tcPr>
            <w:tcW w:w="1910" w:type="dxa"/>
          </w:tcPr>
          <w:p w14:paraId="2FF3CB9B"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20D3EAF" w14:textId="77777777" w:rsidTr="00C56248">
        <w:tc>
          <w:tcPr>
            <w:tcW w:w="704" w:type="dxa"/>
          </w:tcPr>
          <w:p w14:paraId="4A82BC13" w14:textId="6C54F41A" w:rsidR="006D6B81" w:rsidRPr="00D26D12" w:rsidRDefault="007A621C" w:rsidP="006D6B81">
            <w:pPr>
              <w:jc w:val="both"/>
              <w:rPr>
                <w:rFonts w:asciiTheme="minorHAnsi" w:hAnsiTheme="minorHAnsi" w:cstheme="minorHAnsi"/>
                <w:b/>
                <w:bCs/>
              </w:rPr>
            </w:pPr>
            <w:r>
              <w:rPr>
                <w:rFonts w:asciiTheme="minorHAnsi" w:hAnsiTheme="minorHAnsi" w:cstheme="minorHAnsi"/>
                <w:b/>
                <w:bCs/>
              </w:rPr>
              <w:t>L7</w:t>
            </w:r>
          </w:p>
        </w:tc>
        <w:tc>
          <w:tcPr>
            <w:tcW w:w="6481" w:type="dxa"/>
          </w:tcPr>
          <w:p w14:paraId="56D54620" w14:textId="102F1636" w:rsidR="006D6B81" w:rsidRDefault="006D6B81" w:rsidP="006D6B81">
            <w:pPr>
              <w:jc w:val="both"/>
              <w:rPr>
                <w:rFonts w:asciiTheme="minorHAnsi" w:eastAsia="Times New Roman" w:hAnsiTheme="minorHAnsi" w:cstheme="minorHAnsi"/>
                <w:b/>
                <w:bCs/>
              </w:rPr>
            </w:pPr>
            <w:r w:rsidRPr="00D26D12">
              <w:rPr>
                <w:rFonts w:asciiTheme="minorHAnsi" w:eastAsia="Times New Roman" w:hAnsiTheme="minorHAnsi" w:cstheme="minorHAnsi"/>
                <w:b/>
                <w:bCs/>
              </w:rPr>
              <w:t xml:space="preserve"> Systems, procedures, and arrangement put in place to comply with Article 76(7), points (a) to (h), of Regulation (EU) 2023/1114</w:t>
            </w:r>
          </w:p>
          <w:p w14:paraId="2ABB965D" w14:textId="6CC13107" w:rsidR="00985F90" w:rsidRPr="00D26D12" w:rsidRDefault="00985F90" w:rsidP="006D6B81">
            <w:pPr>
              <w:jc w:val="both"/>
              <w:rPr>
                <w:rFonts w:asciiTheme="minorHAnsi" w:eastAsia="Times New Roman" w:hAnsiTheme="minorHAnsi" w:cstheme="minorHAnsi"/>
                <w:b/>
                <w:bCs/>
              </w:rPr>
            </w:pPr>
          </w:p>
        </w:tc>
        <w:tc>
          <w:tcPr>
            <w:tcW w:w="1910" w:type="dxa"/>
          </w:tcPr>
          <w:p w14:paraId="7984430D"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B5A2F8C" w14:textId="77777777" w:rsidTr="00C56248">
        <w:tc>
          <w:tcPr>
            <w:tcW w:w="704" w:type="dxa"/>
          </w:tcPr>
          <w:p w14:paraId="0CEB9A03" w14:textId="27EC00C7" w:rsidR="006D6B81" w:rsidRPr="0035760A" w:rsidRDefault="00777AA4" w:rsidP="006D6B81">
            <w:pPr>
              <w:jc w:val="both"/>
              <w:rPr>
                <w:rFonts w:asciiTheme="minorHAnsi" w:hAnsiTheme="minorHAnsi" w:cstheme="minorHAnsi"/>
                <w:b/>
                <w:bCs/>
              </w:rPr>
            </w:pPr>
            <w:r>
              <w:rPr>
                <w:rFonts w:asciiTheme="minorHAnsi" w:hAnsiTheme="minorHAnsi" w:cstheme="minorHAnsi"/>
                <w:b/>
                <w:bCs/>
              </w:rPr>
              <w:t>L8</w:t>
            </w:r>
          </w:p>
        </w:tc>
        <w:tc>
          <w:tcPr>
            <w:tcW w:w="6481" w:type="dxa"/>
          </w:tcPr>
          <w:p w14:paraId="6BC5A6C9" w14:textId="3D80BA63"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Systems, procedures and arrangements to make public any bid and ask prices, the depth of trading interests at those prices which are advertised for crypto-assets through their trading platforms and price, volume and time of transactions executed in respect of crypto-assets traded on their trading platforms</w:t>
            </w:r>
          </w:p>
          <w:p w14:paraId="7AEB7458" w14:textId="77777777" w:rsidR="007E501F" w:rsidRDefault="007E501F" w:rsidP="006D6B81">
            <w:pPr>
              <w:jc w:val="both"/>
              <w:rPr>
                <w:rFonts w:asciiTheme="minorHAnsi" w:eastAsia="Times New Roman" w:hAnsiTheme="minorHAnsi" w:cstheme="minorHAnsi"/>
                <w:b/>
                <w:bCs/>
              </w:rPr>
            </w:pPr>
          </w:p>
          <w:p w14:paraId="3B77FF74" w14:textId="058FC908" w:rsidR="007E501F" w:rsidRDefault="007E501F" w:rsidP="006D6B81">
            <w:pPr>
              <w:jc w:val="both"/>
              <w:rPr>
                <w:rFonts w:asciiTheme="minorHAnsi" w:eastAsia="Times New Roman" w:hAnsiTheme="minorHAnsi" w:cstheme="minorHAnsi"/>
                <w:b/>
                <w:bCs/>
              </w:rPr>
            </w:pPr>
            <w:r w:rsidRPr="008D0C88">
              <w:rPr>
                <w:rFonts w:asciiTheme="minorHAnsi" w:hAnsiTheme="minorHAnsi" w:cstheme="minorHAnsi"/>
                <w:i/>
                <w:iCs/>
                <w:lang w:val="en-US"/>
              </w:rPr>
              <w:lastRenderedPageBreak/>
              <w:t xml:space="preserve">Please include </w:t>
            </w:r>
            <w:proofErr w:type="gramStart"/>
            <w:r w:rsidRPr="008D0C88">
              <w:rPr>
                <w:rFonts w:asciiTheme="minorHAnsi" w:hAnsiTheme="minorHAnsi" w:cstheme="minorHAnsi"/>
                <w:i/>
                <w:iCs/>
                <w:lang w:val="en-US"/>
              </w:rPr>
              <w:t>information</w:t>
            </w:r>
            <w:proofErr w:type="gramEnd"/>
            <w:r w:rsidRPr="008D0C88">
              <w:rPr>
                <w:rFonts w:asciiTheme="minorHAnsi" w:hAnsiTheme="minorHAnsi" w:cstheme="minorHAnsi"/>
                <w:i/>
                <w:iCs/>
                <w:lang w:val="en-US"/>
              </w:rPr>
              <w:t xml:space="preserve"> </w:t>
            </w:r>
            <w:proofErr w:type="gramStart"/>
            <w:r w:rsidRPr="008D0C88">
              <w:rPr>
                <w:rFonts w:asciiTheme="minorHAnsi" w:hAnsiTheme="minorHAnsi" w:cstheme="minorHAnsi"/>
                <w:i/>
                <w:iCs/>
                <w:lang w:val="en-US"/>
              </w:rPr>
              <w:t>if</w:t>
            </w:r>
            <w:proofErr w:type="gramEnd"/>
            <w:r w:rsidRPr="008D0C88">
              <w:rPr>
                <w:rFonts w:asciiTheme="minorHAnsi" w:hAnsiTheme="minorHAnsi" w:cstheme="minorHAnsi"/>
                <w:i/>
                <w:iCs/>
                <w:lang w:val="en-US"/>
              </w:rPr>
              <w:t xml:space="preserve"> you make use of third-party services such as a price oracle, to establish the price.</w:t>
            </w:r>
          </w:p>
          <w:p w14:paraId="456E9835" w14:textId="1475F959" w:rsidR="00985F90" w:rsidRPr="0035760A" w:rsidRDefault="00985F90" w:rsidP="006D6B81">
            <w:pPr>
              <w:jc w:val="both"/>
              <w:rPr>
                <w:rFonts w:asciiTheme="minorHAnsi" w:eastAsia="Times New Roman" w:hAnsiTheme="minorHAnsi" w:cstheme="minorHAnsi"/>
                <w:b/>
                <w:bCs/>
              </w:rPr>
            </w:pPr>
          </w:p>
        </w:tc>
        <w:tc>
          <w:tcPr>
            <w:tcW w:w="1910" w:type="dxa"/>
          </w:tcPr>
          <w:p w14:paraId="3ED20D6F" w14:textId="11E93A23" w:rsidR="006D6B81" w:rsidRPr="008D0C88" w:rsidRDefault="006D6B81" w:rsidP="006D6B81">
            <w:pPr>
              <w:autoSpaceDE w:val="0"/>
              <w:autoSpaceDN w:val="0"/>
              <w:adjustRightInd w:val="0"/>
              <w:jc w:val="both"/>
              <w:rPr>
                <w:rFonts w:ascii="Arial" w:hAnsi="Arial" w:cs="Arial"/>
                <w:b/>
                <w:bCs/>
                <w:i/>
                <w:iCs/>
                <w:color w:val="000000"/>
                <w:sz w:val="20"/>
                <w:szCs w:val="20"/>
              </w:rPr>
            </w:pPr>
          </w:p>
        </w:tc>
      </w:tr>
      <w:tr w:rsidR="006D6B81" w14:paraId="39647F31" w14:textId="77777777" w:rsidTr="00C56248">
        <w:tc>
          <w:tcPr>
            <w:tcW w:w="704" w:type="dxa"/>
          </w:tcPr>
          <w:p w14:paraId="5CA316B6" w14:textId="2E4A37A8" w:rsidR="006D6B81" w:rsidRPr="0035760A" w:rsidRDefault="00777AA4" w:rsidP="006D6B81">
            <w:pPr>
              <w:jc w:val="both"/>
              <w:rPr>
                <w:rFonts w:asciiTheme="minorHAnsi" w:hAnsiTheme="minorHAnsi" w:cstheme="minorHAnsi"/>
                <w:b/>
                <w:bCs/>
              </w:rPr>
            </w:pPr>
            <w:r>
              <w:rPr>
                <w:rFonts w:asciiTheme="minorHAnsi" w:hAnsiTheme="minorHAnsi" w:cstheme="minorHAnsi"/>
                <w:b/>
                <w:bCs/>
              </w:rPr>
              <w:t>L9</w:t>
            </w:r>
          </w:p>
        </w:tc>
        <w:tc>
          <w:tcPr>
            <w:tcW w:w="6481" w:type="dxa"/>
          </w:tcPr>
          <w:p w14:paraId="448CD014" w14:textId="635DC669"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Fee structures and a justification of how they comply with the requirements laid down in Article 76(13) of Regulation (EU) 2023/1114</w:t>
            </w:r>
          </w:p>
          <w:p w14:paraId="0EA566FD" w14:textId="45800DED" w:rsidR="00985F90" w:rsidRPr="0035760A" w:rsidRDefault="00985F90" w:rsidP="006D6B81">
            <w:pPr>
              <w:jc w:val="both"/>
              <w:rPr>
                <w:rFonts w:asciiTheme="minorHAnsi" w:eastAsia="Times New Roman" w:hAnsiTheme="minorHAnsi" w:cstheme="minorHAnsi"/>
                <w:b/>
                <w:bCs/>
              </w:rPr>
            </w:pPr>
          </w:p>
        </w:tc>
        <w:tc>
          <w:tcPr>
            <w:tcW w:w="1910" w:type="dxa"/>
          </w:tcPr>
          <w:p w14:paraId="7A6CC23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7C14C4A" w14:textId="77777777" w:rsidTr="00C56248">
        <w:tc>
          <w:tcPr>
            <w:tcW w:w="704" w:type="dxa"/>
          </w:tcPr>
          <w:p w14:paraId="7C0D81A3" w14:textId="22AC68B6" w:rsidR="006D6B81" w:rsidRPr="0035760A" w:rsidRDefault="00E56C96" w:rsidP="006D6B81">
            <w:pPr>
              <w:jc w:val="both"/>
              <w:rPr>
                <w:rFonts w:asciiTheme="minorHAnsi" w:hAnsiTheme="minorHAnsi" w:cstheme="minorHAnsi"/>
                <w:b/>
                <w:bCs/>
              </w:rPr>
            </w:pPr>
            <w:r>
              <w:rPr>
                <w:rFonts w:asciiTheme="minorHAnsi" w:hAnsiTheme="minorHAnsi" w:cstheme="minorHAnsi"/>
                <w:b/>
                <w:bCs/>
              </w:rPr>
              <w:t>L10</w:t>
            </w:r>
          </w:p>
        </w:tc>
        <w:tc>
          <w:tcPr>
            <w:tcW w:w="6481" w:type="dxa"/>
          </w:tcPr>
          <w:p w14:paraId="36BE79AD" w14:textId="6BE40CEC" w:rsidR="006D6B81"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Systems, procedures, and arrangement to keep data relating to all orders at the disposal of the competent authority or the mechanism to ensure that the competent authority has access to the order book and any other trading system</w:t>
            </w:r>
          </w:p>
          <w:p w14:paraId="4AE41C65" w14:textId="77AB273F" w:rsidR="0023459E" w:rsidRPr="0035760A" w:rsidRDefault="0023459E" w:rsidP="006D6B81">
            <w:pPr>
              <w:jc w:val="both"/>
              <w:rPr>
                <w:rFonts w:asciiTheme="minorHAnsi" w:eastAsia="Times New Roman" w:hAnsiTheme="minorHAnsi" w:cstheme="minorHAnsi"/>
                <w:b/>
                <w:bCs/>
              </w:rPr>
            </w:pPr>
          </w:p>
        </w:tc>
        <w:tc>
          <w:tcPr>
            <w:tcW w:w="1910" w:type="dxa"/>
          </w:tcPr>
          <w:p w14:paraId="2C2237BE"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E578701" w14:textId="77777777" w:rsidTr="00C56248">
        <w:tc>
          <w:tcPr>
            <w:tcW w:w="704" w:type="dxa"/>
          </w:tcPr>
          <w:p w14:paraId="21D7D259" w14:textId="565A7EA0" w:rsidR="006D6B81" w:rsidRPr="0035760A" w:rsidRDefault="00E56C96" w:rsidP="006D6B81">
            <w:pPr>
              <w:jc w:val="both"/>
              <w:rPr>
                <w:rFonts w:asciiTheme="minorHAnsi" w:hAnsiTheme="minorHAnsi" w:cstheme="minorHAnsi"/>
                <w:b/>
                <w:bCs/>
              </w:rPr>
            </w:pPr>
            <w:r>
              <w:rPr>
                <w:rFonts w:asciiTheme="minorHAnsi" w:hAnsiTheme="minorHAnsi" w:cstheme="minorHAnsi"/>
                <w:b/>
                <w:bCs/>
              </w:rPr>
              <w:t>L11</w:t>
            </w:r>
          </w:p>
        </w:tc>
        <w:tc>
          <w:tcPr>
            <w:tcW w:w="6481" w:type="dxa"/>
          </w:tcPr>
          <w:p w14:paraId="4AF25210" w14:textId="028DECD8" w:rsidR="006D6B81" w:rsidRPr="0035760A" w:rsidRDefault="006D6B81" w:rsidP="006D6B81">
            <w:pPr>
              <w:jc w:val="both"/>
              <w:rPr>
                <w:rFonts w:asciiTheme="minorHAnsi" w:eastAsia="Times New Roman" w:hAnsiTheme="minorHAnsi" w:cstheme="minorHAnsi"/>
                <w:b/>
                <w:bCs/>
              </w:rPr>
            </w:pPr>
            <w:r w:rsidRPr="0035760A">
              <w:rPr>
                <w:rFonts w:asciiTheme="minorHAnsi" w:eastAsia="Times New Roman" w:hAnsiTheme="minorHAnsi" w:cstheme="minorHAnsi"/>
                <w:b/>
                <w:bCs/>
              </w:rPr>
              <w:t xml:space="preserve"> With regards to the settlement of transactions:</w:t>
            </w:r>
          </w:p>
          <w:p w14:paraId="1E914BF5" w14:textId="77777777" w:rsidR="006D6B81" w:rsidRPr="0035760A" w:rsidRDefault="006D6B81" w:rsidP="006D6B81">
            <w:pPr>
              <w:jc w:val="both"/>
              <w:rPr>
                <w:rFonts w:asciiTheme="minorHAnsi" w:eastAsia="Times New Roman" w:hAnsiTheme="minorHAnsi" w:cstheme="minorHAnsi"/>
                <w:b/>
                <w:bCs/>
              </w:rPr>
            </w:pPr>
          </w:p>
          <w:p w14:paraId="0BFC7CF4" w14:textId="388BF3EC"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whether the final settlement of transactions is initiated on the distributed ledger or outside the distributed ledger</w:t>
            </w:r>
          </w:p>
          <w:p w14:paraId="1BD0E91E" w14:textId="6DF4C6C6"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timeframe within which the final settlement of crypto-asset transactions is initiated</w:t>
            </w:r>
          </w:p>
          <w:p w14:paraId="2B695177" w14:textId="65228D41"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systems and procedures to verify the availability of funds and crypto-assets</w:t>
            </w:r>
          </w:p>
          <w:p w14:paraId="6E46A647" w14:textId="3A73054A"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procedures to confirm the relevant details of transactions</w:t>
            </w:r>
          </w:p>
          <w:p w14:paraId="28019F88" w14:textId="5DEC537F"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measures foreseen to limit settlement fails</w:t>
            </w:r>
          </w:p>
          <w:p w14:paraId="03E7AC02" w14:textId="4B25606B" w:rsidR="006D6B81" w:rsidRPr="0035760A" w:rsidRDefault="006D6B81" w:rsidP="006D6B81">
            <w:pPr>
              <w:pStyle w:val="ListParagraph"/>
              <w:numPr>
                <w:ilvl w:val="0"/>
                <w:numId w:val="17"/>
              </w:numPr>
              <w:jc w:val="both"/>
              <w:rPr>
                <w:rFonts w:asciiTheme="minorHAnsi" w:eastAsia="Times New Roman" w:hAnsiTheme="minorHAnsi" w:cstheme="minorHAnsi"/>
                <w:b/>
                <w:bCs/>
                <w:sz w:val="24"/>
                <w:szCs w:val="24"/>
                <w:lang w:val="en-GB"/>
              </w:rPr>
            </w:pPr>
            <w:r w:rsidRPr="0035760A">
              <w:rPr>
                <w:rFonts w:asciiTheme="minorHAnsi" w:eastAsia="Times New Roman" w:hAnsiTheme="minorHAnsi" w:cstheme="minorHAnsi"/>
                <w:b/>
                <w:bCs/>
                <w:sz w:val="24"/>
                <w:szCs w:val="24"/>
                <w:lang w:val="en-GB"/>
              </w:rPr>
              <w:t>definition of the moment at which settlement is final and the moment at which final settlement is initiated following the execution of the transaction</w:t>
            </w:r>
          </w:p>
          <w:p w14:paraId="1E20197C" w14:textId="7624C775" w:rsidR="006D6B81" w:rsidRPr="0035760A" w:rsidRDefault="006D6B81" w:rsidP="006D6B81">
            <w:pPr>
              <w:jc w:val="both"/>
              <w:rPr>
                <w:rFonts w:asciiTheme="minorHAnsi" w:eastAsia="Times New Roman" w:hAnsiTheme="minorHAnsi" w:cstheme="minorHAnsi"/>
                <w:b/>
                <w:bCs/>
              </w:rPr>
            </w:pPr>
          </w:p>
        </w:tc>
        <w:tc>
          <w:tcPr>
            <w:tcW w:w="1910" w:type="dxa"/>
          </w:tcPr>
          <w:p w14:paraId="507E74E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952B5D" w14:textId="77777777" w:rsidTr="00C56248">
        <w:tc>
          <w:tcPr>
            <w:tcW w:w="704" w:type="dxa"/>
          </w:tcPr>
          <w:p w14:paraId="68B40F84" w14:textId="4EE5A14D" w:rsidR="006D6B81" w:rsidRPr="00EF6983" w:rsidRDefault="004C2BFC" w:rsidP="006D6B81">
            <w:pPr>
              <w:jc w:val="both"/>
              <w:rPr>
                <w:rFonts w:asciiTheme="minorHAnsi" w:hAnsiTheme="minorHAnsi" w:cstheme="minorHAnsi"/>
                <w:b/>
                <w:bCs/>
              </w:rPr>
            </w:pPr>
            <w:r>
              <w:rPr>
                <w:rFonts w:asciiTheme="minorHAnsi" w:hAnsiTheme="minorHAnsi" w:cstheme="minorHAnsi"/>
                <w:b/>
                <w:bCs/>
              </w:rPr>
              <w:t>L12</w:t>
            </w:r>
          </w:p>
        </w:tc>
        <w:tc>
          <w:tcPr>
            <w:tcW w:w="6481" w:type="dxa"/>
          </w:tcPr>
          <w:p w14:paraId="5C49D793" w14:textId="77777777" w:rsidR="006D6B81" w:rsidRDefault="006D6B81" w:rsidP="006D6B81">
            <w:pPr>
              <w:jc w:val="both"/>
              <w:rPr>
                <w:rFonts w:asciiTheme="minorHAnsi" w:eastAsia="Times New Roman" w:hAnsiTheme="minorHAnsi" w:cstheme="minorHAnsi"/>
                <w:b/>
                <w:bCs/>
              </w:rPr>
            </w:pPr>
            <w:r w:rsidRPr="00EF6983">
              <w:rPr>
                <w:rFonts w:asciiTheme="minorHAnsi" w:eastAsia="Times New Roman" w:hAnsiTheme="minorHAnsi" w:cstheme="minorHAnsi"/>
                <w:b/>
                <w:bCs/>
              </w:rPr>
              <w:t xml:space="preserve"> Policies and procedures and systems to detect and prevent market abuse, including information on the communications to the competent authority of possible market abuse cases</w:t>
            </w:r>
          </w:p>
          <w:p w14:paraId="07F93B65" w14:textId="77777777" w:rsidR="007E501F" w:rsidRDefault="007E501F" w:rsidP="006D6B81">
            <w:pPr>
              <w:jc w:val="both"/>
              <w:rPr>
                <w:rFonts w:asciiTheme="minorHAnsi" w:hAnsiTheme="minorHAnsi" w:cstheme="minorHAnsi"/>
                <w:b/>
                <w:bCs/>
              </w:rPr>
            </w:pPr>
          </w:p>
          <w:p w14:paraId="7F6852BA" w14:textId="77777777" w:rsidR="007E501F" w:rsidRPr="00E93AFD" w:rsidRDefault="007E501F" w:rsidP="007E501F">
            <w:pPr>
              <w:jc w:val="both"/>
              <w:rPr>
                <w:rFonts w:asciiTheme="minorHAnsi" w:hAnsiTheme="minorHAnsi" w:cstheme="minorHAnsi"/>
                <w:i/>
                <w:iCs/>
                <w:lang w:val="en-US"/>
              </w:rPr>
            </w:pPr>
            <w:r w:rsidRPr="00E93AFD">
              <w:rPr>
                <w:rFonts w:asciiTheme="minorHAnsi" w:hAnsiTheme="minorHAnsi" w:cstheme="minorHAnsi"/>
                <w:i/>
                <w:iCs/>
                <w:lang w:val="en-US"/>
              </w:rPr>
              <w:t>Please also include a description of any alerting or market monitoring software used to detect market abuse.</w:t>
            </w:r>
          </w:p>
          <w:p w14:paraId="799ED282" w14:textId="51C83D75" w:rsidR="007E501F" w:rsidRPr="007E501F" w:rsidRDefault="007E501F" w:rsidP="006D6B81">
            <w:pPr>
              <w:jc w:val="both"/>
              <w:rPr>
                <w:rFonts w:asciiTheme="minorHAnsi" w:hAnsiTheme="minorHAnsi" w:cstheme="minorHAnsi"/>
                <w:b/>
                <w:bCs/>
                <w:lang w:val="en-US"/>
              </w:rPr>
            </w:pPr>
          </w:p>
        </w:tc>
        <w:tc>
          <w:tcPr>
            <w:tcW w:w="1910" w:type="dxa"/>
          </w:tcPr>
          <w:p w14:paraId="5CFED097" w14:textId="77777777" w:rsidR="006D6B81" w:rsidRPr="00A9718B" w:rsidRDefault="006D6B81" w:rsidP="007E501F">
            <w:pPr>
              <w:jc w:val="both"/>
              <w:rPr>
                <w:rFonts w:ascii="Arial" w:hAnsi="Arial" w:cs="Arial"/>
                <w:b/>
                <w:bCs/>
                <w:color w:val="000000"/>
                <w:sz w:val="20"/>
                <w:szCs w:val="20"/>
                <w:lang w:val="en-US"/>
              </w:rPr>
            </w:pPr>
          </w:p>
        </w:tc>
      </w:tr>
      <w:tr w:rsidR="006D6B81" w14:paraId="214141FE" w14:textId="77777777" w:rsidTr="00C56248">
        <w:tc>
          <w:tcPr>
            <w:tcW w:w="704" w:type="dxa"/>
          </w:tcPr>
          <w:p w14:paraId="23C03D06" w14:textId="77777777" w:rsidR="006D6B81" w:rsidRPr="00B50A6E" w:rsidRDefault="006D6B81" w:rsidP="006D6B81">
            <w:pPr>
              <w:autoSpaceDE w:val="0"/>
              <w:autoSpaceDN w:val="0"/>
              <w:adjustRightInd w:val="0"/>
              <w:rPr>
                <w:rFonts w:asciiTheme="minorHAnsi" w:hAnsiTheme="minorHAnsi" w:cstheme="minorHAnsi"/>
                <w:lang w:val="en-US"/>
              </w:rPr>
            </w:pPr>
          </w:p>
        </w:tc>
        <w:tc>
          <w:tcPr>
            <w:tcW w:w="8391" w:type="dxa"/>
            <w:gridSpan w:val="2"/>
          </w:tcPr>
          <w:p w14:paraId="280905AF" w14:textId="5EC41757" w:rsidR="006D6B81" w:rsidRPr="00B50A6E" w:rsidRDefault="006D6B81" w:rsidP="006D6B81">
            <w:pPr>
              <w:autoSpaceDE w:val="0"/>
              <w:autoSpaceDN w:val="0"/>
              <w:adjustRightInd w:val="0"/>
              <w:rPr>
                <w:rFonts w:asciiTheme="minorHAnsi" w:hAnsiTheme="minorHAnsi" w:cstheme="minorHAnsi"/>
                <w:lang w:val="en-US"/>
              </w:rPr>
            </w:pPr>
          </w:p>
          <w:p w14:paraId="09C83494" w14:textId="18C2E04C" w:rsidR="006D6B81" w:rsidRPr="00B50A6E" w:rsidRDefault="006D6B81" w:rsidP="0023459E">
            <w:pPr>
              <w:jc w:val="both"/>
              <w:rPr>
                <w:rFonts w:asciiTheme="minorHAnsi" w:hAnsiTheme="minorHAnsi" w:cstheme="minorHAnsi"/>
                <w:lang w:val="en-US"/>
              </w:rPr>
            </w:pPr>
            <w:r w:rsidRPr="00B50A6E">
              <w:rPr>
                <w:rFonts w:asciiTheme="minorHAnsi" w:hAnsiTheme="minorHAnsi" w:cstheme="minorHAnsi"/>
                <w:lang w:val="en-US"/>
              </w:rPr>
              <w:t xml:space="preserve"> Applicants intending to operate a trading platform for crypto-assets shall </w:t>
            </w:r>
            <w:proofErr w:type="gramStart"/>
            <w:r w:rsidRPr="00B50A6E">
              <w:rPr>
                <w:rFonts w:asciiTheme="minorHAnsi" w:hAnsiTheme="minorHAnsi" w:cstheme="minorHAnsi"/>
                <w:lang w:val="en-US"/>
              </w:rPr>
              <w:t>provide to</w:t>
            </w:r>
            <w:proofErr w:type="gramEnd"/>
            <w:r w:rsidRPr="00B50A6E">
              <w:rPr>
                <w:rFonts w:asciiTheme="minorHAnsi" w:hAnsiTheme="minorHAnsi" w:cstheme="minorHAnsi"/>
                <w:lang w:val="en-US"/>
              </w:rPr>
              <w:t xml:space="preserve"> the competent </w:t>
            </w:r>
            <w:proofErr w:type="gramStart"/>
            <w:r w:rsidRPr="00B50A6E">
              <w:rPr>
                <w:rFonts w:asciiTheme="minorHAnsi" w:hAnsiTheme="minorHAnsi" w:cstheme="minorHAnsi"/>
                <w:lang w:val="en-US"/>
              </w:rPr>
              <w:t>authority</w:t>
            </w:r>
            <w:proofErr w:type="gramEnd"/>
            <w:r w:rsidRPr="00B50A6E">
              <w:rPr>
                <w:rFonts w:asciiTheme="minorHAnsi" w:hAnsiTheme="minorHAnsi" w:cstheme="minorHAnsi"/>
                <w:lang w:val="en-US"/>
              </w:rPr>
              <w:t xml:space="preserve"> a copy of the operating rules of the trading platform and of any policies and procedures to detect and prevent market abuse.</w:t>
            </w:r>
          </w:p>
          <w:p w14:paraId="54EE79BD" w14:textId="77777777" w:rsidR="006D6B81" w:rsidRDefault="006D6B81" w:rsidP="006D6B81">
            <w:pPr>
              <w:autoSpaceDE w:val="0"/>
              <w:autoSpaceDN w:val="0"/>
              <w:adjustRightInd w:val="0"/>
              <w:rPr>
                <w:rFonts w:asciiTheme="minorHAnsi" w:hAnsiTheme="minorHAnsi" w:cstheme="minorHAnsi"/>
                <w:lang w:val="en-US"/>
              </w:rPr>
            </w:pPr>
          </w:p>
          <w:p w14:paraId="1B2C1D4E" w14:textId="77777777" w:rsidR="00B660C2" w:rsidRDefault="00B660C2" w:rsidP="006D6B81">
            <w:pPr>
              <w:autoSpaceDE w:val="0"/>
              <w:autoSpaceDN w:val="0"/>
              <w:adjustRightInd w:val="0"/>
              <w:rPr>
                <w:rFonts w:asciiTheme="minorHAnsi" w:hAnsiTheme="minorHAnsi" w:cstheme="minorHAnsi"/>
                <w:lang w:val="en-US"/>
              </w:rPr>
            </w:pPr>
          </w:p>
          <w:p w14:paraId="40268821" w14:textId="77777777" w:rsidR="00B660C2" w:rsidRPr="00B50A6E" w:rsidRDefault="00B660C2" w:rsidP="006D6B81">
            <w:pPr>
              <w:autoSpaceDE w:val="0"/>
              <w:autoSpaceDN w:val="0"/>
              <w:adjustRightInd w:val="0"/>
              <w:rPr>
                <w:rFonts w:asciiTheme="minorHAnsi" w:hAnsiTheme="minorHAnsi" w:cstheme="minorHAnsi"/>
                <w:lang w:val="en-US"/>
              </w:rPr>
            </w:pPr>
          </w:p>
        </w:tc>
      </w:tr>
      <w:tr w:rsidR="006D6B81" w14:paraId="731C567E" w14:textId="77777777" w:rsidTr="00B660C2">
        <w:trPr>
          <w:trHeight w:val="1932"/>
        </w:trPr>
        <w:tc>
          <w:tcPr>
            <w:tcW w:w="704" w:type="dxa"/>
            <w:shd w:val="clear" w:color="auto" w:fill="BFBFBF" w:themeFill="background1" w:themeFillShade="BF"/>
          </w:tcPr>
          <w:p w14:paraId="77B3E275"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2ACBC98C" w14:textId="20F1CF8C" w:rsidR="006D6B81" w:rsidRDefault="006D6B81" w:rsidP="006D6B81">
            <w:pPr>
              <w:autoSpaceDE w:val="0"/>
              <w:autoSpaceDN w:val="0"/>
              <w:adjustRightInd w:val="0"/>
              <w:rPr>
                <w:rFonts w:ascii="Arial" w:hAnsi="Arial" w:cs="Arial"/>
                <w:b/>
                <w:bCs/>
                <w:color w:val="000000"/>
                <w:sz w:val="20"/>
                <w:szCs w:val="20"/>
              </w:rPr>
            </w:pPr>
          </w:p>
          <w:p w14:paraId="7B4A9381" w14:textId="77777777" w:rsidR="006D6B81" w:rsidRDefault="006D6B81" w:rsidP="006D6B81">
            <w:pPr>
              <w:autoSpaceDE w:val="0"/>
              <w:autoSpaceDN w:val="0"/>
              <w:adjustRightInd w:val="0"/>
              <w:jc w:val="center"/>
              <w:rPr>
                <w:rFonts w:ascii="Arial" w:hAnsi="Arial" w:cs="Arial"/>
                <w:b/>
                <w:bCs/>
                <w:color w:val="000000"/>
                <w:sz w:val="20"/>
                <w:szCs w:val="20"/>
              </w:rPr>
            </w:pPr>
          </w:p>
          <w:p w14:paraId="78C2D430" w14:textId="1554200F" w:rsidR="006D6B81" w:rsidRPr="00EC3CC7" w:rsidRDefault="00E604AF" w:rsidP="00B660C2">
            <w:pPr>
              <w:pStyle w:val="Heading2"/>
              <w:rPr>
                <w:lang w:val="en-GB"/>
              </w:rPr>
            </w:pPr>
            <w:bookmarkStart w:id="18" w:name="_Toc202532686"/>
            <w:r w:rsidRPr="00EC3CC7">
              <w:rPr>
                <w:lang w:val="en-GB"/>
              </w:rPr>
              <w:t xml:space="preserve">ANNEX M: </w:t>
            </w:r>
            <w:r w:rsidR="006D6B81" w:rsidRPr="00EC3CC7">
              <w:rPr>
                <w:lang w:val="en-GB"/>
              </w:rPr>
              <w:t>Custody and administration policy</w:t>
            </w:r>
            <w:bookmarkEnd w:id="18"/>
          </w:p>
          <w:p w14:paraId="6F70EF07" w14:textId="7DD5D3F0" w:rsidR="006D6B81" w:rsidRDefault="00B660C2" w:rsidP="00B660C2">
            <w:pPr>
              <w:jc w:val="both"/>
              <w:rPr>
                <w:rFonts w:asciiTheme="minorHAnsi" w:hAnsiTheme="minorHAnsi" w:cstheme="minorHAnsi"/>
                <w:lang w:val="en-US"/>
              </w:rPr>
            </w:pPr>
            <w:r w:rsidRPr="00B660C2">
              <w:rPr>
                <w:rFonts w:asciiTheme="minorHAnsi" w:hAnsiTheme="minorHAnsi" w:cstheme="minorHAnsi"/>
                <w:b/>
                <w:bCs/>
                <w:i/>
                <w:iCs/>
                <w:lang w:val="en-US"/>
              </w:rPr>
              <w:t>In case the Applicant</w:t>
            </w:r>
            <w:r w:rsidR="006D6B81" w:rsidRPr="00B660C2">
              <w:rPr>
                <w:rFonts w:asciiTheme="minorHAnsi" w:hAnsiTheme="minorHAnsi" w:cstheme="minorHAnsi"/>
                <w:b/>
                <w:bCs/>
                <w:i/>
                <w:iCs/>
                <w:lang w:val="en-US"/>
              </w:rPr>
              <w:t xml:space="preserve"> </w:t>
            </w:r>
            <w:r w:rsidRPr="00B660C2">
              <w:rPr>
                <w:rFonts w:asciiTheme="minorHAnsi" w:hAnsiTheme="minorHAnsi" w:cstheme="minorHAnsi"/>
                <w:b/>
                <w:bCs/>
                <w:i/>
                <w:iCs/>
                <w:lang w:val="en-US"/>
              </w:rPr>
              <w:t>intends</w:t>
            </w:r>
            <w:r w:rsidR="006D6B81" w:rsidRPr="00B660C2">
              <w:rPr>
                <w:rFonts w:asciiTheme="minorHAnsi" w:hAnsiTheme="minorHAnsi" w:cstheme="minorHAnsi"/>
                <w:b/>
                <w:bCs/>
                <w:i/>
                <w:iCs/>
                <w:lang w:val="en-US"/>
              </w:rPr>
              <w:t xml:space="preserve"> to provide the service of custody and administration of crypto-assets on behalf of clients shall provide to the competent authority </w:t>
            </w:r>
            <w:proofErr w:type="gramStart"/>
            <w:r w:rsidR="006D6B81" w:rsidRPr="00B660C2">
              <w:rPr>
                <w:rFonts w:asciiTheme="minorHAnsi" w:hAnsiTheme="minorHAnsi" w:cstheme="minorHAnsi"/>
                <w:b/>
                <w:bCs/>
                <w:i/>
                <w:iCs/>
                <w:lang w:val="en-US"/>
              </w:rPr>
              <w:t>all of</w:t>
            </w:r>
            <w:proofErr w:type="gramEnd"/>
            <w:r w:rsidR="006D6B81" w:rsidRPr="00B660C2">
              <w:rPr>
                <w:rFonts w:asciiTheme="minorHAnsi" w:hAnsiTheme="minorHAnsi" w:cstheme="minorHAnsi"/>
                <w:b/>
                <w:bCs/>
                <w:i/>
                <w:iCs/>
                <w:lang w:val="en-US"/>
              </w:rPr>
              <w:t xml:space="preserve"> the following information</w:t>
            </w:r>
            <w:r w:rsidR="006D6B81" w:rsidRPr="00B50A6E">
              <w:rPr>
                <w:rFonts w:asciiTheme="minorHAnsi" w:hAnsiTheme="minorHAnsi" w:cstheme="minorHAnsi"/>
                <w:lang w:val="en-US"/>
              </w:rPr>
              <w:t>:</w:t>
            </w:r>
          </w:p>
          <w:p w14:paraId="2354465E" w14:textId="19BDEB7F" w:rsidR="00B660C2" w:rsidRDefault="00B660C2" w:rsidP="00B660C2">
            <w:pPr>
              <w:jc w:val="both"/>
              <w:rPr>
                <w:rFonts w:ascii="Arial" w:hAnsi="Arial" w:cs="Arial"/>
                <w:b/>
                <w:bCs/>
                <w:color w:val="000000"/>
                <w:sz w:val="20"/>
                <w:szCs w:val="20"/>
              </w:rPr>
            </w:pPr>
          </w:p>
        </w:tc>
      </w:tr>
      <w:tr w:rsidR="00F63451" w14:paraId="10A40240" w14:textId="77777777" w:rsidTr="00C56248">
        <w:tc>
          <w:tcPr>
            <w:tcW w:w="704" w:type="dxa"/>
            <w:shd w:val="clear" w:color="auto" w:fill="B8CCE4" w:themeFill="accent1" w:themeFillTint="66"/>
          </w:tcPr>
          <w:p w14:paraId="62B72BD5" w14:textId="77777777" w:rsidR="00F63451" w:rsidRPr="0035703A" w:rsidRDefault="00F63451" w:rsidP="00F63451">
            <w:pPr>
              <w:jc w:val="both"/>
              <w:rPr>
                <w:rFonts w:asciiTheme="minorHAnsi" w:hAnsiTheme="minorHAnsi" w:cstheme="minorHAnsi"/>
                <w:b/>
                <w:bCs/>
              </w:rPr>
            </w:pPr>
          </w:p>
        </w:tc>
        <w:tc>
          <w:tcPr>
            <w:tcW w:w="6481" w:type="dxa"/>
            <w:shd w:val="clear" w:color="auto" w:fill="B8CCE4" w:themeFill="accent1" w:themeFillTint="66"/>
            <w:vAlign w:val="center"/>
          </w:tcPr>
          <w:p w14:paraId="7EF6426E" w14:textId="1F51BA2A" w:rsidR="00F63451" w:rsidRPr="0035703A" w:rsidRDefault="00F63451" w:rsidP="00F63451">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2C11674B" w14:textId="77777777" w:rsidR="00F63451" w:rsidRDefault="00F63451" w:rsidP="00F63451">
            <w:pPr>
              <w:autoSpaceDE w:val="0"/>
              <w:autoSpaceDN w:val="0"/>
              <w:adjustRightInd w:val="0"/>
              <w:rPr>
                <w:rFonts w:asciiTheme="minorHAnsi" w:hAnsiTheme="minorHAnsi" w:cstheme="minorHAnsi"/>
                <w:b/>
              </w:rPr>
            </w:pPr>
          </w:p>
          <w:p w14:paraId="2B331CFF" w14:textId="2E8F67BA" w:rsidR="00F63451" w:rsidRDefault="008C747F" w:rsidP="00F63451">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190A4654" w14:textId="77777777" w:rsidR="00F63451" w:rsidRDefault="00F63451" w:rsidP="00F63451">
            <w:pPr>
              <w:autoSpaceDE w:val="0"/>
              <w:autoSpaceDN w:val="0"/>
              <w:adjustRightInd w:val="0"/>
              <w:rPr>
                <w:rFonts w:ascii="Arial" w:hAnsi="Arial" w:cs="Arial"/>
                <w:b/>
                <w:color w:val="000000"/>
              </w:rPr>
            </w:pPr>
          </w:p>
          <w:p w14:paraId="485F71F8" w14:textId="1D5FA651" w:rsidR="00F63451" w:rsidRDefault="00F63451" w:rsidP="00F63451">
            <w:pPr>
              <w:autoSpaceDE w:val="0"/>
              <w:autoSpaceDN w:val="0"/>
              <w:adjustRightInd w:val="0"/>
              <w:rPr>
                <w:rFonts w:ascii="Arial" w:hAnsi="Arial" w:cs="Arial"/>
                <w:b/>
                <w:bCs/>
                <w:color w:val="000000"/>
                <w:sz w:val="20"/>
                <w:szCs w:val="20"/>
              </w:rPr>
            </w:pPr>
          </w:p>
        </w:tc>
      </w:tr>
      <w:tr w:rsidR="00F63451" w14:paraId="7F264DF7" w14:textId="77777777" w:rsidTr="00C56248">
        <w:tc>
          <w:tcPr>
            <w:tcW w:w="704" w:type="dxa"/>
          </w:tcPr>
          <w:p w14:paraId="622AA202" w14:textId="31A4D801" w:rsidR="00F63451" w:rsidRPr="0035703A" w:rsidRDefault="006C504E" w:rsidP="006D6B81">
            <w:pPr>
              <w:jc w:val="both"/>
              <w:rPr>
                <w:rFonts w:asciiTheme="minorHAnsi" w:hAnsiTheme="minorHAnsi" w:cstheme="minorHAnsi"/>
                <w:b/>
                <w:bCs/>
              </w:rPr>
            </w:pPr>
            <w:r>
              <w:rPr>
                <w:rFonts w:asciiTheme="minorHAnsi" w:hAnsiTheme="minorHAnsi" w:cstheme="minorHAnsi"/>
                <w:b/>
                <w:bCs/>
              </w:rPr>
              <w:t>M1</w:t>
            </w:r>
          </w:p>
        </w:tc>
        <w:tc>
          <w:tcPr>
            <w:tcW w:w="6481" w:type="dxa"/>
          </w:tcPr>
          <w:p w14:paraId="26DA2A83" w14:textId="60F04596" w:rsidR="00F63451" w:rsidRDefault="00F63451" w:rsidP="00F63451">
            <w:pPr>
              <w:jc w:val="both"/>
              <w:rPr>
                <w:rFonts w:asciiTheme="minorHAnsi" w:eastAsia="Times New Roman" w:hAnsiTheme="minorHAnsi" w:cstheme="minorHAnsi"/>
                <w:b/>
                <w:bCs/>
              </w:rPr>
            </w:pPr>
            <w:r w:rsidRPr="0035703A">
              <w:rPr>
                <w:rFonts w:asciiTheme="minorHAnsi" w:eastAsia="Times New Roman" w:hAnsiTheme="minorHAnsi" w:cstheme="minorHAnsi"/>
                <w:b/>
                <w:bCs/>
              </w:rPr>
              <w:t xml:space="preserve"> Description of the arrangements linked to the type or types of custody offered to clients, a copy of the applicant’s standard agreement for the custody and administration of crypto-assets on behalf of clients as well as a copy of the summary of the custody policy made available to clients in accordance with Article 75(3) of Regulation (EU) 2023/1114</w:t>
            </w:r>
          </w:p>
          <w:p w14:paraId="771835CF" w14:textId="77777777" w:rsidR="00F63451" w:rsidRDefault="00F63451" w:rsidP="006D6B81">
            <w:pPr>
              <w:jc w:val="both"/>
              <w:rPr>
                <w:rFonts w:asciiTheme="minorHAnsi" w:hAnsiTheme="minorHAnsi" w:cstheme="minorHAnsi"/>
                <w:b/>
                <w:bCs/>
              </w:rPr>
            </w:pPr>
          </w:p>
          <w:p w14:paraId="18961912" w14:textId="77777777" w:rsidR="00F63451" w:rsidRPr="0035703A" w:rsidRDefault="00F63451" w:rsidP="006D6B81">
            <w:pPr>
              <w:jc w:val="both"/>
              <w:rPr>
                <w:rFonts w:asciiTheme="minorHAnsi" w:hAnsiTheme="minorHAnsi" w:cstheme="minorHAnsi"/>
                <w:b/>
                <w:bCs/>
              </w:rPr>
            </w:pPr>
          </w:p>
        </w:tc>
        <w:tc>
          <w:tcPr>
            <w:tcW w:w="1910" w:type="dxa"/>
          </w:tcPr>
          <w:p w14:paraId="514C820F" w14:textId="77777777" w:rsidR="00F63451" w:rsidRDefault="00F63451" w:rsidP="006D6B81">
            <w:pPr>
              <w:autoSpaceDE w:val="0"/>
              <w:autoSpaceDN w:val="0"/>
              <w:adjustRightInd w:val="0"/>
              <w:rPr>
                <w:rFonts w:ascii="Arial" w:hAnsi="Arial" w:cs="Arial"/>
                <w:b/>
                <w:bCs/>
                <w:color w:val="000000"/>
                <w:sz w:val="20"/>
                <w:szCs w:val="20"/>
              </w:rPr>
            </w:pPr>
          </w:p>
        </w:tc>
      </w:tr>
      <w:tr w:rsidR="006D6B81" w14:paraId="20B4E26F" w14:textId="77777777" w:rsidTr="00C56248">
        <w:tc>
          <w:tcPr>
            <w:tcW w:w="704" w:type="dxa"/>
          </w:tcPr>
          <w:p w14:paraId="714BE855" w14:textId="6DBDF3CD" w:rsidR="006D6B81" w:rsidRPr="0035703A" w:rsidRDefault="006C504E" w:rsidP="006D6B81">
            <w:pPr>
              <w:jc w:val="both"/>
              <w:rPr>
                <w:rFonts w:asciiTheme="minorHAnsi" w:hAnsiTheme="minorHAnsi" w:cstheme="minorHAnsi"/>
                <w:b/>
                <w:bCs/>
              </w:rPr>
            </w:pPr>
            <w:r>
              <w:rPr>
                <w:rFonts w:asciiTheme="minorHAnsi" w:hAnsiTheme="minorHAnsi" w:cstheme="minorHAnsi"/>
                <w:b/>
                <w:bCs/>
              </w:rPr>
              <w:t>M2</w:t>
            </w:r>
          </w:p>
        </w:tc>
        <w:tc>
          <w:tcPr>
            <w:tcW w:w="6481" w:type="dxa"/>
          </w:tcPr>
          <w:p w14:paraId="3BDB8CA1" w14:textId="32A7B515" w:rsidR="006D6B81" w:rsidRPr="0035703A" w:rsidRDefault="006D6B81" w:rsidP="006D6B81">
            <w:pPr>
              <w:jc w:val="both"/>
              <w:rPr>
                <w:rFonts w:asciiTheme="minorHAnsi" w:eastAsia="Times New Roman" w:hAnsiTheme="minorHAnsi" w:cstheme="minorHAnsi"/>
                <w:b/>
                <w:bCs/>
              </w:rPr>
            </w:pPr>
            <w:r w:rsidRPr="0035703A">
              <w:rPr>
                <w:rFonts w:asciiTheme="minorHAnsi" w:eastAsia="Times New Roman" w:hAnsiTheme="minorHAnsi" w:cstheme="minorHAnsi"/>
                <w:b/>
                <w:bCs/>
              </w:rPr>
              <w:t xml:space="preserve"> Applicant’s custody and administration policy, including a description of identified sources of operational and ICT risks for the safekeeping and control of the crypto-assets or the means of access to the crypto-assets of clients, together with:</w:t>
            </w:r>
          </w:p>
          <w:p w14:paraId="6B63C754" w14:textId="77777777" w:rsidR="006D6B81" w:rsidRPr="0035703A" w:rsidRDefault="006D6B81" w:rsidP="006D6B81">
            <w:pPr>
              <w:jc w:val="both"/>
              <w:rPr>
                <w:rFonts w:asciiTheme="minorHAnsi" w:eastAsia="Times New Roman" w:hAnsiTheme="minorHAnsi" w:cstheme="minorHAnsi"/>
                <w:b/>
                <w:bCs/>
              </w:rPr>
            </w:pPr>
          </w:p>
          <w:p w14:paraId="7F443BF8" w14:textId="7A745211"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t>policies and procedures, and a description of, the arrangements to ensure compliance with Article 75(8) of Regulation (EU) 2023/1114</w:t>
            </w:r>
          </w:p>
          <w:p w14:paraId="33FFE155" w14:textId="1A3C9249"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t>policies and procedures, and a description of the systems and controls, to manage those risks, including when the custody and administration of crypto-assets on behalf of clients is outsourced to a third party</w:t>
            </w:r>
          </w:p>
          <w:p w14:paraId="5E963A3D" w14:textId="42C62543"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t>policies and procedures relating to, and a description of, the systems to ensure the exercise of the rights attached to the crypto-assets by the clients</w:t>
            </w:r>
          </w:p>
          <w:p w14:paraId="50267C77" w14:textId="2807445C" w:rsidR="006D6B81" w:rsidRPr="0035703A" w:rsidRDefault="006D6B81" w:rsidP="006D6B81">
            <w:pPr>
              <w:pStyle w:val="ListParagraph"/>
              <w:numPr>
                <w:ilvl w:val="0"/>
                <w:numId w:val="18"/>
              </w:numPr>
              <w:jc w:val="both"/>
              <w:rPr>
                <w:rFonts w:asciiTheme="minorHAnsi" w:eastAsia="Times New Roman" w:hAnsiTheme="minorHAnsi" w:cstheme="minorHAnsi"/>
                <w:b/>
                <w:bCs/>
                <w:sz w:val="24"/>
                <w:szCs w:val="24"/>
                <w:lang w:val="en-GB"/>
              </w:rPr>
            </w:pPr>
            <w:r w:rsidRPr="0035703A">
              <w:rPr>
                <w:rFonts w:asciiTheme="minorHAnsi" w:eastAsia="Times New Roman" w:hAnsiTheme="minorHAnsi" w:cstheme="minorHAnsi"/>
                <w:b/>
                <w:bCs/>
                <w:sz w:val="24"/>
                <w:szCs w:val="24"/>
                <w:lang w:val="en-GB"/>
              </w:rPr>
              <w:t>policies and procedures relating to, and a description of, the systems to ensure the return of crypto-assets or the means of access to the clients</w:t>
            </w:r>
          </w:p>
          <w:p w14:paraId="0CC379FE" w14:textId="726C1CDC" w:rsidR="006D6B81" w:rsidRPr="0035703A" w:rsidRDefault="006D6B81" w:rsidP="006D6B81">
            <w:pPr>
              <w:jc w:val="both"/>
              <w:rPr>
                <w:rFonts w:asciiTheme="minorHAnsi" w:eastAsia="Times New Roman" w:hAnsiTheme="minorHAnsi" w:cstheme="minorHAnsi"/>
                <w:b/>
                <w:bCs/>
              </w:rPr>
            </w:pPr>
          </w:p>
        </w:tc>
        <w:tc>
          <w:tcPr>
            <w:tcW w:w="1910" w:type="dxa"/>
          </w:tcPr>
          <w:p w14:paraId="422BADB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BF67813" w14:textId="77777777" w:rsidTr="00C56248">
        <w:tc>
          <w:tcPr>
            <w:tcW w:w="704" w:type="dxa"/>
          </w:tcPr>
          <w:p w14:paraId="5A00037A" w14:textId="2C04CBDF" w:rsidR="006D6B81" w:rsidRPr="00BC5B38" w:rsidRDefault="006C504E" w:rsidP="006D6B81">
            <w:pPr>
              <w:jc w:val="both"/>
              <w:rPr>
                <w:rFonts w:asciiTheme="minorHAnsi" w:hAnsiTheme="minorHAnsi" w:cstheme="minorHAnsi"/>
                <w:b/>
                <w:bCs/>
              </w:rPr>
            </w:pPr>
            <w:r>
              <w:rPr>
                <w:rFonts w:asciiTheme="minorHAnsi" w:hAnsiTheme="minorHAnsi" w:cstheme="minorHAnsi"/>
                <w:b/>
                <w:bCs/>
              </w:rPr>
              <w:t>M3</w:t>
            </w:r>
          </w:p>
        </w:tc>
        <w:tc>
          <w:tcPr>
            <w:tcW w:w="6481" w:type="dxa"/>
          </w:tcPr>
          <w:p w14:paraId="38B370D8" w14:textId="2AE36199" w:rsidR="006D6B81" w:rsidRPr="00BC5B38" w:rsidRDefault="006D6B81" w:rsidP="006D6B81">
            <w:pPr>
              <w:jc w:val="both"/>
              <w:rPr>
                <w:rFonts w:asciiTheme="minorHAnsi" w:eastAsia="Times New Roman" w:hAnsiTheme="minorHAnsi" w:cstheme="minorHAnsi"/>
                <w:b/>
                <w:bCs/>
              </w:rPr>
            </w:pPr>
            <w:r w:rsidRPr="00BC5B38">
              <w:rPr>
                <w:rFonts w:asciiTheme="minorHAnsi" w:eastAsia="Times New Roman" w:hAnsiTheme="minorHAnsi" w:cstheme="minorHAnsi"/>
                <w:b/>
                <w:bCs/>
              </w:rPr>
              <w:t xml:space="preserve"> Information on how the crypto-assets and the means of access to the crypto-assets of the clients are identified</w:t>
            </w:r>
          </w:p>
        </w:tc>
        <w:tc>
          <w:tcPr>
            <w:tcW w:w="1910" w:type="dxa"/>
          </w:tcPr>
          <w:p w14:paraId="56FCD14E"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948D168" w14:textId="77777777" w:rsidTr="00C56248">
        <w:tc>
          <w:tcPr>
            <w:tcW w:w="704" w:type="dxa"/>
          </w:tcPr>
          <w:p w14:paraId="0245166B" w14:textId="70390CAA" w:rsidR="006D6B81" w:rsidRPr="00BC5B38" w:rsidRDefault="006C504E" w:rsidP="006D6B81">
            <w:pPr>
              <w:jc w:val="both"/>
              <w:rPr>
                <w:rFonts w:asciiTheme="minorHAnsi" w:hAnsiTheme="minorHAnsi" w:cstheme="minorHAnsi"/>
                <w:b/>
                <w:bCs/>
              </w:rPr>
            </w:pPr>
            <w:r>
              <w:rPr>
                <w:rFonts w:asciiTheme="minorHAnsi" w:hAnsiTheme="minorHAnsi" w:cstheme="minorHAnsi"/>
                <w:b/>
                <w:bCs/>
              </w:rPr>
              <w:lastRenderedPageBreak/>
              <w:t>M4</w:t>
            </w:r>
          </w:p>
        </w:tc>
        <w:tc>
          <w:tcPr>
            <w:tcW w:w="6481" w:type="dxa"/>
          </w:tcPr>
          <w:p w14:paraId="16D4A6AA" w14:textId="7C443CEF" w:rsidR="006D6B81" w:rsidRPr="00BC5B38" w:rsidRDefault="006D6B81" w:rsidP="006D6B81">
            <w:pPr>
              <w:jc w:val="both"/>
              <w:rPr>
                <w:rFonts w:asciiTheme="minorHAnsi" w:eastAsia="Times New Roman" w:hAnsiTheme="minorHAnsi" w:cstheme="minorHAnsi"/>
                <w:b/>
                <w:bCs/>
              </w:rPr>
            </w:pPr>
            <w:r w:rsidRPr="00BC5B38">
              <w:rPr>
                <w:rFonts w:asciiTheme="minorHAnsi" w:eastAsia="Times New Roman" w:hAnsiTheme="minorHAnsi" w:cstheme="minorHAnsi"/>
                <w:b/>
                <w:bCs/>
              </w:rPr>
              <w:t>Information on arrangements to minimise the risk of loss of crypto-assets or of means of access to crypto-assets</w:t>
            </w:r>
          </w:p>
        </w:tc>
        <w:tc>
          <w:tcPr>
            <w:tcW w:w="1910" w:type="dxa"/>
          </w:tcPr>
          <w:p w14:paraId="770A82C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0AA5699" w14:textId="77777777" w:rsidTr="00C56248">
        <w:tc>
          <w:tcPr>
            <w:tcW w:w="704" w:type="dxa"/>
          </w:tcPr>
          <w:p w14:paraId="6B0024BD" w14:textId="4B3F6DD1" w:rsidR="006D6B81" w:rsidRPr="00BC5B38" w:rsidRDefault="006C504E" w:rsidP="006D6B81">
            <w:pPr>
              <w:jc w:val="both"/>
              <w:rPr>
                <w:rFonts w:asciiTheme="minorHAnsi" w:hAnsiTheme="minorHAnsi" w:cstheme="minorHAnsi"/>
                <w:b/>
                <w:bCs/>
              </w:rPr>
            </w:pPr>
            <w:r>
              <w:rPr>
                <w:rFonts w:asciiTheme="minorHAnsi" w:hAnsiTheme="minorHAnsi" w:cstheme="minorHAnsi"/>
                <w:b/>
                <w:bCs/>
              </w:rPr>
              <w:t>M5</w:t>
            </w:r>
          </w:p>
        </w:tc>
        <w:tc>
          <w:tcPr>
            <w:tcW w:w="6481" w:type="dxa"/>
          </w:tcPr>
          <w:p w14:paraId="6808E3BC" w14:textId="29C0346F" w:rsidR="006D6B81" w:rsidRPr="00BC5B38" w:rsidRDefault="006D6B81" w:rsidP="006D6B81">
            <w:pPr>
              <w:jc w:val="both"/>
              <w:rPr>
                <w:rFonts w:asciiTheme="minorHAnsi" w:eastAsia="Times New Roman" w:hAnsiTheme="minorHAnsi" w:cstheme="minorHAnsi"/>
                <w:b/>
                <w:bCs/>
              </w:rPr>
            </w:pPr>
            <w:r w:rsidRPr="00BC5B38">
              <w:rPr>
                <w:rFonts w:asciiTheme="minorHAnsi" w:eastAsia="Times New Roman" w:hAnsiTheme="minorHAnsi" w:cstheme="minorHAnsi"/>
                <w:b/>
                <w:bCs/>
              </w:rPr>
              <w:t>Where the crypto-asset service provider has delegated the provision of custody and administration of crypto-assets on behalf of clients to a third-party:</w:t>
            </w:r>
          </w:p>
          <w:p w14:paraId="30F4B9C2" w14:textId="77777777" w:rsidR="006D6B81" w:rsidRPr="00BC5B38" w:rsidRDefault="006D6B81" w:rsidP="006D6B81">
            <w:pPr>
              <w:jc w:val="both"/>
              <w:rPr>
                <w:rFonts w:asciiTheme="minorHAnsi" w:eastAsia="Times New Roman" w:hAnsiTheme="minorHAnsi" w:cstheme="minorHAnsi"/>
                <w:b/>
                <w:bCs/>
              </w:rPr>
            </w:pPr>
          </w:p>
          <w:p w14:paraId="56DF290B" w14:textId="79E43B45" w:rsidR="006D6B81" w:rsidRPr="00BC5B38" w:rsidRDefault="006D6B81" w:rsidP="006D6B81">
            <w:pPr>
              <w:pStyle w:val="ListParagraph"/>
              <w:numPr>
                <w:ilvl w:val="0"/>
                <w:numId w:val="19"/>
              </w:numPr>
              <w:jc w:val="both"/>
              <w:rPr>
                <w:rFonts w:asciiTheme="minorHAnsi" w:eastAsia="Times New Roman" w:hAnsiTheme="minorHAnsi" w:cstheme="minorHAnsi"/>
                <w:b/>
                <w:bCs/>
                <w:sz w:val="24"/>
                <w:szCs w:val="24"/>
                <w:lang w:val="en-GB"/>
              </w:rPr>
            </w:pPr>
            <w:r w:rsidRPr="00BC5B38">
              <w:rPr>
                <w:rFonts w:asciiTheme="minorHAnsi" w:eastAsia="Times New Roman" w:hAnsiTheme="minorHAnsi" w:cstheme="minorHAnsi"/>
                <w:b/>
                <w:bCs/>
                <w:sz w:val="24"/>
                <w:szCs w:val="24"/>
                <w:lang w:val="en-GB"/>
              </w:rPr>
              <w:t>information on the identity of any third-party providing the service of custody and administration of crypto-assets and its status in accordance with Article 59 or Article 60 of Regulation (EU) 2023/1114</w:t>
            </w:r>
          </w:p>
          <w:p w14:paraId="0867318A" w14:textId="6E23AADF" w:rsidR="006D6B81" w:rsidRPr="00BC5B38" w:rsidRDefault="006D6B81" w:rsidP="006D6B81">
            <w:pPr>
              <w:pStyle w:val="ListParagraph"/>
              <w:numPr>
                <w:ilvl w:val="0"/>
                <w:numId w:val="19"/>
              </w:numPr>
              <w:jc w:val="both"/>
              <w:rPr>
                <w:rFonts w:asciiTheme="minorHAnsi" w:eastAsia="Times New Roman" w:hAnsiTheme="minorHAnsi" w:cstheme="minorHAnsi"/>
                <w:b/>
                <w:bCs/>
                <w:sz w:val="24"/>
                <w:szCs w:val="24"/>
                <w:lang w:val="en-GB"/>
              </w:rPr>
            </w:pPr>
            <w:r w:rsidRPr="00BC5B38">
              <w:rPr>
                <w:rFonts w:asciiTheme="minorHAnsi" w:eastAsia="Times New Roman" w:hAnsiTheme="minorHAnsi" w:cstheme="minorHAnsi"/>
                <w:b/>
                <w:bCs/>
                <w:sz w:val="24"/>
                <w:szCs w:val="24"/>
                <w:lang w:val="en-GB"/>
              </w:rPr>
              <w:t>description of any functions relating to the custody and administration of crypto-assets delegated by the crypto-asset service provider, the list of any delegates and sub-delegates (as applicable) and any conflicts of interest that may arise from such a delegation.</w:t>
            </w:r>
          </w:p>
          <w:p w14:paraId="318614CB" w14:textId="5FF81A12" w:rsidR="006D6B81" w:rsidRPr="00BC5B38" w:rsidRDefault="006D6B81" w:rsidP="006D6B81">
            <w:pPr>
              <w:pStyle w:val="ListParagraph"/>
              <w:numPr>
                <w:ilvl w:val="0"/>
                <w:numId w:val="19"/>
              </w:numPr>
              <w:jc w:val="both"/>
              <w:rPr>
                <w:rFonts w:asciiTheme="minorHAnsi" w:eastAsia="Times New Roman" w:hAnsiTheme="minorHAnsi" w:cstheme="minorHAnsi"/>
                <w:b/>
                <w:bCs/>
                <w:sz w:val="24"/>
                <w:szCs w:val="24"/>
                <w:lang w:val="en-GB"/>
              </w:rPr>
            </w:pPr>
            <w:r w:rsidRPr="00BC5B38">
              <w:rPr>
                <w:rFonts w:asciiTheme="minorHAnsi" w:eastAsia="Times New Roman" w:hAnsiTheme="minorHAnsi" w:cstheme="minorHAnsi"/>
                <w:b/>
                <w:bCs/>
                <w:sz w:val="24"/>
                <w:szCs w:val="24"/>
                <w:lang w:val="en-GB"/>
              </w:rPr>
              <w:t>description of how the applicant intends to supervise the delegations or sub-delegations.</w:t>
            </w:r>
          </w:p>
        </w:tc>
        <w:tc>
          <w:tcPr>
            <w:tcW w:w="1910" w:type="dxa"/>
          </w:tcPr>
          <w:p w14:paraId="7FD8866F"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FD43F32" w14:textId="77777777" w:rsidTr="00C56248">
        <w:tc>
          <w:tcPr>
            <w:tcW w:w="704" w:type="dxa"/>
            <w:shd w:val="clear" w:color="auto" w:fill="BFBFBF" w:themeFill="background1" w:themeFillShade="BF"/>
          </w:tcPr>
          <w:p w14:paraId="1232DEE2" w14:textId="77777777" w:rsidR="006D6B81" w:rsidRPr="00BC5B38" w:rsidRDefault="006D6B81" w:rsidP="006D6B81">
            <w:pPr>
              <w:autoSpaceDE w:val="0"/>
              <w:autoSpaceDN w:val="0"/>
              <w:adjustRightInd w:val="0"/>
              <w:rPr>
                <w:rFonts w:asciiTheme="minorHAnsi" w:hAnsiTheme="minorHAnsi" w:cstheme="minorHAnsi"/>
                <w:lang w:val="en-US"/>
              </w:rPr>
            </w:pPr>
          </w:p>
        </w:tc>
        <w:tc>
          <w:tcPr>
            <w:tcW w:w="8391" w:type="dxa"/>
            <w:gridSpan w:val="2"/>
            <w:shd w:val="clear" w:color="auto" w:fill="BFBFBF" w:themeFill="background1" w:themeFillShade="BF"/>
          </w:tcPr>
          <w:p w14:paraId="02D857C3" w14:textId="7F8E53D4" w:rsidR="006D6B81" w:rsidRPr="00BC5B38" w:rsidRDefault="006D6B81" w:rsidP="006D6B81">
            <w:pPr>
              <w:autoSpaceDE w:val="0"/>
              <w:autoSpaceDN w:val="0"/>
              <w:adjustRightInd w:val="0"/>
              <w:rPr>
                <w:rFonts w:asciiTheme="minorHAnsi" w:hAnsiTheme="minorHAnsi" w:cstheme="minorHAnsi"/>
                <w:lang w:val="en-US"/>
              </w:rPr>
            </w:pPr>
          </w:p>
          <w:p w14:paraId="0E566CE8" w14:textId="6ECB3AA9" w:rsidR="006D6B81" w:rsidRPr="006A74CD" w:rsidRDefault="006A74CD" w:rsidP="006A74CD">
            <w:pPr>
              <w:autoSpaceDE w:val="0"/>
              <w:autoSpaceDN w:val="0"/>
              <w:adjustRightInd w:val="0"/>
              <w:jc w:val="center"/>
              <w:rPr>
                <w:rFonts w:asciiTheme="minorHAnsi" w:hAnsiTheme="minorHAnsi" w:cstheme="minorHAnsi"/>
                <w:b/>
                <w:bCs/>
                <w:lang w:val="en-US"/>
              </w:rPr>
            </w:pPr>
            <w:r>
              <w:rPr>
                <w:rFonts w:asciiTheme="minorHAnsi" w:hAnsiTheme="minorHAnsi" w:cstheme="minorHAnsi"/>
                <w:b/>
                <w:bCs/>
                <w:lang w:val="en-US"/>
              </w:rPr>
              <w:t xml:space="preserve">ANNEX N: </w:t>
            </w:r>
            <w:r w:rsidR="006D6B81" w:rsidRPr="006A74CD">
              <w:rPr>
                <w:rFonts w:asciiTheme="minorHAnsi" w:hAnsiTheme="minorHAnsi" w:cstheme="minorHAnsi"/>
                <w:b/>
                <w:bCs/>
                <w:lang w:val="en-US"/>
              </w:rPr>
              <w:t>Exchange of crypto-assets for funds or other crypto-assets</w:t>
            </w:r>
          </w:p>
          <w:p w14:paraId="62B934FD" w14:textId="3D776E15" w:rsidR="006D6B81" w:rsidRPr="00BC5B38" w:rsidRDefault="00643532" w:rsidP="00B413BE">
            <w:pPr>
              <w:jc w:val="both"/>
              <w:rPr>
                <w:rFonts w:asciiTheme="minorHAnsi" w:hAnsiTheme="minorHAnsi" w:cstheme="minorHAnsi"/>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the service of exchange of crypto-assets for funds or other crypto-assets shall provide to the competent authority </w:t>
            </w:r>
            <w:proofErr w:type="gramStart"/>
            <w:r w:rsidR="006D6B81" w:rsidRPr="00643532">
              <w:rPr>
                <w:rFonts w:asciiTheme="minorHAnsi" w:hAnsiTheme="minorHAnsi" w:cstheme="minorHAnsi"/>
                <w:b/>
                <w:bCs/>
                <w:i/>
                <w:iCs/>
                <w:lang w:val="en-US"/>
              </w:rPr>
              <w:t>all of</w:t>
            </w:r>
            <w:proofErr w:type="gramEnd"/>
            <w:r w:rsidR="006D6B81" w:rsidRPr="00643532">
              <w:rPr>
                <w:rFonts w:asciiTheme="minorHAnsi" w:hAnsiTheme="minorHAnsi" w:cstheme="minorHAnsi"/>
                <w:b/>
                <w:bCs/>
                <w:i/>
                <w:iCs/>
                <w:lang w:val="en-US"/>
              </w:rPr>
              <w:t xml:space="preserve"> the following information</w:t>
            </w:r>
            <w:r w:rsidR="006D6B81" w:rsidRPr="00BC5B38">
              <w:rPr>
                <w:rFonts w:asciiTheme="minorHAnsi" w:hAnsiTheme="minorHAnsi" w:cstheme="minorHAnsi"/>
                <w:lang w:val="en-US"/>
              </w:rPr>
              <w:t>:</w:t>
            </w:r>
          </w:p>
          <w:p w14:paraId="2BF09C68" w14:textId="77777777" w:rsidR="006D6B81" w:rsidRPr="00BC5B38" w:rsidRDefault="006D6B81" w:rsidP="006D6B81">
            <w:pPr>
              <w:autoSpaceDE w:val="0"/>
              <w:autoSpaceDN w:val="0"/>
              <w:adjustRightInd w:val="0"/>
              <w:rPr>
                <w:rFonts w:asciiTheme="minorHAnsi" w:hAnsiTheme="minorHAnsi" w:cstheme="minorHAnsi"/>
                <w:lang w:val="en-US"/>
              </w:rPr>
            </w:pPr>
          </w:p>
          <w:p w14:paraId="2B08132C" w14:textId="77777777" w:rsidR="006D6B81" w:rsidRPr="00BC5B38" w:rsidRDefault="006D6B81" w:rsidP="006D6B81">
            <w:pPr>
              <w:autoSpaceDE w:val="0"/>
              <w:autoSpaceDN w:val="0"/>
              <w:adjustRightInd w:val="0"/>
              <w:rPr>
                <w:rFonts w:asciiTheme="minorHAnsi" w:hAnsiTheme="minorHAnsi" w:cstheme="minorHAnsi"/>
                <w:lang w:val="en-US"/>
              </w:rPr>
            </w:pPr>
          </w:p>
        </w:tc>
      </w:tr>
      <w:tr w:rsidR="00DA0F9C" w14:paraId="292E5FC4" w14:textId="77777777" w:rsidTr="00C56248">
        <w:tc>
          <w:tcPr>
            <w:tcW w:w="704" w:type="dxa"/>
            <w:shd w:val="clear" w:color="auto" w:fill="B8CCE4" w:themeFill="accent1" w:themeFillTint="66"/>
          </w:tcPr>
          <w:p w14:paraId="610A9C2C" w14:textId="77777777" w:rsidR="00DA0F9C" w:rsidRPr="002C52FB" w:rsidRDefault="00DA0F9C" w:rsidP="00DA0F9C">
            <w:pPr>
              <w:jc w:val="both"/>
              <w:rPr>
                <w:rFonts w:asciiTheme="minorHAnsi" w:hAnsiTheme="minorHAnsi" w:cstheme="minorHAnsi"/>
                <w:b/>
                <w:bCs/>
              </w:rPr>
            </w:pPr>
          </w:p>
        </w:tc>
        <w:tc>
          <w:tcPr>
            <w:tcW w:w="6481" w:type="dxa"/>
            <w:shd w:val="clear" w:color="auto" w:fill="B8CCE4" w:themeFill="accent1" w:themeFillTint="66"/>
            <w:vAlign w:val="center"/>
          </w:tcPr>
          <w:p w14:paraId="1C4EA3C6" w14:textId="18FD7893" w:rsidR="00DA0F9C" w:rsidRPr="002C52FB" w:rsidRDefault="00DA0F9C" w:rsidP="00DA0F9C">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35DF0DB9" w14:textId="77777777" w:rsidR="00DA0F9C" w:rsidRDefault="00DA0F9C" w:rsidP="00DA0F9C">
            <w:pPr>
              <w:autoSpaceDE w:val="0"/>
              <w:autoSpaceDN w:val="0"/>
              <w:adjustRightInd w:val="0"/>
              <w:rPr>
                <w:rFonts w:asciiTheme="minorHAnsi" w:hAnsiTheme="minorHAnsi" w:cstheme="minorHAnsi"/>
                <w:b/>
              </w:rPr>
            </w:pPr>
          </w:p>
          <w:p w14:paraId="1557517A" w14:textId="467A35EF" w:rsidR="00DA0F9C" w:rsidRDefault="008C747F" w:rsidP="00DA0F9C">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0FED99B5" w14:textId="4F0754FA" w:rsidR="00DA0F9C" w:rsidRDefault="00DA0F9C" w:rsidP="00DA0F9C">
            <w:pPr>
              <w:autoSpaceDE w:val="0"/>
              <w:autoSpaceDN w:val="0"/>
              <w:adjustRightInd w:val="0"/>
              <w:rPr>
                <w:rFonts w:ascii="Arial" w:hAnsi="Arial" w:cs="Arial"/>
                <w:b/>
                <w:bCs/>
                <w:color w:val="000000"/>
                <w:sz w:val="20"/>
                <w:szCs w:val="20"/>
              </w:rPr>
            </w:pPr>
          </w:p>
        </w:tc>
      </w:tr>
      <w:tr w:rsidR="00DA0F9C" w14:paraId="6DC4745A" w14:textId="77777777" w:rsidTr="00C56248">
        <w:tc>
          <w:tcPr>
            <w:tcW w:w="704" w:type="dxa"/>
          </w:tcPr>
          <w:p w14:paraId="24702807" w14:textId="0226EB9A" w:rsidR="00DA0F9C" w:rsidRDefault="00717010" w:rsidP="006D6B81">
            <w:pPr>
              <w:jc w:val="both"/>
              <w:rPr>
                <w:rFonts w:asciiTheme="minorHAnsi" w:hAnsiTheme="minorHAnsi" w:cstheme="minorHAnsi"/>
                <w:b/>
                <w:bCs/>
              </w:rPr>
            </w:pPr>
            <w:r>
              <w:rPr>
                <w:rFonts w:asciiTheme="minorHAnsi" w:hAnsiTheme="minorHAnsi" w:cstheme="minorHAnsi"/>
                <w:b/>
                <w:bCs/>
              </w:rPr>
              <w:t>N1</w:t>
            </w:r>
          </w:p>
          <w:p w14:paraId="3FCCA3D1" w14:textId="77777777" w:rsidR="00DA0F9C" w:rsidRDefault="00DA0F9C" w:rsidP="006D6B81">
            <w:pPr>
              <w:jc w:val="both"/>
              <w:rPr>
                <w:rFonts w:asciiTheme="minorHAnsi" w:hAnsiTheme="minorHAnsi" w:cstheme="minorHAnsi"/>
                <w:b/>
                <w:bCs/>
              </w:rPr>
            </w:pPr>
          </w:p>
          <w:p w14:paraId="55F8EB37" w14:textId="77777777" w:rsidR="00DA0F9C" w:rsidRPr="002C52FB" w:rsidRDefault="00DA0F9C" w:rsidP="006D6B81">
            <w:pPr>
              <w:jc w:val="both"/>
              <w:rPr>
                <w:rFonts w:asciiTheme="minorHAnsi" w:hAnsiTheme="minorHAnsi" w:cstheme="minorHAnsi"/>
                <w:b/>
                <w:bCs/>
              </w:rPr>
            </w:pPr>
          </w:p>
        </w:tc>
        <w:tc>
          <w:tcPr>
            <w:tcW w:w="6481" w:type="dxa"/>
          </w:tcPr>
          <w:p w14:paraId="49647D43" w14:textId="70A836FF" w:rsidR="00DA0F9C" w:rsidRPr="002C52FB" w:rsidRDefault="00DA0F9C" w:rsidP="006D6B81">
            <w:pPr>
              <w:jc w:val="both"/>
              <w:rPr>
                <w:rFonts w:asciiTheme="minorHAnsi" w:hAnsiTheme="minorHAnsi" w:cstheme="minorHAnsi"/>
                <w:b/>
                <w:bCs/>
              </w:rPr>
            </w:pPr>
            <w:r w:rsidRPr="002C52FB">
              <w:rPr>
                <w:rFonts w:asciiTheme="minorHAnsi" w:eastAsia="Times New Roman" w:hAnsiTheme="minorHAnsi" w:cstheme="minorHAnsi"/>
                <w:b/>
                <w:bCs/>
              </w:rPr>
              <w:t xml:space="preserve"> Description of the commercial policy established in accordance with Article 77(1) of Regulation (EU) 2023/1114</w:t>
            </w:r>
          </w:p>
        </w:tc>
        <w:tc>
          <w:tcPr>
            <w:tcW w:w="1910" w:type="dxa"/>
          </w:tcPr>
          <w:p w14:paraId="2F265CD7" w14:textId="77777777" w:rsidR="00DA0F9C" w:rsidRDefault="00DA0F9C" w:rsidP="006D6B81">
            <w:pPr>
              <w:autoSpaceDE w:val="0"/>
              <w:autoSpaceDN w:val="0"/>
              <w:adjustRightInd w:val="0"/>
              <w:rPr>
                <w:rFonts w:ascii="Arial" w:hAnsi="Arial" w:cs="Arial"/>
                <w:b/>
                <w:bCs/>
                <w:color w:val="000000"/>
                <w:sz w:val="20"/>
                <w:szCs w:val="20"/>
              </w:rPr>
            </w:pPr>
          </w:p>
        </w:tc>
      </w:tr>
      <w:tr w:rsidR="006D6B81" w14:paraId="433A239C" w14:textId="77777777" w:rsidTr="00C56248">
        <w:tc>
          <w:tcPr>
            <w:tcW w:w="704" w:type="dxa"/>
          </w:tcPr>
          <w:p w14:paraId="436840F0" w14:textId="68629C7F" w:rsidR="006D6B81" w:rsidRPr="002C52FB" w:rsidRDefault="00717010" w:rsidP="006D6B81">
            <w:pPr>
              <w:jc w:val="both"/>
              <w:rPr>
                <w:rFonts w:asciiTheme="minorHAnsi" w:hAnsiTheme="minorHAnsi" w:cstheme="minorHAnsi"/>
                <w:b/>
                <w:bCs/>
              </w:rPr>
            </w:pPr>
            <w:r>
              <w:rPr>
                <w:rFonts w:asciiTheme="minorHAnsi" w:hAnsiTheme="minorHAnsi" w:cstheme="minorHAnsi"/>
                <w:b/>
                <w:bCs/>
              </w:rPr>
              <w:t>N2</w:t>
            </w:r>
          </w:p>
        </w:tc>
        <w:tc>
          <w:tcPr>
            <w:tcW w:w="6481" w:type="dxa"/>
          </w:tcPr>
          <w:p w14:paraId="7927C37B" w14:textId="77777777" w:rsidR="006D6B81" w:rsidRDefault="006D6B81" w:rsidP="006D6B81">
            <w:pPr>
              <w:jc w:val="both"/>
              <w:rPr>
                <w:rFonts w:asciiTheme="minorHAnsi" w:eastAsia="Times New Roman" w:hAnsiTheme="minorHAnsi" w:cstheme="minorHAnsi"/>
                <w:b/>
                <w:bCs/>
              </w:rPr>
            </w:pPr>
            <w:r w:rsidRPr="002C52FB">
              <w:rPr>
                <w:rFonts w:asciiTheme="minorHAnsi" w:eastAsia="Times New Roman" w:hAnsiTheme="minorHAnsi" w:cstheme="minorHAnsi"/>
                <w:b/>
                <w:bCs/>
              </w:rPr>
              <w:t xml:space="preserve"> Methodology for determining the price of the crypto-assets that the applicant proposes to exchange for funds or other crypto-assets in accordance with Article 77(2) of Regulation (EU) 2023/1114, including how the volume and market volatility of crypto-assets impact the pricing mechanism</w:t>
            </w:r>
          </w:p>
          <w:p w14:paraId="5B2E083D" w14:textId="05833016" w:rsidR="007E501F" w:rsidRPr="002C52FB" w:rsidRDefault="007E501F" w:rsidP="006D6B81">
            <w:pPr>
              <w:jc w:val="both"/>
              <w:rPr>
                <w:rFonts w:asciiTheme="minorHAnsi" w:eastAsia="Times New Roman" w:hAnsiTheme="minorHAnsi" w:cstheme="minorHAnsi"/>
                <w:b/>
                <w:bCs/>
              </w:rPr>
            </w:pPr>
            <w:r w:rsidRPr="002C52FB">
              <w:rPr>
                <w:rFonts w:asciiTheme="minorHAnsi" w:hAnsiTheme="minorHAnsi" w:cstheme="minorHAnsi"/>
                <w:i/>
                <w:iCs/>
                <w:lang w:val="en-US"/>
              </w:rPr>
              <w:t>Please include information if you make use of third-party services such as a price oracle, to establish the price.</w:t>
            </w:r>
          </w:p>
        </w:tc>
        <w:tc>
          <w:tcPr>
            <w:tcW w:w="1910" w:type="dxa"/>
          </w:tcPr>
          <w:p w14:paraId="0FFEF643" w14:textId="43A178EC" w:rsidR="006D6B81" w:rsidRDefault="006D6B81" w:rsidP="006D6B81">
            <w:pPr>
              <w:autoSpaceDE w:val="0"/>
              <w:autoSpaceDN w:val="0"/>
              <w:adjustRightInd w:val="0"/>
              <w:jc w:val="both"/>
              <w:rPr>
                <w:rFonts w:ascii="Arial" w:hAnsi="Arial" w:cs="Arial"/>
                <w:b/>
                <w:bCs/>
                <w:color w:val="000000"/>
                <w:sz w:val="20"/>
                <w:szCs w:val="20"/>
              </w:rPr>
            </w:pPr>
          </w:p>
        </w:tc>
      </w:tr>
      <w:tr w:rsidR="006D6B81" w14:paraId="04AA52B0" w14:textId="77777777" w:rsidTr="00C56248">
        <w:tc>
          <w:tcPr>
            <w:tcW w:w="704" w:type="dxa"/>
            <w:shd w:val="clear" w:color="auto" w:fill="BFBFBF" w:themeFill="background1" w:themeFillShade="BF"/>
          </w:tcPr>
          <w:p w14:paraId="5FD000DE" w14:textId="77777777" w:rsidR="006D6B81" w:rsidRPr="0097619C" w:rsidRDefault="006D6B81" w:rsidP="006D6B81">
            <w:pPr>
              <w:autoSpaceDE w:val="0"/>
              <w:autoSpaceDN w:val="0"/>
              <w:adjustRightInd w:val="0"/>
              <w:rPr>
                <w:rFonts w:asciiTheme="minorHAnsi" w:hAnsiTheme="minorHAnsi" w:cstheme="minorHAnsi"/>
                <w:lang w:val="en-US"/>
              </w:rPr>
            </w:pPr>
          </w:p>
        </w:tc>
        <w:tc>
          <w:tcPr>
            <w:tcW w:w="8391" w:type="dxa"/>
            <w:gridSpan w:val="2"/>
            <w:shd w:val="clear" w:color="auto" w:fill="BFBFBF" w:themeFill="background1" w:themeFillShade="BF"/>
          </w:tcPr>
          <w:p w14:paraId="58F02BEA" w14:textId="11901706" w:rsidR="006D6B81" w:rsidRPr="0097619C" w:rsidRDefault="006D6B81" w:rsidP="006D6B81">
            <w:pPr>
              <w:autoSpaceDE w:val="0"/>
              <w:autoSpaceDN w:val="0"/>
              <w:adjustRightInd w:val="0"/>
              <w:rPr>
                <w:rFonts w:asciiTheme="minorHAnsi" w:hAnsiTheme="minorHAnsi" w:cstheme="minorHAnsi"/>
                <w:lang w:val="en-US"/>
              </w:rPr>
            </w:pPr>
          </w:p>
          <w:p w14:paraId="52881128" w14:textId="5BCBE185" w:rsidR="006D6B81" w:rsidRPr="00EC3CC7" w:rsidRDefault="008D6A7E" w:rsidP="00643532">
            <w:pPr>
              <w:pStyle w:val="Heading2"/>
              <w:rPr>
                <w:lang w:val="en-GB"/>
              </w:rPr>
            </w:pPr>
            <w:bookmarkStart w:id="19" w:name="_Toc202532687"/>
            <w:r w:rsidRPr="00EC3CC7">
              <w:rPr>
                <w:lang w:val="en-GB"/>
              </w:rPr>
              <w:t xml:space="preserve">ANNEX O: </w:t>
            </w:r>
            <w:r w:rsidR="006D6B81" w:rsidRPr="00EC3CC7">
              <w:rPr>
                <w:lang w:val="en-GB"/>
              </w:rPr>
              <w:t>Execution policy</w:t>
            </w:r>
            <w:bookmarkEnd w:id="19"/>
          </w:p>
          <w:p w14:paraId="6FD85649" w14:textId="76B77D5F" w:rsidR="006D6B81" w:rsidRPr="00643532" w:rsidRDefault="00643532" w:rsidP="006D6B81">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the service of executing orders for crypto-assets on behalf of clients shall provide to the competent authority its execution policy, including </w:t>
            </w:r>
            <w:proofErr w:type="gramStart"/>
            <w:r w:rsidR="006D6B81" w:rsidRPr="00643532">
              <w:rPr>
                <w:rFonts w:asciiTheme="minorHAnsi" w:hAnsiTheme="minorHAnsi" w:cstheme="minorHAnsi"/>
                <w:b/>
                <w:bCs/>
                <w:i/>
                <w:iCs/>
                <w:lang w:val="en-US"/>
              </w:rPr>
              <w:t>all of</w:t>
            </w:r>
            <w:proofErr w:type="gramEnd"/>
            <w:r w:rsidR="006D6B81" w:rsidRPr="00643532">
              <w:rPr>
                <w:rFonts w:asciiTheme="minorHAnsi" w:hAnsiTheme="minorHAnsi" w:cstheme="minorHAnsi"/>
                <w:b/>
                <w:bCs/>
                <w:i/>
                <w:iCs/>
                <w:lang w:val="en-US"/>
              </w:rPr>
              <w:t xml:space="preserve"> the following:</w:t>
            </w:r>
          </w:p>
          <w:p w14:paraId="7F29E104" w14:textId="77777777" w:rsidR="006D6B81" w:rsidRPr="0097619C" w:rsidRDefault="006D6B81" w:rsidP="006D6B81">
            <w:pPr>
              <w:autoSpaceDE w:val="0"/>
              <w:autoSpaceDN w:val="0"/>
              <w:adjustRightInd w:val="0"/>
              <w:rPr>
                <w:rFonts w:asciiTheme="minorHAnsi" w:hAnsiTheme="minorHAnsi" w:cstheme="minorHAnsi"/>
                <w:lang w:val="en-US"/>
              </w:rPr>
            </w:pPr>
          </w:p>
        </w:tc>
      </w:tr>
      <w:tr w:rsidR="005642CF" w14:paraId="3565CEA1" w14:textId="77777777" w:rsidTr="00C56248">
        <w:tc>
          <w:tcPr>
            <w:tcW w:w="704" w:type="dxa"/>
            <w:shd w:val="clear" w:color="auto" w:fill="B8CCE4" w:themeFill="accent1" w:themeFillTint="66"/>
          </w:tcPr>
          <w:p w14:paraId="1FE918F6" w14:textId="594800CD" w:rsidR="005642CF" w:rsidRPr="0097619C" w:rsidRDefault="005642CF" w:rsidP="005642CF">
            <w:pPr>
              <w:jc w:val="both"/>
              <w:rPr>
                <w:rFonts w:asciiTheme="minorHAnsi" w:hAnsiTheme="minorHAnsi" w:cstheme="minorHAnsi"/>
                <w:b/>
                <w:bCs/>
              </w:rPr>
            </w:pPr>
          </w:p>
        </w:tc>
        <w:tc>
          <w:tcPr>
            <w:tcW w:w="6481" w:type="dxa"/>
            <w:shd w:val="clear" w:color="auto" w:fill="B8CCE4" w:themeFill="accent1" w:themeFillTint="66"/>
            <w:vAlign w:val="center"/>
          </w:tcPr>
          <w:p w14:paraId="0244E3DA" w14:textId="2A4A198A" w:rsidR="005642CF" w:rsidRPr="0097619C" w:rsidRDefault="005642CF" w:rsidP="005642CF">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77C282D2" w14:textId="77777777" w:rsidR="005642CF" w:rsidRDefault="005642CF" w:rsidP="005642CF">
            <w:pPr>
              <w:autoSpaceDE w:val="0"/>
              <w:autoSpaceDN w:val="0"/>
              <w:adjustRightInd w:val="0"/>
              <w:rPr>
                <w:rFonts w:asciiTheme="minorHAnsi" w:hAnsiTheme="minorHAnsi" w:cstheme="minorHAnsi"/>
                <w:b/>
              </w:rPr>
            </w:pPr>
          </w:p>
          <w:p w14:paraId="7C219B43" w14:textId="50BFB7EF" w:rsidR="005642CF" w:rsidRDefault="008C747F" w:rsidP="005642CF">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27E5C93C" w14:textId="77777777" w:rsidR="005642CF" w:rsidRDefault="005642CF" w:rsidP="005642CF">
            <w:pPr>
              <w:autoSpaceDE w:val="0"/>
              <w:autoSpaceDN w:val="0"/>
              <w:adjustRightInd w:val="0"/>
              <w:rPr>
                <w:rFonts w:ascii="Arial" w:hAnsi="Arial" w:cs="Arial"/>
                <w:b/>
                <w:bCs/>
                <w:color w:val="000000"/>
                <w:sz w:val="20"/>
                <w:szCs w:val="20"/>
              </w:rPr>
            </w:pPr>
          </w:p>
        </w:tc>
      </w:tr>
      <w:tr w:rsidR="005642CF" w14:paraId="7C681311" w14:textId="77777777" w:rsidTr="00C56248">
        <w:tc>
          <w:tcPr>
            <w:tcW w:w="704" w:type="dxa"/>
          </w:tcPr>
          <w:p w14:paraId="36B29539" w14:textId="373A7930" w:rsidR="005642CF" w:rsidRPr="005642CF" w:rsidRDefault="005642CF" w:rsidP="006D6B81">
            <w:pPr>
              <w:jc w:val="both"/>
              <w:rPr>
                <w:rFonts w:asciiTheme="minorHAnsi" w:hAnsiTheme="minorHAnsi" w:cstheme="minorHAnsi"/>
                <w:b/>
                <w:bCs/>
                <w:lang w:val="el-GR"/>
              </w:rPr>
            </w:pPr>
            <w:r>
              <w:rPr>
                <w:rFonts w:asciiTheme="minorHAnsi" w:hAnsiTheme="minorHAnsi" w:cstheme="minorHAnsi"/>
                <w:b/>
                <w:bCs/>
                <w:lang w:val="el-GR"/>
              </w:rPr>
              <w:t>Ο.1</w:t>
            </w:r>
          </w:p>
        </w:tc>
        <w:tc>
          <w:tcPr>
            <w:tcW w:w="6481" w:type="dxa"/>
          </w:tcPr>
          <w:p w14:paraId="701338E0" w14:textId="35C5A948" w:rsidR="005642CF" w:rsidRPr="005642CF" w:rsidRDefault="005642CF" w:rsidP="006D6B81">
            <w:pPr>
              <w:jc w:val="both"/>
              <w:rPr>
                <w:rFonts w:asciiTheme="minorHAnsi" w:hAnsiTheme="minorHAnsi" w:cstheme="minorHAnsi"/>
                <w:b/>
                <w:bCs/>
              </w:rPr>
            </w:pPr>
            <w:r w:rsidRPr="0097619C">
              <w:rPr>
                <w:rFonts w:asciiTheme="minorHAnsi" w:eastAsia="Times New Roman" w:hAnsiTheme="minorHAnsi" w:cstheme="minorHAnsi"/>
                <w:b/>
                <w:bCs/>
              </w:rPr>
              <w:t>Arrangements to ensure the client has provided consent on the execution policy prior to the execution of the order</w:t>
            </w:r>
          </w:p>
          <w:p w14:paraId="7C138624" w14:textId="77777777" w:rsidR="005642CF" w:rsidRPr="00BF629F" w:rsidRDefault="005642CF" w:rsidP="006D6B81">
            <w:pPr>
              <w:jc w:val="both"/>
              <w:rPr>
                <w:rFonts w:asciiTheme="minorHAnsi" w:hAnsiTheme="minorHAnsi" w:cstheme="minorHAnsi"/>
                <w:b/>
                <w:bCs/>
              </w:rPr>
            </w:pPr>
          </w:p>
        </w:tc>
        <w:tc>
          <w:tcPr>
            <w:tcW w:w="1910" w:type="dxa"/>
          </w:tcPr>
          <w:p w14:paraId="140E1C80" w14:textId="77777777" w:rsidR="005642CF" w:rsidRDefault="005642CF" w:rsidP="006D6B81">
            <w:pPr>
              <w:autoSpaceDE w:val="0"/>
              <w:autoSpaceDN w:val="0"/>
              <w:adjustRightInd w:val="0"/>
              <w:rPr>
                <w:rFonts w:ascii="Arial" w:hAnsi="Arial" w:cs="Arial"/>
                <w:b/>
                <w:bCs/>
                <w:color w:val="000000"/>
                <w:sz w:val="20"/>
                <w:szCs w:val="20"/>
              </w:rPr>
            </w:pPr>
          </w:p>
        </w:tc>
      </w:tr>
      <w:tr w:rsidR="006D6B81" w14:paraId="0AF3F764" w14:textId="77777777" w:rsidTr="00C56248">
        <w:tc>
          <w:tcPr>
            <w:tcW w:w="704" w:type="dxa"/>
          </w:tcPr>
          <w:p w14:paraId="65F3C500" w14:textId="0F1CDC68" w:rsidR="006D6B81" w:rsidRPr="0097619C" w:rsidRDefault="00E00412" w:rsidP="006D6B81">
            <w:pPr>
              <w:jc w:val="both"/>
              <w:rPr>
                <w:rFonts w:asciiTheme="minorHAnsi" w:hAnsiTheme="minorHAnsi" w:cstheme="minorHAnsi"/>
                <w:b/>
                <w:bCs/>
              </w:rPr>
            </w:pPr>
            <w:r>
              <w:rPr>
                <w:rFonts w:asciiTheme="minorHAnsi" w:hAnsiTheme="minorHAnsi" w:cstheme="minorHAnsi"/>
                <w:b/>
                <w:bCs/>
              </w:rPr>
              <w:t>O.2</w:t>
            </w:r>
          </w:p>
        </w:tc>
        <w:tc>
          <w:tcPr>
            <w:tcW w:w="6481" w:type="dxa"/>
          </w:tcPr>
          <w:p w14:paraId="0A41CFA0" w14:textId="7695BEAA"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List of the trading platforms for crypto-assets on which the applicant will rely for the execution of orders and the criteria for the assessment of execution venues included in the execution policy in accordance with Article 78(6) of Regulation (EU) 2023/1114</w:t>
            </w:r>
          </w:p>
          <w:p w14:paraId="221E698C" w14:textId="538D5C9E" w:rsidR="006D6B81" w:rsidRPr="0097619C" w:rsidRDefault="006D6B81" w:rsidP="006D6B81">
            <w:pPr>
              <w:jc w:val="both"/>
              <w:rPr>
                <w:rFonts w:asciiTheme="minorHAnsi" w:eastAsia="Times New Roman" w:hAnsiTheme="minorHAnsi" w:cstheme="minorHAnsi"/>
                <w:b/>
                <w:bCs/>
              </w:rPr>
            </w:pPr>
          </w:p>
        </w:tc>
        <w:tc>
          <w:tcPr>
            <w:tcW w:w="1910" w:type="dxa"/>
          </w:tcPr>
          <w:p w14:paraId="03C3D5F6"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78A65BE" w14:textId="77777777" w:rsidTr="00C56248">
        <w:tc>
          <w:tcPr>
            <w:tcW w:w="704" w:type="dxa"/>
          </w:tcPr>
          <w:p w14:paraId="5768C5D4" w14:textId="3078DFF5" w:rsidR="006D6B81" w:rsidRPr="0097619C" w:rsidRDefault="00E00412" w:rsidP="006D6B81">
            <w:pPr>
              <w:jc w:val="both"/>
              <w:rPr>
                <w:rFonts w:asciiTheme="minorHAnsi" w:hAnsiTheme="minorHAnsi" w:cstheme="minorHAnsi"/>
                <w:b/>
                <w:bCs/>
              </w:rPr>
            </w:pPr>
            <w:r>
              <w:rPr>
                <w:rFonts w:asciiTheme="minorHAnsi" w:hAnsiTheme="minorHAnsi" w:cstheme="minorHAnsi"/>
                <w:b/>
                <w:bCs/>
              </w:rPr>
              <w:t>O.3</w:t>
            </w:r>
          </w:p>
        </w:tc>
        <w:tc>
          <w:tcPr>
            <w:tcW w:w="6481" w:type="dxa"/>
          </w:tcPr>
          <w:p w14:paraId="7C6A0AB4" w14:textId="397C0E93"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Which trading platforms it intends to use for each type of crypto-assets and confirmation that it will not receive any form of remuneration, discount or non-monetary benefit in return for routing orders received to a particular trading platform for crypto-assets</w:t>
            </w:r>
          </w:p>
          <w:p w14:paraId="676BF22E" w14:textId="0E02A2B4" w:rsidR="006D6B81" w:rsidRPr="0097619C" w:rsidRDefault="006D6B81" w:rsidP="006D6B81">
            <w:pPr>
              <w:jc w:val="both"/>
              <w:rPr>
                <w:rFonts w:asciiTheme="minorHAnsi" w:eastAsia="Times New Roman" w:hAnsiTheme="minorHAnsi" w:cstheme="minorHAnsi"/>
                <w:b/>
                <w:bCs/>
              </w:rPr>
            </w:pPr>
          </w:p>
        </w:tc>
        <w:tc>
          <w:tcPr>
            <w:tcW w:w="1910" w:type="dxa"/>
          </w:tcPr>
          <w:p w14:paraId="3336C75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5FD5B55" w14:textId="77777777" w:rsidTr="00C56248">
        <w:tc>
          <w:tcPr>
            <w:tcW w:w="704" w:type="dxa"/>
          </w:tcPr>
          <w:p w14:paraId="0FCFB321" w14:textId="5DDF971B" w:rsidR="006D6B81" w:rsidRPr="0097619C" w:rsidRDefault="00E00412" w:rsidP="006D6B81">
            <w:pPr>
              <w:jc w:val="both"/>
              <w:rPr>
                <w:rFonts w:asciiTheme="minorHAnsi" w:hAnsiTheme="minorHAnsi" w:cstheme="minorHAnsi"/>
                <w:b/>
                <w:bCs/>
              </w:rPr>
            </w:pPr>
            <w:r>
              <w:rPr>
                <w:rFonts w:asciiTheme="minorHAnsi" w:hAnsiTheme="minorHAnsi" w:cstheme="minorHAnsi"/>
                <w:b/>
                <w:bCs/>
              </w:rPr>
              <w:t>O.4</w:t>
            </w:r>
          </w:p>
        </w:tc>
        <w:tc>
          <w:tcPr>
            <w:tcW w:w="6481" w:type="dxa"/>
          </w:tcPr>
          <w:p w14:paraId="05F08988" w14:textId="0346C096" w:rsidR="006D6B81" w:rsidRPr="0097619C"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How the execution factors of price, costs, speed, likelihood of execution and settlement, size, nature, conditions of custody of the crypto-assets or any other relevant factors are considered as part of all necessary steps to obtain the best possible result for the client</w:t>
            </w:r>
          </w:p>
        </w:tc>
        <w:tc>
          <w:tcPr>
            <w:tcW w:w="1910" w:type="dxa"/>
          </w:tcPr>
          <w:p w14:paraId="77D8DF5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A37C9E8" w14:textId="77777777" w:rsidTr="00C56248">
        <w:tc>
          <w:tcPr>
            <w:tcW w:w="704" w:type="dxa"/>
          </w:tcPr>
          <w:p w14:paraId="5F9BC7BE" w14:textId="74CFB2CA" w:rsidR="006D6B81" w:rsidRPr="0097619C" w:rsidRDefault="00E00412" w:rsidP="006D6B81">
            <w:pPr>
              <w:jc w:val="both"/>
              <w:rPr>
                <w:rFonts w:asciiTheme="minorHAnsi" w:hAnsiTheme="minorHAnsi" w:cstheme="minorHAnsi"/>
                <w:b/>
                <w:bCs/>
              </w:rPr>
            </w:pPr>
            <w:r>
              <w:rPr>
                <w:rFonts w:asciiTheme="minorHAnsi" w:hAnsiTheme="minorHAnsi" w:cstheme="minorHAnsi"/>
                <w:b/>
                <w:bCs/>
              </w:rPr>
              <w:t>O.5</w:t>
            </w:r>
          </w:p>
        </w:tc>
        <w:tc>
          <w:tcPr>
            <w:tcW w:w="6481" w:type="dxa"/>
          </w:tcPr>
          <w:p w14:paraId="49608BB1" w14:textId="65D3297F"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Where applicable, the arrangements for informing clients that the applicant will execute orders outside a trading platform and how the applicant will obtain the prior express client consent before executing such orders</w:t>
            </w:r>
          </w:p>
          <w:p w14:paraId="45C27CC3" w14:textId="6228D5F8" w:rsidR="006D6B81" w:rsidRPr="0097619C" w:rsidRDefault="006D6B81" w:rsidP="006D6B81">
            <w:pPr>
              <w:jc w:val="both"/>
              <w:rPr>
                <w:rFonts w:asciiTheme="minorHAnsi" w:eastAsia="Times New Roman" w:hAnsiTheme="minorHAnsi" w:cstheme="minorHAnsi"/>
                <w:b/>
                <w:bCs/>
              </w:rPr>
            </w:pPr>
          </w:p>
        </w:tc>
        <w:tc>
          <w:tcPr>
            <w:tcW w:w="1910" w:type="dxa"/>
          </w:tcPr>
          <w:p w14:paraId="513931C9"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78FCA83" w14:textId="77777777" w:rsidTr="00C56248">
        <w:tc>
          <w:tcPr>
            <w:tcW w:w="704" w:type="dxa"/>
          </w:tcPr>
          <w:p w14:paraId="2A0F5C82" w14:textId="2BE01FCE" w:rsidR="006D6B81" w:rsidRPr="0097619C" w:rsidRDefault="00B359CE" w:rsidP="006D6B81">
            <w:pPr>
              <w:jc w:val="both"/>
              <w:rPr>
                <w:rFonts w:asciiTheme="minorHAnsi" w:hAnsiTheme="minorHAnsi" w:cstheme="minorHAnsi"/>
                <w:b/>
                <w:bCs/>
              </w:rPr>
            </w:pPr>
            <w:r>
              <w:rPr>
                <w:rFonts w:asciiTheme="minorHAnsi" w:hAnsiTheme="minorHAnsi" w:cstheme="minorHAnsi"/>
                <w:b/>
                <w:bCs/>
              </w:rPr>
              <w:t>O.6</w:t>
            </w:r>
          </w:p>
        </w:tc>
        <w:tc>
          <w:tcPr>
            <w:tcW w:w="6481" w:type="dxa"/>
          </w:tcPr>
          <w:p w14:paraId="6B877D2B" w14:textId="13A603FE"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How the client is warned that any specific instructions from a client may prevent the applicant from taking the steps that it has designed and implemented in its execution policy to obtain the best possible result for the execution of those orders in respect of the elements covered by those instructions</w:t>
            </w:r>
          </w:p>
          <w:p w14:paraId="2461D0BD" w14:textId="757AB7D3" w:rsidR="006D6B81" w:rsidRPr="0097619C" w:rsidRDefault="006D6B81" w:rsidP="006D6B81">
            <w:pPr>
              <w:jc w:val="both"/>
              <w:rPr>
                <w:rFonts w:asciiTheme="minorHAnsi" w:eastAsia="Times New Roman" w:hAnsiTheme="minorHAnsi" w:cstheme="minorHAnsi"/>
                <w:b/>
                <w:bCs/>
              </w:rPr>
            </w:pPr>
          </w:p>
        </w:tc>
        <w:tc>
          <w:tcPr>
            <w:tcW w:w="1910" w:type="dxa"/>
          </w:tcPr>
          <w:p w14:paraId="5791986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6C55423" w14:textId="77777777" w:rsidTr="00C56248">
        <w:tc>
          <w:tcPr>
            <w:tcW w:w="704" w:type="dxa"/>
          </w:tcPr>
          <w:p w14:paraId="3FB8A544" w14:textId="03038AD3" w:rsidR="006D6B81" w:rsidRPr="0097619C" w:rsidRDefault="002117EE" w:rsidP="006D6B81">
            <w:pPr>
              <w:jc w:val="both"/>
              <w:rPr>
                <w:rFonts w:asciiTheme="minorHAnsi" w:hAnsiTheme="minorHAnsi" w:cstheme="minorHAnsi"/>
                <w:b/>
                <w:bCs/>
              </w:rPr>
            </w:pPr>
            <w:r>
              <w:rPr>
                <w:rFonts w:asciiTheme="minorHAnsi" w:hAnsiTheme="minorHAnsi" w:cstheme="minorHAnsi"/>
                <w:b/>
                <w:bCs/>
              </w:rPr>
              <w:t>O.7</w:t>
            </w:r>
          </w:p>
        </w:tc>
        <w:tc>
          <w:tcPr>
            <w:tcW w:w="6481" w:type="dxa"/>
          </w:tcPr>
          <w:p w14:paraId="0759F445" w14:textId="4E02B6E4" w:rsidR="006D6B81" w:rsidRDefault="006D6B81" w:rsidP="006D6B81">
            <w:pPr>
              <w:jc w:val="both"/>
              <w:rPr>
                <w:rFonts w:asciiTheme="minorHAnsi" w:eastAsia="Times New Roman" w:hAnsiTheme="minorHAnsi" w:cstheme="minorHAnsi"/>
                <w:b/>
                <w:bCs/>
              </w:rPr>
            </w:pPr>
            <w:r w:rsidRPr="0097619C">
              <w:rPr>
                <w:rFonts w:asciiTheme="minorHAnsi" w:eastAsia="Times New Roman" w:hAnsiTheme="minorHAnsi" w:cstheme="minorHAnsi"/>
                <w:b/>
                <w:bCs/>
              </w:rPr>
              <w:t xml:space="preserve"> Selection process for trading venues, execution strategies employed, the procedures and processes used to analyse the quality of execution obtained and how the applicant monitors and verifies that the best possible results were obtained for clients</w:t>
            </w:r>
            <w:r w:rsidR="004A6174">
              <w:rPr>
                <w:rFonts w:asciiTheme="minorHAnsi" w:eastAsia="Times New Roman" w:hAnsiTheme="minorHAnsi" w:cstheme="minorHAnsi"/>
                <w:b/>
                <w:bCs/>
              </w:rPr>
              <w:t>.</w:t>
            </w:r>
          </w:p>
          <w:p w14:paraId="5E3FC3A9" w14:textId="4CAA7D9D" w:rsidR="006D6B81" w:rsidRPr="0097619C" w:rsidRDefault="006D6B81" w:rsidP="006D6B81">
            <w:pPr>
              <w:jc w:val="both"/>
              <w:rPr>
                <w:rFonts w:asciiTheme="minorHAnsi" w:eastAsia="Times New Roman" w:hAnsiTheme="minorHAnsi" w:cstheme="minorHAnsi"/>
                <w:b/>
                <w:bCs/>
              </w:rPr>
            </w:pPr>
          </w:p>
        </w:tc>
        <w:tc>
          <w:tcPr>
            <w:tcW w:w="1910" w:type="dxa"/>
          </w:tcPr>
          <w:p w14:paraId="4F421FA8"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9DFD29F" w14:textId="77777777" w:rsidTr="00C56248">
        <w:tc>
          <w:tcPr>
            <w:tcW w:w="704" w:type="dxa"/>
          </w:tcPr>
          <w:p w14:paraId="540E866D" w14:textId="3074CA4D" w:rsidR="006D6B81" w:rsidRPr="00B15685" w:rsidRDefault="002117EE" w:rsidP="006D6B81">
            <w:pPr>
              <w:jc w:val="both"/>
              <w:rPr>
                <w:rFonts w:asciiTheme="minorHAnsi" w:hAnsiTheme="minorHAnsi" w:cstheme="minorHAnsi"/>
                <w:b/>
                <w:bCs/>
              </w:rPr>
            </w:pPr>
            <w:r>
              <w:rPr>
                <w:rFonts w:asciiTheme="minorHAnsi" w:hAnsiTheme="minorHAnsi" w:cstheme="minorHAnsi"/>
                <w:b/>
                <w:bCs/>
              </w:rPr>
              <w:t>O.8</w:t>
            </w:r>
          </w:p>
        </w:tc>
        <w:tc>
          <w:tcPr>
            <w:tcW w:w="6481" w:type="dxa"/>
          </w:tcPr>
          <w:p w14:paraId="78E85339" w14:textId="768B0318" w:rsidR="006D6B81" w:rsidRDefault="006D6B81" w:rsidP="006D6B81">
            <w:pPr>
              <w:jc w:val="both"/>
              <w:rPr>
                <w:rFonts w:asciiTheme="minorHAnsi" w:eastAsia="Times New Roman" w:hAnsiTheme="minorHAnsi" w:cstheme="minorHAnsi"/>
                <w:b/>
                <w:bCs/>
              </w:rPr>
            </w:pPr>
            <w:r w:rsidRPr="00B15685">
              <w:rPr>
                <w:rFonts w:asciiTheme="minorHAnsi" w:eastAsia="Times New Roman" w:hAnsiTheme="minorHAnsi" w:cstheme="minorHAnsi"/>
                <w:b/>
                <w:bCs/>
              </w:rPr>
              <w:t xml:space="preserve"> Arrangements to prevent the misuse of any information relating to clients’ orders by the employees of the applicant</w:t>
            </w:r>
            <w:r w:rsidR="004A6174">
              <w:rPr>
                <w:rFonts w:asciiTheme="minorHAnsi" w:eastAsia="Times New Roman" w:hAnsiTheme="minorHAnsi" w:cstheme="minorHAnsi"/>
                <w:b/>
                <w:bCs/>
              </w:rPr>
              <w:t>.</w:t>
            </w:r>
          </w:p>
          <w:p w14:paraId="4669B41D" w14:textId="6AEE9E31" w:rsidR="006D6B81" w:rsidRPr="00B15685" w:rsidRDefault="006D6B81" w:rsidP="006D6B81">
            <w:pPr>
              <w:jc w:val="both"/>
              <w:rPr>
                <w:rFonts w:asciiTheme="minorHAnsi" w:eastAsia="Times New Roman" w:hAnsiTheme="minorHAnsi" w:cstheme="minorHAnsi"/>
                <w:b/>
                <w:bCs/>
              </w:rPr>
            </w:pPr>
          </w:p>
        </w:tc>
        <w:tc>
          <w:tcPr>
            <w:tcW w:w="1910" w:type="dxa"/>
          </w:tcPr>
          <w:p w14:paraId="602F83CA"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5AA585B4" w14:textId="77777777" w:rsidTr="00C56248">
        <w:tc>
          <w:tcPr>
            <w:tcW w:w="704" w:type="dxa"/>
          </w:tcPr>
          <w:p w14:paraId="7A8B746D" w14:textId="0D0102E1" w:rsidR="006D6B81" w:rsidRPr="00B15685" w:rsidRDefault="002117EE" w:rsidP="006D6B81">
            <w:pPr>
              <w:jc w:val="both"/>
              <w:rPr>
                <w:rFonts w:asciiTheme="minorHAnsi" w:hAnsiTheme="minorHAnsi" w:cstheme="minorHAnsi"/>
                <w:b/>
                <w:bCs/>
              </w:rPr>
            </w:pPr>
            <w:r>
              <w:rPr>
                <w:rFonts w:asciiTheme="minorHAnsi" w:hAnsiTheme="minorHAnsi" w:cstheme="minorHAnsi"/>
                <w:b/>
                <w:bCs/>
              </w:rPr>
              <w:t>O.9</w:t>
            </w:r>
          </w:p>
        </w:tc>
        <w:tc>
          <w:tcPr>
            <w:tcW w:w="6481" w:type="dxa"/>
          </w:tcPr>
          <w:p w14:paraId="02AFFA96" w14:textId="592F1661" w:rsidR="006D6B81" w:rsidRDefault="006D6B81" w:rsidP="006D6B81">
            <w:pPr>
              <w:jc w:val="both"/>
              <w:rPr>
                <w:rFonts w:asciiTheme="minorHAnsi" w:eastAsia="Times New Roman" w:hAnsiTheme="minorHAnsi" w:cstheme="minorHAnsi"/>
                <w:b/>
                <w:bCs/>
              </w:rPr>
            </w:pPr>
            <w:r w:rsidRPr="00B15685">
              <w:rPr>
                <w:rFonts w:asciiTheme="minorHAnsi" w:eastAsia="Times New Roman" w:hAnsiTheme="minorHAnsi" w:cstheme="minorHAnsi"/>
                <w:b/>
                <w:bCs/>
              </w:rPr>
              <w:t xml:space="preserve"> Arrangements and procedures for how the applicant will disclose to client’s information on its order execution policy and </w:t>
            </w:r>
            <w:r w:rsidRPr="00B15685">
              <w:rPr>
                <w:rFonts w:asciiTheme="minorHAnsi" w:eastAsia="Times New Roman" w:hAnsiTheme="minorHAnsi" w:cstheme="minorHAnsi"/>
                <w:b/>
                <w:bCs/>
              </w:rPr>
              <w:lastRenderedPageBreak/>
              <w:t>notify them of any material changes to their order execution policy</w:t>
            </w:r>
            <w:r w:rsidR="004A6174">
              <w:rPr>
                <w:rFonts w:asciiTheme="minorHAnsi" w:eastAsia="Times New Roman" w:hAnsiTheme="minorHAnsi" w:cstheme="minorHAnsi"/>
                <w:b/>
                <w:bCs/>
              </w:rPr>
              <w:t>.</w:t>
            </w:r>
          </w:p>
          <w:p w14:paraId="1F4C51A4" w14:textId="0E9D9F61" w:rsidR="006D6B81" w:rsidRPr="00B15685" w:rsidRDefault="006D6B81" w:rsidP="006D6B81">
            <w:pPr>
              <w:jc w:val="both"/>
              <w:rPr>
                <w:rFonts w:asciiTheme="minorHAnsi" w:eastAsia="Times New Roman" w:hAnsiTheme="minorHAnsi" w:cstheme="minorHAnsi"/>
                <w:b/>
                <w:bCs/>
              </w:rPr>
            </w:pPr>
          </w:p>
        </w:tc>
        <w:tc>
          <w:tcPr>
            <w:tcW w:w="1910" w:type="dxa"/>
          </w:tcPr>
          <w:p w14:paraId="4DE4B94C"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75DFBC70" w14:textId="77777777" w:rsidTr="00C56248">
        <w:trPr>
          <w:trHeight w:val="1197"/>
        </w:trPr>
        <w:tc>
          <w:tcPr>
            <w:tcW w:w="704" w:type="dxa"/>
          </w:tcPr>
          <w:p w14:paraId="088AB41A" w14:textId="6F1F8248" w:rsidR="006D6B81" w:rsidRPr="00B15685" w:rsidRDefault="002117EE" w:rsidP="006D6B81">
            <w:pPr>
              <w:jc w:val="both"/>
              <w:rPr>
                <w:rFonts w:asciiTheme="minorHAnsi" w:hAnsiTheme="minorHAnsi" w:cstheme="minorHAnsi"/>
                <w:b/>
                <w:bCs/>
              </w:rPr>
            </w:pPr>
            <w:r>
              <w:rPr>
                <w:rFonts w:asciiTheme="minorHAnsi" w:hAnsiTheme="minorHAnsi" w:cstheme="minorHAnsi"/>
                <w:b/>
                <w:bCs/>
              </w:rPr>
              <w:t>O.10</w:t>
            </w:r>
          </w:p>
        </w:tc>
        <w:tc>
          <w:tcPr>
            <w:tcW w:w="6481" w:type="dxa"/>
          </w:tcPr>
          <w:p w14:paraId="6A23A510" w14:textId="7E7A6100" w:rsidR="006D6B81" w:rsidRPr="00B15685" w:rsidRDefault="006D6B81" w:rsidP="006D6B81">
            <w:pPr>
              <w:jc w:val="both"/>
              <w:rPr>
                <w:rFonts w:asciiTheme="minorHAnsi" w:eastAsia="Times New Roman" w:hAnsiTheme="minorHAnsi" w:cstheme="minorHAnsi"/>
                <w:b/>
                <w:bCs/>
              </w:rPr>
            </w:pPr>
            <w:r w:rsidRPr="00B15685">
              <w:rPr>
                <w:rFonts w:asciiTheme="minorHAnsi" w:eastAsia="Times New Roman" w:hAnsiTheme="minorHAnsi" w:cstheme="minorHAnsi"/>
                <w:b/>
                <w:bCs/>
              </w:rPr>
              <w:t xml:space="preserve"> Arrangements to demonstrate compliance with Article 78 of Regulation (EU) 2023/1114 to the competent authority, upon the request of the authority</w:t>
            </w:r>
            <w:r w:rsidR="004A6174">
              <w:rPr>
                <w:rFonts w:asciiTheme="minorHAnsi" w:eastAsia="Times New Roman" w:hAnsiTheme="minorHAnsi" w:cstheme="minorHAnsi"/>
                <w:b/>
                <w:bCs/>
              </w:rPr>
              <w:t>.</w:t>
            </w:r>
          </w:p>
        </w:tc>
        <w:tc>
          <w:tcPr>
            <w:tcW w:w="1910" w:type="dxa"/>
          </w:tcPr>
          <w:p w14:paraId="7480378B"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6D50D22E" w14:textId="77777777" w:rsidTr="00C56248">
        <w:tc>
          <w:tcPr>
            <w:tcW w:w="704" w:type="dxa"/>
            <w:shd w:val="clear" w:color="auto" w:fill="BFBFBF" w:themeFill="background1" w:themeFillShade="BF"/>
          </w:tcPr>
          <w:p w14:paraId="4E2E1FEF"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shd w:val="clear" w:color="auto" w:fill="BFBFBF" w:themeFill="background1" w:themeFillShade="BF"/>
          </w:tcPr>
          <w:p w14:paraId="5A2C97BB" w14:textId="4C2BFA4C" w:rsidR="006D6B81" w:rsidRDefault="006D6B81" w:rsidP="006D6B81">
            <w:pPr>
              <w:autoSpaceDE w:val="0"/>
              <w:autoSpaceDN w:val="0"/>
              <w:adjustRightInd w:val="0"/>
              <w:rPr>
                <w:rFonts w:ascii="Arial" w:hAnsi="Arial" w:cs="Arial"/>
                <w:b/>
                <w:bCs/>
                <w:color w:val="000000"/>
                <w:sz w:val="20"/>
                <w:szCs w:val="20"/>
              </w:rPr>
            </w:pPr>
          </w:p>
          <w:p w14:paraId="6C67266B" w14:textId="44D9096E" w:rsidR="006D6B81" w:rsidRPr="00EC3CC7" w:rsidRDefault="00E9008C" w:rsidP="00643532">
            <w:pPr>
              <w:pStyle w:val="Heading2"/>
              <w:rPr>
                <w:lang w:val="en-GB"/>
              </w:rPr>
            </w:pPr>
            <w:bookmarkStart w:id="20" w:name="_Toc202532688"/>
            <w:r w:rsidRPr="00EC3CC7">
              <w:rPr>
                <w:lang w:val="en-GB"/>
              </w:rPr>
              <w:t xml:space="preserve">ANNEX P: </w:t>
            </w:r>
            <w:r w:rsidR="006D6B81" w:rsidRPr="00EC3CC7">
              <w:rPr>
                <w:lang w:val="en-GB"/>
              </w:rPr>
              <w:t>Provision of advice or portfolio management on crypto-assets</w:t>
            </w:r>
            <w:bookmarkEnd w:id="20"/>
          </w:p>
          <w:p w14:paraId="5E53AFCF" w14:textId="77777777" w:rsidR="006D6B81" w:rsidRDefault="006D6B81" w:rsidP="006D6B81">
            <w:pPr>
              <w:autoSpaceDE w:val="0"/>
              <w:autoSpaceDN w:val="0"/>
              <w:adjustRightInd w:val="0"/>
              <w:rPr>
                <w:rFonts w:ascii="Arial" w:hAnsi="Arial" w:cs="Arial"/>
                <w:b/>
                <w:bCs/>
                <w:color w:val="000000"/>
                <w:sz w:val="20"/>
                <w:szCs w:val="20"/>
              </w:rPr>
            </w:pPr>
          </w:p>
          <w:p w14:paraId="24AB7D98" w14:textId="13F1A203" w:rsidR="006D6B81" w:rsidRPr="00643532" w:rsidRDefault="00643532" w:rsidP="006D6B81">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advice on crypto-assets or portfolio management of crypto-assets shall provide to the competent authority </w:t>
            </w:r>
            <w:proofErr w:type="gramStart"/>
            <w:r w:rsidR="006D6B81" w:rsidRPr="00643532">
              <w:rPr>
                <w:rFonts w:asciiTheme="minorHAnsi" w:hAnsiTheme="minorHAnsi" w:cstheme="minorHAnsi"/>
                <w:b/>
                <w:bCs/>
                <w:i/>
                <w:iCs/>
                <w:lang w:val="en-US"/>
              </w:rPr>
              <w:t>all of</w:t>
            </w:r>
            <w:proofErr w:type="gramEnd"/>
            <w:r w:rsidR="006D6B81" w:rsidRPr="00643532">
              <w:rPr>
                <w:rFonts w:asciiTheme="minorHAnsi" w:hAnsiTheme="minorHAnsi" w:cstheme="minorHAnsi"/>
                <w:b/>
                <w:bCs/>
                <w:i/>
                <w:iCs/>
                <w:lang w:val="en-US"/>
              </w:rPr>
              <w:t xml:space="preserve"> the following information:</w:t>
            </w:r>
          </w:p>
          <w:p w14:paraId="69C2B2C3" w14:textId="77777777" w:rsidR="006D6B81" w:rsidRDefault="006D6B81" w:rsidP="006D6B81">
            <w:pPr>
              <w:autoSpaceDE w:val="0"/>
              <w:autoSpaceDN w:val="0"/>
              <w:adjustRightInd w:val="0"/>
              <w:rPr>
                <w:rFonts w:ascii="Arial" w:hAnsi="Arial" w:cs="Arial"/>
                <w:b/>
                <w:bCs/>
                <w:color w:val="000000"/>
                <w:sz w:val="20"/>
                <w:szCs w:val="20"/>
              </w:rPr>
            </w:pPr>
          </w:p>
        </w:tc>
      </w:tr>
      <w:tr w:rsidR="001E1FB6" w14:paraId="199D5753" w14:textId="77777777" w:rsidTr="00C56248">
        <w:tc>
          <w:tcPr>
            <w:tcW w:w="704" w:type="dxa"/>
            <w:shd w:val="clear" w:color="auto" w:fill="B8CCE4" w:themeFill="accent1" w:themeFillTint="66"/>
          </w:tcPr>
          <w:p w14:paraId="43B6951D" w14:textId="77777777" w:rsidR="001E1FB6" w:rsidRPr="00334DE1" w:rsidRDefault="001E1FB6" w:rsidP="001E1FB6">
            <w:pPr>
              <w:jc w:val="both"/>
              <w:rPr>
                <w:rFonts w:asciiTheme="minorHAnsi" w:hAnsiTheme="minorHAnsi" w:cstheme="minorHAnsi"/>
                <w:b/>
                <w:bCs/>
              </w:rPr>
            </w:pPr>
          </w:p>
        </w:tc>
        <w:tc>
          <w:tcPr>
            <w:tcW w:w="6481" w:type="dxa"/>
            <w:shd w:val="clear" w:color="auto" w:fill="B8CCE4" w:themeFill="accent1" w:themeFillTint="66"/>
            <w:vAlign w:val="center"/>
          </w:tcPr>
          <w:p w14:paraId="24D45DA4" w14:textId="05B2E191" w:rsidR="001E1FB6" w:rsidRPr="00334DE1" w:rsidRDefault="001E1FB6" w:rsidP="001E1FB6">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02CA70ED" w14:textId="77777777" w:rsidR="001E1FB6" w:rsidRDefault="001E1FB6" w:rsidP="001E1FB6">
            <w:pPr>
              <w:autoSpaceDE w:val="0"/>
              <w:autoSpaceDN w:val="0"/>
              <w:adjustRightInd w:val="0"/>
              <w:rPr>
                <w:rFonts w:asciiTheme="minorHAnsi" w:hAnsiTheme="minorHAnsi" w:cstheme="minorHAnsi"/>
                <w:b/>
              </w:rPr>
            </w:pPr>
          </w:p>
          <w:p w14:paraId="1EF20515" w14:textId="324C72EB" w:rsidR="001E1FB6" w:rsidRDefault="008C747F" w:rsidP="001E1FB6">
            <w:pPr>
              <w:autoSpaceDE w:val="0"/>
              <w:autoSpaceDN w:val="0"/>
              <w:adjustRightInd w:val="0"/>
              <w:rPr>
                <w:rFonts w:asciiTheme="minorHAnsi" w:hAnsiTheme="minorHAnsi" w:cstheme="minorHAnsi"/>
                <w:b/>
              </w:rPr>
            </w:pPr>
            <w:r>
              <w:rPr>
                <w:rFonts w:asciiTheme="minorHAnsi" w:hAnsiTheme="minorHAnsi" w:cstheme="minorHAnsi"/>
                <w:b/>
              </w:rPr>
              <w:t>RELEVANT DOC. (#PARAGRAPH, #PAGE)</w:t>
            </w:r>
          </w:p>
          <w:p w14:paraId="02192497" w14:textId="3A843A83" w:rsidR="001E1FB6" w:rsidRDefault="001E1FB6" w:rsidP="001E1FB6">
            <w:pPr>
              <w:autoSpaceDE w:val="0"/>
              <w:autoSpaceDN w:val="0"/>
              <w:adjustRightInd w:val="0"/>
              <w:rPr>
                <w:rFonts w:ascii="Arial" w:hAnsi="Arial" w:cs="Arial"/>
                <w:b/>
                <w:bCs/>
                <w:color w:val="000000"/>
                <w:sz w:val="20"/>
                <w:szCs w:val="20"/>
              </w:rPr>
            </w:pPr>
          </w:p>
        </w:tc>
      </w:tr>
      <w:tr w:rsidR="00A862F8" w14:paraId="12248D98" w14:textId="77777777" w:rsidTr="00C56248">
        <w:tc>
          <w:tcPr>
            <w:tcW w:w="704" w:type="dxa"/>
          </w:tcPr>
          <w:p w14:paraId="05F6BC29" w14:textId="21921C1C" w:rsidR="00A862F8" w:rsidRPr="00334DE1" w:rsidRDefault="00575445" w:rsidP="006D6B81">
            <w:pPr>
              <w:jc w:val="both"/>
              <w:rPr>
                <w:rFonts w:asciiTheme="minorHAnsi" w:hAnsiTheme="minorHAnsi" w:cstheme="minorHAnsi"/>
                <w:b/>
                <w:bCs/>
              </w:rPr>
            </w:pPr>
            <w:r>
              <w:rPr>
                <w:rFonts w:asciiTheme="minorHAnsi" w:hAnsiTheme="minorHAnsi" w:cstheme="minorHAnsi"/>
                <w:b/>
                <w:bCs/>
              </w:rPr>
              <w:t>P1</w:t>
            </w:r>
          </w:p>
        </w:tc>
        <w:tc>
          <w:tcPr>
            <w:tcW w:w="6481" w:type="dxa"/>
          </w:tcPr>
          <w:p w14:paraId="2EB702A5" w14:textId="7B757DAB" w:rsidR="00A862F8" w:rsidRPr="00334DE1" w:rsidRDefault="00A862F8" w:rsidP="00A862F8">
            <w:pPr>
              <w:jc w:val="both"/>
              <w:rPr>
                <w:rFonts w:asciiTheme="minorHAnsi" w:eastAsia="Times New Roman" w:hAnsiTheme="minorHAnsi" w:cstheme="minorHAnsi"/>
                <w:b/>
                <w:bCs/>
              </w:rPr>
            </w:pPr>
            <w:r w:rsidRPr="00334DE1">
              <w:rPr>
                <w:rFonts w:asciiTheme="minorHAnsi" w:eastAsia="Times New Roman" w:hAnsiTheme="minorHAnsi" w:cstheme="minorHAnsi"/>
                <w:b/>
                <w:bCs/>
              </w:rPr>
              <w:t xml:space="preserve"> Policies and procedures and a detailed description of the arrangements put in place by the applicant to ensure compliance with Article 81(7) of Regulation (EU) 2023/1114. This information shall include details on:</w:t>
            </w:r>
          </w:p>
          <w:p w14:paraId="3DED30DC" w14:textId="77777777" w:rsidR="00A862F8" w:rsidRPr="00334DE1" w:rsidRDefault="00A862F8" w:rsidP="00A862F8">
            <w:pPr>
              <w:jc w:val="both"/>
              <w:rPr>
                <w:rFonts w:asciiTheme="minorHAnsi" w:eastAsia="Times New Roman" w:hAnsiTheme="minorHAnsi" w:cstheme="minorHAnsi"/>
                <w:b/>
                <w:bCs/>
              </w:rPr>
            </w:pPr>
          </w:p>
          <w:p w14:paraId="4F78353F" w14:textId="77777777" w:rsidR="00A862F8" w:rsidRPr="00334DE1" w:rsidRDefault="00A862F8" w:rsidP="00A862F8">
            <w:pPr>
              <w:pStyle w:val="ListParagraph"/>
              <w:numPr>
                <w:ilvl w:val="0"/>
                <w:numId w:val="20"/>
              </w:numPr>
              <w:jc w:val="both"/>
              <w:rPr>
                <w:rFonts w:asciiTheme="minorHAnsi" w:eastAsia="Times New Roman" w:hAnsiTheme="minorHAnsi" w:cstheme="minorHAnsi"/>
                <w:b/>
                <w:bCs/>
                <w:sz w:val="24"/>
                <w:szCs w:val="24"/>
                <w:lang w:val="en-GB"/>
              </w:rPr>
            </w:pPr>
            <w:r w:rsidRPr="00334DE1">
              <w:rPr>
                <w:rFonts w:asciiTheme="minorHAnsi" w:eastAsia="Times New Roman" w:hAnsiTheme="minorHAnsi" w:cstheme="minorHAnsi"/>
                <w:b/>
                <w:bCs/>
                <w:sz w:val="24"/>
                <w:szCs w:val="24"/>
                <w:lang w:val="en-GB"/>
              </w:rPr>
              <w:t>mechanisms to control, assess and effectively maintain the knowledge and competence of the natural persons providing advice or portfolio management on crypto-assets</w:t>
            </w:r>
          </w:p>
          <w:p w14:paraId="519F9D1C" w14:textId="77777777" w:rsidR="00A862F8" w:rsidRPr="00334DE1" w:rsidRDefault="00A862F8" w:rsidP="00A862F8">
            <w:pPr>
              <w:pStyle w:val="ListParagraph"/>
              <w:numPr>
                <w:ilvl w:val="0"/>
                <w:numId w:val="20"/>
              </w:numPr>
              <w:jc w:val="both"/>
              <w:rPr>
                <w:rFonts w:asciiTheme="minorHAnsi" w:eastAsia="Times New Roman" w:hAnsiTheme="minorHAnsi" w:cstheme="minorHAnsi"/>
                <w:b/>
                <w:bCs/>
                <w:sz w:val="24"/>
                <w:szCs w:val="24"/>
                <w:lang w:val="en-GB"/>
              </w:rPr>
            </w:pPr>
            <w:r w:rsidRPr="00334DE1">
              <w:rPr>
                <w:rFonts w:asciiTheme="minorHAnsi" w:eastAsia="Times New Roman" w:hAnsiTheme="minorHAnsi" w:cstheme="minorHAnsi"/>
                <w:b/>
                <w:bCs/>
                <w:sz w:val="24"/>
                <w:szCs w:val="24"/>
                <w:lang w:val="en-GB"/>
              </w:rPr>
              <w:t>arrangements to ensure that natural persons involved in the provision of advice or portfolio management are aware of, understand and apply the applicant’s internal policies and procedures designed to ensure compliance with Regulation (EU) 2023/1114, especially Article 81(1) of Regulation (EU) 2023/1114 and anti-money laundering and anti-terrorist financing obligations in accordance with Directive (EU) 2015/849</w:t>
            </w:r>
          </w:p>
          <w:p w14:paraId="71EC7B0D" w14:textId="4CD320D1" w:rsidR="00A862F8" w:rsidRPr="007A2FC0" w:rsidRDefault="00A862F8" w:rsidP="006D6B81">
            <w:pPr>
              <w:pStyle w:val="ListParagraph"/>
              <w:numPr>
                <w:ilvl w:val="0"/>
                <w:numId w:val="20"/>
              </w:numPr>
              <w:jc w:val="both"/>
              <w:rPr>
                <w:rFonts w:asciiTheme="minorHAnsi" w:eastAsia="Times New Roman" w:hAnsiTheme="minorHAnsi" w:cstheme="minorHAnsi"/>
                <w:b/>
                <w:bCs/>
                <w:sz w:val="24"/>
                <w:szCs w:val="24"/>
                <w:lang w:val="en-GB"/>
              </w:rPr>
            </w:pPr>
            <w:r w:rsidRPr="00334DE1">
              <w:rPr>
                <w:rFonts w:asciiTheme="minorHAnsi" w:eastAsia="Times New Roman" w:hAnsiTheme="minorHAnsi" w:cstheme="minorHAnsi"/>
                <w:b/>
                <w:bCs/>
                <w:sz w:val="24"/>
                <w:szCs w:val="24"/>
                <w:lang w:val="en-GB"/>
              </w:rPr>
              <w:t>amount of human and financial resources planned to be devoted on a yearly basis by the applicant to the professional development and training of the natural persons providing advice or portfolio management on crypto-assets</w:t>
            </w:r>
            <w:r w:rsidR="007A2FC0">
              <w:rPr>
                <w:rFonts w:asciiTheme="minorHAnsi" w:eastAsia="Times New Roman" w:hAnsiTheme="minorHAnsi" w:cstheme="minorHAnsi"/>
                <w:b/>
                <w:bCs/>
                <w:sz w:val="24"/>
                <w:szCs w:val="24"/>
                <w:lang w:val="en-GB"/>
              </w:rPr>
              <w:t>.</w:t>
            </w:r>
          </w:p>
          <w:p w14:paraId="659D24F8" w14:textId="77777777" w:rsidR="00A862F8" w:rsidRPr="00334DE1" w:rsidRDefault="00A862F8" w:rsidP="006D6B81">
            <w:pPr>
              <w:jc w:val="both"/>
              <w:rPr>
                <w:rFonts w:asciiTheme="minorHAnsi" w:hAnsiTheme="minorHAnsi" w:cstheme="minorHAnsi"/>
                <w:b/>
                <w:bCs/>
              </w:rPr>
            </w:pPr>
          </w:p>
        </w:tc>
        <w:tc>
          <w:tcPr>
            <w:tcW w:w="1910" w:type="dxa"/>
          </w:tcPr>
          <w:p w14:paraId="58A02126" w14:textId="77777777" w:rsidR="00A862F8" w:rsidRDefault="00A862F8" w:rsidP="006D6B81">
            <w:pPr>
              <w:autoSpaceDE w:val="0"/>
              <w:autoSpaceDN w:val="0"/>
              <w:adjustRightInd w:val="0"/>
              <w:rPr>
                <w:rFonts w:ascii="Arial" w:hAnsi="Arial" w:cs="Arial"/>
                <w:b/>
                <w:bCs/>
                <w:color w:val="000000"/>
                <w:sz w:val="20"/>
                <w:szCs w:val="20"/>
              </w:rPr>
            </w:pPr>
          </w:p>
        </w:tc>
      </w:tr>
      <w:tr w:rsidR="006D6B81" w14:paraId="1BEF7192" w14:textId="77777777" w:rsidTr="00C56248">
        <w:tc>
          <w:tcPr>
            <w:tcW w:w="704" w:type="dxa"/>
          </w:tcPr>
          <w:p w14:paraId="1E3F45C4" w14:textId="1658C5B2" w:rsidR="006D6B81" w:rsidRPr="00334DE1" w:rsidRDefault="00BF5CD6" w:rsidP="006D6B81">
            <w:pPr>
              <w:jc w:val="both"/>
              <w:rPr>
                <w:rFonts w:asciiTheme="minorHAnsi" w:hAnsiTheme="minorHAnsi" w:cstheme="minorHAnsi"/>
                <w:b/>
                <w:bCs/>
              </w:rPr>
            </w:pPr>
            <w:r>
              <w:rPr>
                <w:rFonts w:asciiTheme="minorHAnsi" w:hAnsiTheme="minorHAnsi" w:cstheme="minorHAnsi"/>
                <w:b/>
                <w:bCs/>
              </w:rPr>
              <w:t>P2</w:t>
            </w:r>
          </w:p>
        </w:tc>
        <w:tc>
          <w:tcPr>
            <w:tcW w:w="6481" w:type="dxa"/>
          </w:tcPr>
          <w:p w14:paraId="20CDE555" w14:textId="3FD6E600" w:rsidR="006D6B81" w:rsidRDefault="006D6B81" w:rsidP="006D6B81">
            <w:pPr>
              <w:jc w:val="both"/>
              <w:rPr>
                <w:rFonts w:asciiTheme="minorHAnsi" w:eastAsia="Times New Roman" w:hAnsiTheme="minorHAnsi" w:cstheme="minorHAnsi"/>
                <w:b/>
                <w:bCs/>
              </w:rPr>
            </w:pPr>
            <w:r w:rsidRPr="00334DE1">
              <w:rPr>
                <w:rFonts w:asciiTheme="minorHAnsi" w:eastAsia="Times New Roman" w:hAnsiTheme="minorHAnsi" w:cstheme="minorHAnsi"/>
                <w:b/>
                <w:bCs/>
              </w:rPr>
              <w:t xml:space="preserve"> Arrangements adopted by the applicant to ensure that the natural persons giving advice on behalf of the applicant have </w:t>
            </w:r>
            <w:r w:rsidRPr="00334DE1">
              <w:rPr>
                <w:rFonts w:asciiTheme="minorHAnsi" w:eastAsia="Times New Roman" w:hAnsiTheme="minorHAnsi" w:cstheme="minorHAnsi"/>
                <w:b/>
                <w:bCs/>
              </w:rPr>
              <w:lastRenderedPageBreak/>
              <w:t>the necessary knowledge and expertise to conduct the suitability assessment referred to in Article 81(1) of Regulation (EU) 2023/1114</w:t>
            </w:r>
            <w:r w:rsidR="00AF1199">
              <w:rPr>
                <w:rFonts w:asciiTheme="minorHAnsi" w:eastAsia="Times New Roman" w:hAnsiTheme="minorHAnsi" w:cstheme="minorHAnsi"/>
                <w:b/>
                <w:bCs/>
              </w:rPr>
              <w:t>.</w:t>
            </w:r>
          </w:p>
          <w:p w14:paraId="0F10FE55" w14:textId="25A79393" w:rsidR="00246D3A" w:rsidRPr="00334DE1" w:rsidRDefault="00246D3A" w:rsidP="006D6B81">
            <w:pPr>
              <w:jc w:val="both"/>
              <w:rPr>
                <w:rFonts w:asciiTheme="minorHAnsi" w:eastAsia="Times New Roman" w:hAnsiTheme="minorHAnsi" w:cstheme="minorHAnsi"/>
                <w:b/>
                <w:bCs/>
              </w:rPr>
            </w:pPr>
          </w:p>
        </w:tc>
        <w:tc>
          <w:tcPr>
            <w:tcW w:w="1910" w:type="dxa"/>
          </w:tcPr>
          <w:p w14:paraId="19F9B708"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7EC55B5B" w14:textId="77777777" w:rsidTr="00C56248">
        <w:tc>
          <w:tcPr>
            <w:tcW w:w="704" w:type="dxa"/>
            <w:shd w:val="clear" w:color="auto" w:fill="BFBFBF" w:themeFill="background1" w:themeFillShade="BF"/>
          </w:tcPr>
          <w:p w14:paraId="2B741C75" w14:textId="77777777" w:rsidR="006D6B81" w:rsidRPr="005E4E8D" w:rsidRDefault="006D6B81" w:rsidP="006D6B81">
            <w:pPr>
              <w:jc w:val="both"/>
              <w:rPr>
                <w:rFonts w:ascii="Arial" w:hAnsi="Arial" w:cs="Arial"/>
                <w:b/>
                <w:bCs/>
                <w:color w:val="000000"/>
                <w:sz w:val="20"/>
                <w:szCs w:val="20"/>
              </w:rPr>
            </w:pPr>
          </w:p>
        </w:tc>
        <w:tc>
          <w:tcPr>
            <w:tcW w:w="8391" w:type="dxa"/>
            <w:gridSpan w:val="2"/>
            <w:shd w:val="clear" w:color="auto" w:fill="BFBFBF" w:themeFill="background1" w:themeFillShade="BF"/>
          </w:tcPr>
          <w:p w14:paraId="15F0541C" w14:textId="7C6435E2" w:rsidR="006D6B81" w:rsidRPr="005E4E8D" w:rsidRDefault="006D6B81" w:rsidP="006D6B81">
            <w:pPr>
              <w:jc w:val="both"/>
              <w:rPr>
                <w:rFonts w:ascii="Arial" w:hAnsi="Arial" w:cs="Arial"/>
                <w:b/>
                <w:bCs/>
                <w:color w:val="000000"/>
                <w:sz w:val="20"/>
                <w:szCs w:val="20"/>
              </w:rPr>
            </w:pPr>
          </w:p>
          <w:p w14:paraId="4891F93B" w14:textId="474C0EFD" w:rsidR="006D6B81" w:rsidRPr="00643532" w:rsidRDefault="008A4149" w:rsidP="00643532">
            <w:pPr>
              <w:pStyle w:val="Heading2"/>
              <w:rPr>
                <w:lang w:val="en-GB"/>
              </w:rPr>
            </w:pPr>
            <w:bookmarkStart w:id="21" w:name="_Toc202532689"/>
            <w:r w:rsidRPr="00643532">
              <w:rPr>
                <w:lang w:val="en-GB"/>
              </w:rPr>
              <w:t xml:space="preserve">ANNEX Q: </w:t>
            </w:r>
            <w:r w:rsidR="006D6B81" w:rsidRPr="00643532">
              <w:rPr>
                <w:lang w:val="en-GB"/>
              </w:rPr>
              <w:t>Transfer services</w:t>
            </w:r>
            <w:bookmarkEnd w:id="21"/>
          </w:p>
          <w:p w14:paraId="324E0A7B" w14:textId="77777777" w:rsidR="006D6B81" w:rsidRPr="005E4E8D" w:rsidRDefault="006D6B81" w:rsidP="006D6B81">
            <w:pPr>
              <w:jc w:val="both"/>
              <w:rPr>
                <w:rFonts w:ascii="Arial" w:hAnsi="Arial" w:cs="Arial"/>
                <w:b/>
                <w:bCs/>
                <w:color w:val="000000"/>
                <w:sz w:val="20"/>
                <w:szCs w:val="20"/>
              </w:rPr>
            </w:pPr>
          </w:p>
          <w:p w14:paraId="356AED68" w14:textId="7E557DCE" w:rsidR="006D6B81" w:rsidRPr="00643532" w:rsidRDefault="00643532" w:rsidP="006D6B81">
            <w:pPr>
              <w:jc w:val="both"/>
              <w:rPr>
                <w:rFonts w:asciiTheme="minorHAnsi" w:hAnsiTheme="minorHAnsi" w:cstheme="minorHAnsi"/>
                <w:b/>
                <w:bCs/>
                <w:i/>
                <w:iCs/>
                <w:lang w:val="en-US"/>
              </w:rPr>
            </w:pPr>
            <w:r w:rsidRPr="00643532">
              <w:rPr>
                <w:rFonts w:asciiTheme="minorHAnsi" w:hAnsiTheme="minorHAnsi" w:cstheme="minorHAnsi"/>
                <w:b/>
                <w:bCs/>
                <w:i/>
                <w:iCs/>
                <w:lang w:val="en-US"/>
              </w:rPr>
              <w:t>Where the applicant intends</w:t>
            </w:r>
            <w:r w:rsidR="006D6B81" w:rsidRPr="00643532">
              <w:rPr>
                <w:rFonts w:asciiTheme="minorHAnsi" w:hAnsiTheme="minorHAnsi" w:cstheme="minorHAnsi"/>
                <w:b/>
                <w:bCs/>
                <w:i/>
                <w:iCs/>
                <w:lang w:val="en-US"/>
              </w:rPr>
              <w:t xml:space="preserve"> to provide transfer services for crypto-assets on behalf of clients shall provide to the competent authority </w:t>
            </w:r>
            <w:proofErr w:type="gramStart"/>
            <w:r w:rsidR="006D6B81" w:rsidRPr="00643532">
              <w:rPr>
                <w:rFonts w:asciiTheme="minorHAnsi" w:hAnsiTheme="minorHAnsi" w:cstheme="minorHAnsi"/>
                <w:b/>
                <w:bCs/>
                <w:i/>
                <w:iCs/>
                <w:lang w:val="en-US"/>
              </w:rPr>
              <w:t>all of</w:t>
            </w:r>
            <w:proofErr w:type="gramEnd"/>
            <w:r w:rsidR="006D6B81" w:rsidRPr="00643532">
              <w:rPr>
                <w:rFonts w:asciiTheme="minorHAnsi" w:hAnsiTheme="minorHAnsi" w:cstheme="minorHAnsi"/>
                <w:b/>
                <w:bCs/>
                <w:i/>
                <w:iCs/>
                <w:lang w:val="en-US"/>
              </w:rPr>
              <w:t xml:space="preserve"> the following information:</w:t>
            </w:r>
          </w:p>
          <w:p w14:paraId="2A12C82B" w14:textId="77777777" w:rsidR="006D6B81" w:rsidRPr="005E4E8D" w:rsidRDefault="006D6B81" w:rsidP="006D6B81">
            <w:pPr>
              <w:jc w:val="both"/>
              <w:rPr>
                <w:rFonts w:asciiTheme="minorHAnsi" w:hAnsiTheme="minorHAnsi" w:cstheme="minorHAnsi"/>
                <w:lang w:val="en-US"/>
              </w:rPr>
            </w:pPr>
          </w:p>
          <w:p w14:paraId="3FFD9837" w14:textId="77777777" w:rsidR="006D6B81" w:rsidRDefault="006D6B81" w:rsidP="006D6B81">
            <w:pPr>
              <w:autoSpaceDE w:val="0"/>
              <w:autoSpaceDN w:val="0"/>
              <w:adjustRightInd w:val="0"/>
              <w:rPr>
                <w:rFonts w:ascii="Arial" w:hAnsi="Arial" w:cs="Arial"/>
                <w:b/>
                <w:bCs/>
                <w:color w:val="000000"/>
                <w:sz w:val="20"/>
                <w:szCs w:val="20"/>
              </w:rPr>
            </w:pPr>
          </w:p>
        </w:tc>
      </w:tr>
      <w:tr w:rsidR="00441ECB" w14:paraId="2E618886" w14:textId="77777777" w:rsidTr="00C56248">
        <w:tc>
          <w:tcPr>
            <w:tcW w:w="704" w:type="dxa"/>
            <w:shd w:val="clear" w:color="auto" w:fill="B8CCE4" w:themeFill="accent1" w:themeFillTint="66"/>
          </w:tcPr>
          <w:p w14:paraId="31DEDF25" w14:textId="77777777" w:rsidR="00441ECB" w:rsidRPr="00646191" w:rsidRDefault="00441ECB" w:rsidP="00441ECB">
            <w:pPr>
              <w:jc w:val="both"/>
              <w:rPr>
                <w:rFonts w:asciiTheme="minorHAnsi" w:hAnsiTheme="minorHAnsi" w:cstheme="minorHAnsi"/>
                <w:b/>
                <w:bCs/>
              </w:rPr>
            </w:pPr>
          </w:p>
        </w:tc>
        <w:tc>
          <w:tcPr>
            <w:tcW w:w="6481" w:type="dxa"/>
            <w:shd w:val="clear" w:color="auto" w:fill="B8CCE4" w:themeFill="accent1" w:themeFillTint="66"/>
            <w:vAlign w:val="center"/>
          </w:tcPr>
          <w:p w14:paraId="0A185E51" w14:textId="3A97A4FE" w:rsidR="00441ECB" w:rsidRPr="00646191" w:rsidRDefault="00441ECB" w:rsidP="00441ECB">
            <w:pPr>
              <w:jc w:val="both"/>
              <w:rPr>
                <w:rFonts w:asciiTheme="minorHAnsi" w:eastAsia="Times New Roman" w:hAnsiTheme="minorHAnsi" w:cstheme="minorHAnsi"/>
                <w:b/>
                <w:bCs/>
              </w:rPr>
            </w:pPr>
            <w:r w:rsidRPr="00A97697">
              <w:rPr>
                <w:rFonts w:asciiTheme="minorHAnsi" w:hAnsiTheme="minorHAnsi" w:cstheme="minorHAnsi"/>
                <w:b/>
              </w:rPr>
              <w:t>REQUESTED INFORMATION</w:t>
            </w:r>
          </w:p>
        </w:tc>
        <w:tc>
          <w:tcPr>
            <w:tcW w:w="1910" w:type="dxa"/>
            <w:shd w:val="clear" w:color="auto" w:fill="B8CCE4" w:themeFill="accent1" w:themeFillTint="66"/>
            <w:vAlign w:val="center"/>
          </w:tcPr>
          <w:p w14:paraId="235D80B6" w14:textId="77777777" w:rsidR="00441ECB" w:rsidRDefault="00441ECB" w:rsidP="00441ECB">
            <w:pPr>
              <w:autoSpaceDE w:val="0"/>
              <w:autoSpaceDN w:val="0"/>
              <w:adjustRightInd w:val="0"/>
              <w:rPr>
                <w:rFonts w:asciiTheme="minorHAnsi" w:hAnsiTheme="minorHAnsi" w:cstheme="minorHAnsi"/>
                <w:b/>
              </w:rPr>
            </w:pPr>
          </w:p>
          <w:p w14:paraId="20887737" w14:textId="652249F0" w:rsidR="00441ECB" w:rsidRDefault="00643532" w:rsidP="00441ECB">
            <w:pPr>
              <w:autoSpaceDE w:val="0"/>
              <w:autoSpaceDN w:val="0"/>
              <w:adjustRightInd w:val="0"/>
              <w:rPr>
                <w:rFonts w:asciiTheme="minorHAnsi" w:hAnsiTheme="minorHAnsi" w:cstheme="minorHAnsi"/>
                <w:b/>
              </w:rPr>
            </w:pPr>
            <w:r>
              <w:rPr>
                <w:rFonts w:asciiTheme="minorHAnsi" w:hAnsiTheme="minorHAnsi" w:cstheme="minorHAnsi"/>
                <w:b/>
              </w:rPr>
              <w:t>Relevant Doc</w:t>
            </w:r>
            <w:r w:rsidR="008C747F">
              <w:rPr>
                <w:rFonts w:asciiTheme="minorHAnsi" w:hAnsiTheme="minorHAnsi" w:cstheme="minorHAnsi"/>
                <w:b/>
              </w:rPr>
              <w:t>. (#PARAGRAPH, #PAGE)</w:t>
            </w:r>
          </w:p>
          <w:p w14:paraId="63E6F568" w14:textId="66A16BE7" w:rsidR="00441ECB" w:rsidRDefault="00441ECB" w:rsidP="00441ECB">
            <w:pPr>
              <w:autoSpaceDE w:val="0"/>
              <w:autoSpaceDN w:val="0"/>
              <w:adjustRightInd w:val="0"/>
              <w:rPr>
                <w:rFonts w:ascii="Arial" w:hAnsi="Arial" w:cs="Arial"/>
                <w:b/>
                <w:bCs/>
                <w:color w:val="000000"/>
                <w:sz w:val="20"/>
                <w:szCs w:val="20"/>
              </w:rPr>
            </w:pPr>
          </w:p>
        </w:tc>
      </w:tr>
      <w:tr w:rsidR="00C83309" w14:paraId="7F0D5AFA" w14:textId="77777777" w:rsidTr="00C56248">
        <w:tc>
          <w:tcPr>
            <w:tcW w:w="704" w:type="dxa"/>
          </w:tcPr>
          <w:p w14:paraId="6018B068" w14:textId="3CC0E088" w:rsidR="00C83309" w:rsidRPr="00646191" w:rsidRDefault="00C64FFA" w:rsidP="006D6B81">
            <w:pPr>
              <w:jc w:val="both"/>
              <w:rPr>
                <w:rFonts w:asciiTheme="minorHAnsi" w:hAnsiTheme="minorHAnsi" w:cstheme="minorHAnsi"/>
                <w:b/>
                <w:bCs/>
              </w:rPr>
            </w:pPr>
            <w:r>
              <w:rPr>
                <w:rFonts w:asciiTheme="minorHAnsi" w:hAnsiTheme="minorHAnsi" w:cstheme="minorHAnsi"/>
                <w:b/>
                <w:bCs/>
              </w:rPr>
              <w:t>Q1</w:t>
            </w:r>
          </w:p>
        </w:tc>
        <w:tc>
          <w:tcPr>
            <w:tcW w:w="6481" w:type="dxa"/>
          </w:tcPr>
          <w:p w14:paraId="59B6CA14" w14:textId="3AD183DB" w:rsidR="00C83309" w:rsidRDefault="00C83309" w:rsidP="00C83309">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Details on the types of crypto-assets for which the applicant intends to provide transfer services</w:t>
            </w:r>
            <w:r w:rsidR="00774484">
              <w:rPr>
                <w:rFonts w:asciiTheme="minorHAnsi" w:eastAsia="Times New Roman" w:hAnsiTheme="minorHAnsi" w:cstheme="minorHAnsi"/>
                <w:b/>
                <w:bCs/>
              </w:rPr>
              <w:t>.</w:t>
            </w:r>
          </w:p>
          <w:p w14:paraId="2E34617F" w14:textId="77777777" w:rsidR="00C83309" w:rsidRPr="00646191" w:rsidRDefault="00C83309" w:rsidP="006D6B81">
            <w:pPr>
              <w:jc w:val="both"/>
              <w:rPr>
                <w:rFonts w:asciiTheme="minorHAnsi" w:hAnsiTheme="minorHAnsi" w:cstheme="minorHAnsi"/>
                <w:b/>
                <w:bCs/>
              </w:rPr>
            </w:pPr>
          </w:p>
        </w:tc>
        <w:tc>
          <w:tcPr>
            <w:tcW w:w="1910" w:type="dxa"/>
          </w:tcPr>
          <w:p w14:paraId="2A8D0534" w14:textId="77777777" w:rsidR="00C83309" w:rsidRDefault="00C83309" w:rsidP="006D6B81">
            <w:pPr>
              <w:autoSpaceDE w:val="0"/>
              <w:autoSpaceDN w:val="0"/>
              <w:adjustRightInd w:val="0"/>
              <w:rPr>
                <w:rFonts w:ascii="Arial" w:hAnsi="Arial" w:cs="Arial"/>
                <w:b/>
                <w:bCs/>
                <w:color w:val="000000"/>
                <w:sz w:val="20"/>
                <w:szCs w:val="20"/>
              </w:rPr>
            </w:pPr>
          </w:p>
        </w:tc>
      </w:tr>
      <w:tr w:rsidR="006D6B81" w14:paraId="239BFB2E" w14:textId="77777777" w:rsidTr="00C56248">
        <w:tc>
          <w:tcPr>
            <w:tcW w:w="704" w:type="dxa"/>
          </w:tcPr>
          <w:p w14:paraId="3AE6978F" w14:textId="635525E5" w:rsidR="006D6B81" w:rsidRPr="00646191" w:rsidRDefault="00C64FFA" w:rsidP="006D6B81">
            <w:pPr>
              <w:jc w:val="both"/>
              <w:rPr>
                <w:rFonts w:asciiTheme="minorHAnsi" w:hAnsiTheme="minorHAnsi" w:cstheme="minorHAnsi"/>
                <w:b/>
                <w:bCs/>
              </w:rPr>
            </w:pPr>
            <w:r>
              <w:rPr>
                <w:rFonts w:asciiTheme="minorHAnsi" w:hAnsiTheme="minorHAnsi" w:cstheme="minorHAnsi"/>
                <w:b/>
                <w:bCs/>
              </w:rPr>
              <w:t>Q2</w:t>
            </w:r>
          </w:p>
        </w:tc>
        <w:tc>
          <w:tcPr>
            <w:tcW w:w="6481" w:type="dxa"/>
          </w:tcPr>
          <w:p w14:paraId="713560C2" w14:textId="12BC2C86" w:rsidR="006D6B81" w:rsidRDefault="006D6B81" w:rsidP="006D6B81">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Policies and procedures and a detailed description of the arrangements put in place by the applicant to ensure compliance with Article 82 of Regulation (EU) 2023/1114, including detailed information on the applicant’s arrangements and deployed ICT and human resources to address risks promptly, efficiently, and thoroughly during the provision of transfer services for crypto-assets on behalf of clients, considering potential operational failures and cybersecurity risks</w:t>
            </w:r>
            <w:r w:rsidR="00774484">
              <w:rPr>
                <w:rFonts w:asciiTheme="minorHAnsi" w:eastAsia="Times New Roman" w:hAnsiTheme="minorHAnsi" w:cstheme="minorHAnsi"/>
                <w:b/>
                <w:bCs/>
              </w:rPr>
              <w:t>.</w:t>
            </w:r>
          </w:p>
          <w:p w14:paraId="1E97894C" w14:textId="3C2768C0" w:rsidR="006D6B81" w:rsidRPr="00646191" w:rsidRDefault="006D6B81" w:rsidP="006D6B81">
            <w:pPr>
              <w:jc w:val="both"/>
              <w:rPr>
                <w:rFonts w:asciiTheme="minorHAnsi" w:eastAsia="Times New Roman" w:hAnsiTheme="minorHAnsi" w:cstheme="minorHAnsi"/>
                <w:b/>
                <w:bCs/>
              </w:rPr>
            </w:pPr>
          </w:p>
        </w:tc>
        <w:tc>
          <w:tcPr>
            <w:tcW w:w="1910" w:type="dxa"/>
          </w:tcPr>
          <w:p w14:paraId="367AE47A"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92677B2" w14:textId="77777777" w:rsidTr="00C56248">
        <w:tc>
          <w:tcPr>
            <w:tcW w:w="704" w:type="dxa"/>
          </w:tcPr>
          <w:p w14:paraId="327133E7" w14:textId="30F3D3FC" w:rsidR="006D6B81" w:rsidRPr="00646191" w:rsidRDefault="004565FD" w:rsidP="006D6B81">
            <w:pPr>
              <w:jc w:val="both"/>
              <w:rPr>
                <w:rFonts w:asciiTheme="minorHAnsi" w:hAnsiTheme="minorHAnsi" w:cstheme="minorHAnsi"/>
                <w:b/>
                <w:bCs/>
              </w:rPr>
            </w:pPr>
            <w:r>
              <w:rPr>
                <w:rFonts w:asciiTheme="minorHAnsi" w:hAnsiTheme="minorHAnsi" w:cstheme="minorHAnsi"/>
                <w:b/>
                <w:bCs/>
              </w:rPr>
              <w:t>Q3</w:t>
            </w:r>
          </w:p>
        </w:tc>
        <w:tc>
          <w:tcPr>
            <w:tcW w:w="6481" w:type="dxa"/>
          </w:tcPr>
          <w:p w14:paraId="1F23BA28" w14:textId="5804BA7D" w:rsidR="006D6B81" w:rsidRDefault="006D6B81" w:rsidP="006D6B81">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If any, a description of the applicant’s insurance policy, including on the insurance’s coverage of detriment to client’s crypto-assets that may result from cyber security risks</w:t>
            </w:r>
            <w:r w:rsidR="00774484">
              <w:rPr>
                <w:rFonts w:asciiTheme="minorHAnsi" w:eastAsia="Times New Roman" w:hAnsiTheme="minorHAnsi" w:cstheme="minorHAnsi"/>
                <w:b/>
                <w:bCs/>
              </w:rPr>
              <w:t>.</w:t>
            </w:r>
          </w:p>
          <w:p w14:paraId="0D4D0FFD" w14:textId="53535058" w:rsidR="006D6B81" w:rsidRPr="00646191" w:rsidRDefault="006D6B81" w:rsidP="006D6B81">
            <w:pPr>
              <w:jc w:val="both"/>
              <w:rPr>
                <w:rFonts w:asciiTheme="minorHAnsi" w:eastAsia="Times New Roman" w:hAnsiTheme="minorHAnsi" w:cstheme="minorHAnsi"/>
                <w:b/>
                <w:bCs/>
              </w:rPr>
            </w:pPr>
          </w:p>
        </w:tc>
        <w:tc>
          <w:tcPr>
            <w:tcW w:w="1910" w:type="dxa"/>
          </w:tcPr>
          <w:p w14:paraId="606B22E4"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E9CD7AD" w14:textId="77777777" w:rsidTr="00C56248">
        <w:tc>
          <w:tcPr>
            <w:tcW w:w="704" w:type="dxa"/>
          </w:tcPr>
          <w:p w14:paraId="3DDFD516" w14:textId="2383403A" w:rsidR="006D6B81" w:rsidRPr="00646191" w:rsidRDefault="004565FD" w:rsidP="006D6B81">
            <w:pPr>
              <w:jc w:val="both"/>
              <w:rPr>
                <w:rFonts w:asciiTheme="minorHAnsi" w:hAnsiTheme="minorHAnsi" w:cstheme="minorHAnsi"/>
                <w:b/>
                <w:bCs/>
              </w:rPr>
            </w:pPr>
            <w:r>
              <w:rPr>
                <w:rFonts w:asciiTheme="minorHAnsi" w:hAnsiTheme="minorHAnsi" w:cstheme="minorHAnsi"/>
                <w:b/>
                <w:bCs/>
              </w:rPr>
              <w:t>Q4</w:t>
            </w:r>
          </w:p>
        </w:tc>
        <w:tc>
          <w:tcPr>
            <w:tcW w:w="6481" w:type="dxa"/>
          </w:tcPr>
          <w:p w14:paraId="50EAAF2A" w14:textId="487334E3" w:rsidR="006D6B81" w:rsidRDefault="006D6B81" w:rsidP="006D6B81">
            <w:pPr>
              <w:jc w:val="both"/>
              <w:rPr>
                <w:rFonts w:asciiTheme="minorHAnsi" w:eastAsia="Times New Roman" w:hAnsiTheme="minorHAnsi" w:cstheme="minorHAnsi"/>
                <w:b/>
                <w:bCs/>
              </w:rPr>
            </w:pPr>
            <w:r w:rsidRPr="00646191">
              <w:rPr>
                <w:rFonts w:asciiTheme="minorHAnsi" w:eastAsia="Times New Roman" w:hAnsiTheme="minorHAnsi" w:cstheme="minorHAnsi"/>
                <w:b/>
                <w:bCs/>
              </w:rPr>
              <w:t xml:space="preserve"> Arrangements to ensure that clients are adequately informed about the policies and procedures and arrangements referred to in point (b)</w:t>
            </w:r>
            <w:r w:rsidR="00774484">
              <w:rPr>
                <w:rFonts w:asciiTheme="minorHAnsi" w:eastAsia="Times New Roman" w:hAnsiTheme="minorHAnsi" w:cstheme="minorHAnsi"/>
                <w:b/>
                <w:bCs/>
              </w:rPr>
              <w:t>.</w:t>
            </w:r>
          </w:p>
          <w:p w14:paraId="05809397" w14:textId="11158E6F" w:rsidR="006D6B81" w:rsidRPr="00646191" w:rsidRDefault="006D6B81" w:rsidP="006D6B81">
            <w:pPr>
              <w:jc w:val="both"/>
              <w:rPr>
                <w:rFonts w:asciiTheme="minorHAnsi" w:eastAsia="Times New Roman" w:hAnsiTheme="minorHAnsi" w:cstheme="minorHAnsi"/>
                <w:b/>
                <w:bCs/>
              </w:rPr>
            </w:pPr>
          </w:p>
        </w:tc>
        <w:tc>
          <w:tcPr>
            <w:tcW w:w="1910" w:type="dxa"/>
          </w:tcPr>
          <w:p w14:paraId="30AAAC32" w14:textId="77777777" w:rsidR="006D6B81" w:rsidRDefault="006D6B81" w:rsidP="006D6B81">
            <w:pPr>
              <w:autoSpaceDE w:val="0"/>
              <w:autoSpaceDN w:val="0"/>
              <w:adjustRightInd w:val="0"/>
              <w:rPr>
                <w:rFonts w:ascii="Arial" w:hAnsi="Arial" w:cs="Arial"/>
                <w:b/>
                <w:bCs/>
                <w:color w:val="000000"/>
                <w:sz w:val="20"/>
                <w:szCs w:val="20"/>
              </w:rPr>
            </w:pPr>
          </w:p>
        </w:tc>
      </w:tr>
      <w:tr w:rsidR="004425F4" w14:paraId="30B66227" w14:textId="77777777" w:rsidTr="00C56248">
        <w:tc>
          <w:tcPr>
            <w:tcW w:w="704" w:type="dxa"/>
          </w:tcPr>
          <w:p w14:paraId="37A2E0AA" w14:textId="6CB7621B" w:rsidR="004425F4" w:rsidRPr="00B81FF0" w:rsidRDefault="004425F4" w:rsidP="006D6B81">
            <w:pPr>
              <w:jc w:val="both"/>
              <w:rPr>
                <w:rFonts w:asciiTheme="minorHAnsi" w:hAnsiTheme="minorHAnsi" w:cstheme="minorHAnsi"/>
                <w:b/>
                <w:bCs/>
              </w:rPr>
            </w:pPr>
            <w:r w:rsidRPr="00B81FF0">
              <w:rPr>
                <w:rFonts w:asciiTheme="minorHAnsi" w:hAnsiTheme="minorHAnsi" w:cstheme="minorHAnsi"/>
                <w:b/>
                <w:bCs/>
              </w:rPr>
              <w:t>Q5</w:t>
            </w:r>
          </w:p>
        </w:tc>
        <w:tc>
          <w:tcPr>
            <w:tcW w:w="6481" w:type="dxa"/>
          </w:tcPr>
          <w:p w14:paraId="0FBAC3A5" w14:textId="0A404AAF" w:rsidR="004425F4" w:rsidRPr="00B81FF0" w:rsidRDefault="004425F4" w:rsidP="004425F4">
            <w:pPr>
              <w:jc w:val="both"/>
              <w:rPr>
                <w:rFonts w:asciiTheme="minorHAnsi" w:hAnsiTheme="minorHAnsi" w:cstheme="minorHAnsi"/>
                <w:b/>
                <w:bCs/>
              </w:rPr>
            </w:pPr>
            <w:r w:rsidRPr="00B81FF0">
              <w:rPr>
                <w:rFonts w:asciiTheme="minorHAnsi" w:hAnsiTheme="minorHAnsi" w:cstheme="minorHAnsi"/>
                <w:b/>
                <w:bCs/>
              </w:rPr>
              <w:t>Compliance with Regulation (EU) 2023/1113 of the European Parliament and of the Council of 31 May 2023 on information accompanying transfers of funds and certain crypto-assets, and amending Directive (EU) 2015/849</w:t>
            </w:r>
            <w:r w:rsidR="00AD425F" w:rsidRPr="00B81FF0">
              <w:rPr>
                <w:rFonts w:asciiTheme="minorHAnsi" w:hAnsiTheme="minorHAnsi" w:cstheme="minorHAnsi"/>
                <w:b/>
                <w:bCs/>
              </w:rPr>
              <w:t>:</w:t>
            </w:r>
          </w:p>
          <w:p w14:paraId="0AF05A26" w14:textId="77777777" w:rsidR="004425F4" w:rsidRPr="00B81FF0" w:rsidRDefault="004425F4" w:rsidP="004425F4">
            <w:pPr>
              <w:jc w:val="both"/>
              <w:rPr>
                <w:rFonts w:asciiTheme="minorHAnsi" w:hAnsiTheme="minorHAnsi" w:cstheme="minorHAnsi"/>
                <w:b/>
                <w:bCs/>
              </w:rPr>
            </w:pPr>
          </w:p>
          <w:p w14:paraId="41BF290A" w14:textId="57C08128" w:rsidR="004425F4" w:rsidRPr="00B81FF0" w:rsidRDefault="004425F4" w:rsidP="004425F4">
            <w:pPr>
              <w:jc w:val="both"/>
              <w:rPr>
                <w:rFonts w:asciiTheme="minorHAnsi" w:hAnsiTheme="minorHAnsi" w:cstheme="minorHAnsi"/>
                <w:b/>
                <w:bCs/>
              </w:rPr>
            </w:pPr>
            <w:r w:rsidRPr="00B81FF0">
              <w:rPr>
                <w:rFonts w:asciiTheme="minorHAnsi" w:hAnsiTheme="minorHAnsi" w:cstheme="minorHAnsi"/>
                <w:b/>
                <w:bCs/>
              </w:rPr>
              <w:t>All CASPs, providing ‘T</w:t>
            </w:r>
            <w:proofErr w:type="spellStart"/>
            <w:r w:rsidRPr="00B81FF0">
              <w:rPr>
                <w:rFonts w:asciiTheme="minorHAnsi" w:hAnsiTheme="minorHAnsi" w:cstheme="minorHAnsi"/>
                <w:b/>
                <w:bCs/>
                <w:lang w:val="en-US"/>
              </w:rPr>
              <w:t>ransfer</w:t>
            </w:r>
            <w:proofErr w:type="spellEnd"/>
            <w:r w:rsidRPr="00B81FF0">
              <w:rPr>
                <w:rFonts w:asciiTheme="minorHAnsi" w:hAnsiTheme="minorHAnsi" w:cstheme="minorHAnsi"/>
                <w:b/>
                <w:bCs/>
                <w:lang w:val="en-US"/>
              </w:rPr>
              <w:t xml:space="preserve"> services for crypto-assets on behalf of clients, </w:t>
            </w:r>
            <w:r w:rsidRPr="00B81FF0">
              <w:rPr>
                <w:rFonts w:asciiTheme="minorHAnsi" w:hAnsiTheme="minorHAnsi" w:cstheme="minorHAnsi"/>
                <w:b/>
                <w:bCs/>
              </w:rPr>
              <w:t>are required to comply with the obligations set out therein, commonly referred to as the ‘Travel Rule</w:t>
            </w:r>
            <w:r w:rsidR="00EE1F6D" w:rsidRPr="00B81FF0">
              <w:rPr>
                <w:rFonts w:asciiTheme="minorHAnsi" w:hAnsiTheme="minorHAnsi" w:cstheme="minorHAnsi"/>
                <w:b/>
                <w:bCs/>
              </w:rPr>
              <w:t>’</w:t>
            </w:r>
            <w:r w:rsidRPr="00B81FF0">
              <w:rPr>
                <w:rFonts w:asciiTheme="minorHAnsi" w:hAnsiTheme="minorHAnsi" w:cstheme="minorHAnsi"/>
                <w:b/>
                <w:bCs/>
              </w:rPr>
              <w:t>, by completing the below table.</w:t>
            </w:r>
          </w:p>
          <w:p w14:paraId="07A14AD7" w14:textId="77777777" w:rsidR="00A375B5" w:rsidRPr="00B81FF0" w:rsidRDefault="00A375B5" w:rsidP="004425F4">
            <w:pPr>
              <w:jc w:val="both"/>
              <w:rPr>
                <w:rFonts w:asciiTheme="minorHAnsi" w:hAnsiTheme="minorHAnsi" w:cstheme="minorHAnsi"/>
                <w:b/>
                <w:bCs/>
              </w:rPr>
            </w:pPr>
          </w:p>
          <w:p w14:paraId="6D7EB495" w14:textId="77777777" w:rsidR="00A375B5" w:rsidRPr="00B81FF0" w:rsidRDefault="00A375B5" w:rsidP="004425F4">
            <w:pPr>
              <w:jc w:val="both"/>
              <w:rPr>
                <w:rFonts w:asciiTheme="minorHAnsi" w:hAnsiTheme="minorHAnsi" w:cstheme="minorHAnsi"/>
                <w:b/>
                <w:bCs/>
              </w:rPr>
            </w:pPr>
          </w:p>
          <w:bookmarkStart w:id="22" w:name="_MON_1813146969"/>
          <w:bookmarkEnd w:id="22"/>
          <w:p w14:paraId="01E96788" w14:textId="3DB80815" w:rsidR="00A375B5" w:rsidRPr="00B81FF0" w:rsidRDefault="00A375B5" w:rsidP="004425F4">
            <w:pPr>
              <w:jc w:val="both"/>
              <w:rPr>
                <w:rFonts w:asciiTheme="minorHAnsi" w:hAnsiTheme="minorHAnsi" w:cstheme="minorHAnsi"/>
                <w:b/>
                <w:bCs/>
              </w:rPr>
            </w:pPr>
            <w:r w:rsidRPr="00B81FF0">
              <w:rPr>
                <w:rFonts w:ascii="Times New Roman" w:eastAsia="Times New Roman" w:hAnsi="Times New Roman"/>
              </w:rPr>
              <w:object w:dxaOrig="1539" w:dyaOrig="997" w14:anchorId="449B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49.85pt" o:ole="">
                  <v:imagedata r:id="rId13" o:title=""/>
                </v:shape>
                <o:OLEObject Type="Embed" ProgID="Excel.Sheet.12" ShapeID="_x0000_i1025" DrawAspect="Icon" ObjectID="_1830670137" r:id="rId14"/>
              </w:object>
            </w:r>
          </w:p>
          <w:p w14:paraId="7E91A25C" w14:textId="77777777" w:rsidR="004425F4" w:rsidRPr="00B81FF0" w:rsidRDefault="004425F4" w:rsidP="006D6B81">
            <w:pPr>
              <w:jc w:val="both"/>
              <w:rPr>
                <w:rFonts w:asciiTheme="minorHAnsi" w:hAnsiTheme="minorHAnsi" w:cstheme="minorHAnsi"/>
                <w:b/>
                <w:bCs/>
              </w:rPr>
            </w:pPr>
          </w:p>
        </w:tc>
        <w:tc>
          <w:tcPr>
            <w:tcW w:w="1910" w:type="dxa"/>
          </w:tcPr>
          <w:p w14:paraId="340EA400" w14:textId="77777777" w:rsidR="004425F4" w:rsidRDefault="004425F4" w:rsidP="006D6B81">
            <w:pPr>
              <w:autoSpaceDE w:val="0"/>
              <w:autoSpaceDN w:val="0"/>
              <w:adjustRightInd w:val="0"/>
              <w:rPr>
                <w:rFonts w:ascii="Arial" w:hAnsi="Arial" w:cs="Arial"/>
                <w:b/>
                <w:bCs/>
                <w:color w:val="000000"/>
                <w:sz w:val="20"/>
                <w:szCs w:val="20"/>
              </w:rPr>
            </w:pPr>
          </w:p>
        </w:tc>
      </w:tr>
      <w:tr w:rsidR="006D6B81" w14:paraId="3910986A" w14:textId="77777777" w:rsidTr="008C4D18">
        <w:trPr>
          <w:trHeight w:val="3674"/>
        </w:trPr>
        <w:tc>
          <w:tcPr>
            <w:tcW w:w="704" w:type="dxa"/>
          </w:tcPr>
          <w:p w14:paraId="1387C213" w14:textId="77777777" w:rsidR="006D6B81" w:rsidRDefault="006D6B81" w:rsidP="006D6B81">
            <w:pPr>
              <w:autoSpaceDE w:val="0"/>
              <w:autoSpaceDN w:val="0"/>
              <w:adjustRightInd w:val="0"/>
              <w:rPr>
                <w:rFonts w:ascii="Arial" w:hAnsi="Arial" w:cs="Arial"/>
                <w:b/>
                <w:bCs/>
                <w:color w:val="000000"/>
                <w:sz w:val="20"/>
                <w:szCs w:val="20"/>
              </w:rPr>
            </w:pPr>
          </w:p>
        </w:tc>
        <w:tc>
          <w:tcPr>
            <w:tcW w:w="8391" w:type="dxa"/>
            <w:gridSpan w:val="2"/>
          </w:tcPr>
          <w:p w14:paraId="2FA61BDC" w14:textId="4EFE797E" w:rsidR="006D6B81" w:rsidRDefault="006D6B81" w:rsidP="006D6B81">
            <w:pPr>
              <w:autoSpaceDE w:val="0"/>
              <w:autoSpaceDN w:val="0"/>
              <w:adjustRightInd w:val="0"/>
              <w:rPr>
                <w:rFonts w:ascii="Arial" w:hAnsi="Arial" w:cs="Arial"/>
                <w:b/>
                <w:bCs/>
                <w:color w:val="000000"/>
                <w:sz w:val="20"/>
                <w:szCs w:val="20"/>
              </w:rPr>
            </w:pPr>
          </w:p>
          <w:p w14:paraId="18A2BEDD" w14:textId="77777777" w:rsidR="006D6B81" w:rsidRPr="008D0704" w:rsidRDefault="006D6B81" w:rsidP="006D6B81">
            <w:pPr>
              <w:rPr>
                <w:rFonts w:ascii="Arial" w:hAnsi="Arial" w:cs="Arial"/>
                <w:b/>
                <w:bCs/>
                <w:color w:val="000000"/>
                <w:sz w:val="20"/>
                <w:szCs w:val="20"/>
              </w:rPr>
            </w:pPr>
            <w:r w:rsidRPr="008D0704">
              <w:rPr>
                <w:rFonts w:ascii="Arial" w:hAnsi="Arial" w:cs="Arial"/>
                <w:b/>
                <w:bCs/>
                <w:color w:val="000000"/>
                <w:sz w:val="20"/>
                <w:szCs w:val="20"/>
              </w:rPr>
              <w:t>Additional information:</w:t>
            </w:r>
          </w:p>
          <w:p w14:paraId="5F5DD358" w14:textId="77777777" w:rsidR="006D6B81" w:rsidRPr="008D0704" w:rsidRDefault="006D6B81" w:rsidP="006D6B81">
            <w:pPr>
              <w:rPr>
                <w:rFonts w:ascii="Arial" w:hAnsi="Arial" w:cs="Arial"/>
                <w:b/>
                <w:bCs/>
                <w:color w:val="000000"/>
                <w:sz w:val="20"/>
                <w:szCs w:val="20"/>
              </w:rPr>
            </w:pPr>
          </w:p>
          <w:p w14:paraId="6579AF13" w14:textId="77777777" w:rsidR="006D6B81" w:rsidRDefault="006D6B81" w:rsidP="006D6B81">
            <w:pPr>
              <w:rPr>
                <w:b/>
                <w:bCs/>
                <w:sz w:val="21"/>
                <w:szCs w:val="21"/>
                <w:lang w:val="en-US"/>
              </w:rPr>
            </w:pPr>
          </w:p>
          <w:p w14:paraId="3680D2E4" w14:textId="2D81BE99" w:rsidR="006D6B81" w:rsidRPr="008D0704" w:rsidRDefault="006D6B81" w:rsidP="006D6B81">
            <w:pPr>
              <w:rPr>
                <w:rFonts w:asciiTheme="minorHAnsi" w:hAnsiTheme="minorHAnsi" w:cstheme="minorHAnsi"/>
                <w:lang w:val="en-US"/>
              </w:rPr>
            </w:pPr>
            <w:r w:rsidRPr="008D0704">
              <w:rPr>
                <w:rFonts w:ascii="Arial" w:hAnsi="Arial" w:cs="Arial"/>
                <w:b/>
                <w:bCs/>
                <w:color w:val="000000"/>
                <w:sz w:val="20"/>
                <w:szCs w:val="20"/>
              </w:rPr>
              <w:t>Cross-border provision of crypto-asset services</w:t>
            </w:r>
            <w:r w:rsidRPr="006A67D7">
              <w:rPr>
                <w:b/>
                <w:bCs/>
                <w:sz w:val="21"/>
                <w:szCs w:val="21"/>
                <w:lang w:val="en-US"/>
              </w:rPr>
              <w:t xml:space="preserve"> </w:t>
            </w:r>
            <w:r w:rsidRPr="006A67D7">
              <w:rPr>
                <w:sz w:val="21"/>
                <w:szCs w:val="21"/>
                <w:lang w:val="en-US"/>
              </w:rPr>
              <w:t>(</w:t>
            </w:r>
            <w:r w:rsidRPr="008D0704">
              <w:rPr>
                <w:rFonts w:asciiTheme="minorHAnsi" w:hAnsiTheme="minorHAnsi" w:cstheme="minorHAnsi"/>
                <w:lang w:val="en-US"/>
              </w:rPr>
              <w:t xml:space="preserve">as meant under Article 65 </w:t>
            </w:r>
            <w:proofErr w:type="spellStart"/>
            <w:r w:rsidRPr="008D0704">
              <w:rPr>
                <w:rFonts w:asciiTheme="minorHAnsi" w:hAnsiTheme="minorHAnsi" w:cstheme="minorHAnsi"/>
                <w:lang w:val="en-US"/>
              </w:rPr>
              <w:t>MiCAR</w:t>
            </w:r>
            <w:proofErr w:type="spellEnd"/>
            <w:r w:rsidRPr="008D0704">
              <w:rPr>
                <w:rFonts w:asciiTheme="minorHAnsi" w:hAnsiTheme="minorHAnsi" w:cstheme="minorHAnsi"/>
                <w:lang w:val="en-US"/>
              </w:rPr>
              <w:t>)</w:t>
            </w:r>
          </w:p>
          <w:p w14:paraId="594E0CF3" w14:textId="77777777" w:rsidR="006D6B81" w:rsidRPr="008D0704" w:rsidRDefault="006D6B81" w:rsidP="006D6B81">
            <w:pPr>
              <w:rPr>
                <w:rFonts w:asciiTheme="minorHAnsi" w:hAnsiTheme="minorHAnsi" w:cstheme="minorHAnsi"/>
                <w:lang w:val="en-US"/>
              </w:rPr>
            </w:pPr>
          </w:p>
          <w:p w14:paraId="07274DEC" w14:textId="003559AB" w:rsidR="006D6B81" w:rsidRPr="008D0704" w:rsidRDefault="006D6B81" w:rsidP="006D6B81">
            <w:pPr>
              <w:rPr>
                <w:rFonts w:asciiTheme="minorHAnsi" w:hAnsiTheme="minorHAnsi" w:cstheme="minorHAnsi"/>
                <w:lang w:val="en-US"/>
              </w:rPr>
            </w:pPr>
            <w:r w:rsidRPr="008D0704">
              <w:rPr>
                <w:rFonts w:asciiTheme="minorHAnsi" w:hAnsiTheme="minorHAnsi" w:cstheme="minorHAnsi"/>
                <w:lang w:val="en-US"/>
              </w:rPr>
              <w:t>Do you intend to provide crypto-asset services in other EU Member States than Cyprus?</w:t>
            </w:r>
          </w:p>
          <w:p w14:paraId="09E50917" w14:textId="77777777" w:rsidR="006D6B81" w:rsidRPr="008D0704" w:rsidRDefault="006D6B81" w:rsidP="006D6B81">
            <w:pPr>
              <w:rPr>
                <w:rFonts w:asciiTheme="minorHAnsi" w:hAnsiTheme="minorHAnsi" w:cstheme="minorHAnsi"/>
                <w:lang w:val="en-US"/>
              </w:rPr>
            </w:pPr>
          </w:p>
          <w:p w14:paraId="329A6D3B" w14:textId="77777777" w:rsidR="006D6B81" w:rsidRDefault="006D6B81" w:rsidP="006D6B81">
            <w:pPr>
              <w:numPr>
                <w:ilvl w:val="0"/>
                <w:numId w:val="21"/>
              </w:numPr>
              <w:contextualSpacing/>
              <w:rPr>
                <w:rFonts w:asciiTheme="minorHAnsi" w:hAnsiTheme="minorHAnsi" w:cstheme="minorHAnsi"/>
                <w:lang w:val="en-US"/>
              </w:rPr>
            </w:pPr>
            <w:r w:rsidRPr="008D0704">
              <w:rPr>
                <w:rFonts w:asciiTheme="minorHAnsi" w:hAnsiTheme="minorHAnsi" w:cstheme="minorHAnsi"/>
                <w:lang w:val="en-US"/>
              </w:rPr>
              <w:t>Yes, then please provide the following information</w:t>
            </w:r>
          </w:p>
          <w:p w14:paraId="506E21A4" w14:textId="77777777" w:rsidR="006D6B81" w:rsidRPr="008D0704" w:rsidRDefault="006D6B81" w:rsidP="006D6B81">
            <w:pPr>
              <w:ind w:left="720"/>
              <w:contextualSpacing/>
              <w:rPr>
                <w:rFonts w:asciiTheme="minorHAnsi" w:hAnsiTheme="minorHAnsi" w:cstheme="minorHAnsi"/>
                <w:lang w:val="en-US"/>
              </w:rPr>
            </w:pPr>
          </w:p>
          <w:p w14:paraId="695D3AE9" w14:textId="77777777" w:rsidR="006D6B81" w:rsidRPr="008D0704" w:rsidRDefault="006D6B81" w:rsidP="006D6B81">
            <w:pPr>
              <w:numPr>
                <w:ilvl w:val="0"/>
                <w:numId w:val="21"/>
              </w:numPr>
              <w:contextualSpacing/>
              <w:rPr>
                <w:rFonts w:asciiTheme="minorHAnsi" w:hAnsiTheme="minorHAnsi" w:cstheme="minorHAnsi"/>
                <w:lang w:val="en-US"/>
              </w:rPr>
            </w:pPr>
            <w:r w:rsidRPr="008D0704">
              <w:rPr>
                <w:rFonts w:asciiTheme="minorHAnsi" w:hAnsiTheme="minorHAnsi" w:cstheme="minorHAnsi"/>
                <w:lang w:val="en-US"/>
              </w:rPr>
              <w:t>No</w:t>
            </w:r>
          </w:p>
          <w:p w14:paraId="767A3E2B" w14:textId="77777777" w:rsidR="006D6B81" w:rsidRPr="008D0704" w:rsidRDefault="006D6B81" w:rsidP="006D6B81">
            <w:pPr>
              <w:autoSpaceDE w:val="0"/>
              <w:autoSpaceDN w:val="0"/>
              <w:adjustRightInd w:val="0"/>
              <w:rPr>
                <w:rFonts w:asciiTheme="minorHAnsi" w:hAnsiTheme="minorHAnsi" w:cstheme="minorHAnsi"/>
                <w:lang w:val="en-US"/>
              </w:rPr>
            </w:pPr>
          </w:p>
          <w:p w14:paraId="4B7EB575" w14:textId="77777777" w:rsidR="006D6B81" w:rsidRDefault="006D6B81" w:rsidP="006D6B81">
            <w:pPr>
              <w:autoSpaceDE w:val="0"/>
              <w:autoSpaceDN w:val="0"/>
              <w:adjustRightInd w:val="0"/>
              <w:rPr>
                <w:rFonts w:ascii="Arial" w:hAnsi="Arial" w:cs="Arial"/>
                <w:b/>
                <w:bCs/>
                <w:color w:val="000000"/>
                <w:sz w:val="20"/>
                <w:szCs w:val="20"/>
              </w:rPr>
            </w:pPr>
          </w:p>
          <w:p w14:paraId="5C656640"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3521E780" w14:textId="77777777" w:rsidTr="00C56248">
        <w:tc>
          <w:tcPr>
            <w:tcW w:w="704" w:type="dxa"/>
          </w:tcPr>
          <w:p w14:paraId="0CFB81AC" w14:textId="77777777" w:rsidR="006D6B81" w:rsidRPr="00872832" w:rsidRDefault="006D6B81" w:rsidP="006D6B81">
            <w:pPr>
              <w:jc w:val="both"/>
              <w:rPr>
                <w:rFonts w:asciiTheme="minorHAnsi" w:hAnsiTheme="minorHAnsi" w:cstheme="minorHAnsi"/>
                <w:b/>
                <w:bCs/>
              </w:rPr>
            </w:pPr>
          </w:p>
        </w:tc>
        <w:tc>
          <w:tcPr>
            <w:tcW w:w="6481" w:type="dxa"/>
          </w:tcPr>
          <w:p w14:paraId="076CBED4" w14:textId="5A2D0A93"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A. List of the Member States in which the crypto-asset service provider intends to provide crypto-asset services</w:t>
            </w:r>
          </w:p>
          <w:p w14:paraId="7DA2EA68" w14:textId="46759C38" w:rsidR="006D6B81" w:rsidRPr="00872832" w:rsidRDefault="006D6B81" w:rsidP="006D6B81">
            <w:pPr>
              <w:jc w:val="both"/>
              <w:rPr>
                <w:rFonts w:asciiTheme="minorHAnsi" w:eastAsia="Times New Roman" w:hAnsiTheme="minorHAnsi" w:cstheme="minorHAnsi"/>
                <w:b/>
                <w:bCs/>
              </w:rPr>
            </w:pPr>
          </w:p>
        </w:tc>
        <w:tc>
          <w:tcPr>
            <w:tcW w:w="1910" w:type="dxa"/>
          </w:tcPr>
          <w:p w14:paraId="6E079D14"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19A11860" w14:textId="77777777" w:rsidTr="00C56248">
        <w:tc>
          <w:tcPr>
            <w:tcW w:w="704" w:type="dxa"/>
          </w:tcPr>
          <w:p w14:paraId="4CAEAED9" w14:textId="77777777" w:rsidR="006D6B81" w:rsidRPr="00872832" w:rsidRDefault="006D6B81" w:rsidP="006D6B81">
            <w:pPr>
              <w:jc w:val="both"/>
              <w:rPr>
                <w:rFonts w:asciiTheme="minorHAnsi" w:hAnsiTheme="minorHAnsi" w:cstheme="minorHAnsi"/>
                <w:b/>
                <w:bCs/>
              </w:rPr>
            </w:pPr>
          </w:p>
        </w:tc>
        <w:tc>
          <w:tcPr>
            <w:tcW w:w="6481" w:type="dxa"/>
          </w:tcPr>
          <w:p w14:paraId="726DFD10" w14:textId="27AA55EA"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B. The crypto-asset services that the crypto-asset service provider intends to provide on a cross-border basis</w:t>
            </w:r>
          </w:p>
          <w:p w14:paraId="3AABA605" w14:textId="60B88EA0" w:rsidR="006D6B81" w:rsidRPr="00872832" w:rsidRDefault="006D6B81" w:rsidP="006D6B81">
            <w:pPr>
              <w:jc w:val="both"/>
              <w:rPr>
                <w:rFonts w:asciiTheme="minorHAnsi" w:eastAsia="Times New Roman" w:hAnsiTheme="minorHAnsi" w:cstheme="minorHAnsi"/>
                <w:b/>
                <w:bCs/>
              </w:rPr>
            </w:pPr>
          </w:p>
        </w:tc>
        <w:tc>
          <w:tcPr>
            <w:tcW w:w="1910" w:type="dxa"/>
          </w:tcPr>
          <w:p w14:paraId="660CF1B2"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21658074" w14:textId="77777777" w:rsidTr="00C56248">
        <w:tc>
          <w:tcPr>
            <w:tcW w:w="704" w:type="dxa"/>
          </w:tcPr>
          <w:p w14:paraId="3706BB91" w14:textId="77777777" w:rsidR="006D6B81" w:rsidRPr="00872832" w:rsidRDefault="006D6B81" w:rsidP="006D6B81">
            <w:pPr>
              <w:jc w:val="both"/>
              <w:rPr>
                <w:rFonts w:asciiTheme="minorHAnsi" w:hAnsiTheme="minorHAnsi" w:cstheme="minorHAnsi"/>
                <w:b/>
                <w:bCs/>
              </w:rPr>
            </w:pPr>
          </w:p>
        </w:tc>
        <w:tc>
          <w:tcPr>
            <w:tcW w:w="6481" w:type="dxa"/>
          </w:tcPr>
          <w:p w14:paraId="07EE1E34" w14:textId="6476A78D"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C. Starting date of the intended provision of the crypto-asset services</w:t>
            </w:r>
          </w:p>
          <w:p w14:paraId="6433FCA5" w14:textId="3656A35E" w:rsidR="006D6B81" w:rsidRPr="00872832" w:rsidRDefault="006D6B81" w:rsidP="006D6B81">
            <w:pPr>
              <w:jc w:val="both"/>
              <w:rPr>
                <w:rFonts w:asciiTheme="minorHAnsi" w:eastAsia="Times New Roman" w:hAnsiTheme="minorHAnsi" w:cstheme="minorHAnsi"/>
                <w:b/>
                <w:bCs/>
              </w:rPr>
            </w:pPr>
          </w:p>
        </w:tc>
        <w:tc>
          <w:tcPr>
            <w:tcW w:w="1910" w:type="dxa"/>
          </w:tcPr>
          <w:p w14:paraId="397039C8" w14:textId="77777777" w:rsidR="006D6B81" w:rsidRDefault="006D6B81" w:rsidP="006D6B81">
            <w:pPr>
              <w:autoSpaceDE w:val="0"/>
              <w:autoSpaceDN w:val="0"/>
              <w:adjustRightInd w:val="0"/>
              <w:rPr>
                <w:rFonts w:ascii="Arial" w:hAnsi="Arial" w:cs="Arial"/>
                <w:b/>
                <w:bCs/>
                <w:color w:val="000000"/>
                <w:sz w:val="20"/>
                <w:szCs w:val="20"/>
              </w:rPr>
            </w:pPr>
          </w:p>
        </w:tc>
      </w:tr>
      <w:tr w:rsidR="006D6B81" w14:paraId="0BA6BAF4" w14:textId="77777777" w:rsidTr="00C56248">
        <w:tc>
          <w:tcPr>
            <w:tcW w:w="704" w:type="dxa"/>
          </w:tcPr>
          <w:p w14:paraId="4987760E" w14:textId="77777777" w:rsidR="006D6B81" w:rsidRPr="00872832" w:rsidRDefault="006D6B81" w:rsidP="006D6B81">
            <w:pPr>
              <w:jc w:val="both"/>
              <w:rPr>
                <w:rFonts w:asciiTheme="minorHAnsi" w:hAnsiTheme="minorHAnsi" w:cstheme="minorHAnsi"/>
                <w:b/>
                <w:bCs/>
              </w:rPr>
            </w:pPr>
          </w:p>
        </w:tc>
        <w:tc>
          <w:tcPr>
            <w:tcW w:w="6481" w:type="dxa"/>
          </w:tcPr>
          <w:p w14:paraId="65565C12" w14:textId="1856805F" w:rsidR="006D6B81" w:rsidRDefault="006D6B81" w:rsidP="006D6B81">
            <w:pPr>
              <w:jc w:val="both"/>
              <w:rPr>
                <w:rFonts w:asciiTheme="minorHAnsi" w:eastAsia="Times New Roman" w:hAnsiTheme="minorHAnsi" w:cstheme="minorHAnsi"/>
                <w:b/>
                <w:bCs/>
              </w:rPr>
            </w:pPr>
            <w:r w:rsidRPr="00872832">
              <w:rPr>
                <w:rFonts w:asciiTheme="minorHAnsi" w:eastAsia="Times New Roman" w:hAnsiTheme="minorHAnsi" w:cstheme="minorHAnsi"/>
                <w:b/>
                <w:bCs/>
              </w:rPr>
              <w:t xml:space="preserve">D. List of all other activities provided by the crypto-asset service provider not covered by </w:t>
            </w:r>
            <w:proofErr w:type="spellStart"/>
            <w:r w:rsidRPr="00872832">
              <w:rPr>
                <w:rFonts w:asciiTheme="minorHAnsi" w:eastAsia="Times New Roman" w:hAnsiTheme="minorHAnsi" w:cstheme="minorHAnsi"/>
                <w:b/>
                <w:bCs/>
              </w:rPr>
              <w:t>MiCAR</w:t>
            </w:r>
            <w:proofErr w:type="spellEnd"/>
          </w:p>
          <w:p w14:paraId="393ED6A5" w14:textId="41A18A1F" w:rsidR="006D6B81" w:rsidRPr="00872832" w:rsidRDefault="006D6B81" w:rsidP="006D6B81">
            <w:pPr>
              <w:jc w:val="both"/>
              <w:rPr>
                <w:rFonts w:asciiTheme="minorHAnsi" w:eastAsia="Times New Roman" w:hAnsiTheme="minorHAnsi" w:cstheme="minorHAnsi"/>
                <w:b/>
                <w:bCs/>
              </w:rPr>
            </w:pPr>
          </w:p>
        </w:tc>
        <w:tc>
          <w:tcPr>
            <w:tcW w:w="1910" w:type="dxa"/>
          </w:tcPr>
          <w:p w14:paraId="3ABD4FAF" w14:textId="77777777" w:rsidR="006D6B81" w:rsidRDefault="006D6B81" w:rsidP="006D6B81">
            <w:pPr>
              <w:autoSpaceDE w:val="0"/>
              <w:autoSpaceDN w:val="0"/>
              <w:adjustRightInd w:val="0"/>
              <w:rPr>
                <w:rFonts w:ascii="Arial" w:hAnsi="Arial" w:cs="Arial"/>
                <w:b/>
                <w:bCs/>
                <w:color w:val="000000"/>
                <w:sz w:val="20"/>
                <w:szCs w:val="20"/>
              </w:rPr>
            </w:pPr>
          </w:p>
        </w:tc>
      </w:tr>
    </w:tbl>
    <w:p w14:paraId="2701650C" w14:textId="77777777" w:rsidR="001B2AE2" w:rsidRDefault="001B2AE2" w:rsidP="002923BF">
      <w:pPr>
        <w:jc w:val="both"/>
        <w:rPr>
          <w:rFonts w:asciiTheme="minorHAnsi" w:hAnsiTheme="minorHAnsi" w:cstheme="minorHAnsi"/>
          <w:b/>
          <w:bCs/>
          <w:highlight w:val="yellow"/>
        </w:rPr>
      </w:pPr>
    </w:p>
    <w:p w14:paraId="4C72740C" w14:textId="77777777" w:rsidR="002923BF" w:rsidRPr="003D3068" w:rsidRDefault="002923BF" w:rsidP="002923BF">
      <w:pPr>
        <w:jc w:val="both"/>
        <w:rPr>
          <w:rFonts w:asciiTheme="minorHAnsi" w:hAnsiTheme="minorHAnsi" w:cstheme="minorHAnsi"/>
          <w:b/>
          <w:bCs/>
          <w:highlight w:val="yellow"/>
        </w:rPr>
      </w:pPr>
    </w:p>
    <w:p w14:paraId="486E98E2" w14:textId="77777777" w:rsidR="006F76AD" w:rsidRDefault="006F76AD" w:rsidP="002923BF">
      <w:pPr>
        <w:jc w:val="both"/>
        <w:rPr>
          <w:rFonts w:asciiTheme="minorHAnsi" w:hAnsiTheme="minorHAnsi" w:cstheme="minorHAnsi"/>
          <w:b/>
          <w:bCs/>
          <w:highlight w:val="yellow"/>
        </w:rPr>
      </w:pPr>
    </w:p>
    <w:p w14:paraId="7EB8302E" w14:textId="77777777" w:rsidR="00191571" w:rsidRDefault="00191571" w:rsidP="002923BF">
      <w:pPr>
        <w:jc w:val="both"/>
        <w:rPr>
          <w:rFonts w:asciiTheme="minorHAnsi" w:hAnsiTheme="minorHAnsi" w:cstheme="minorHAnsi"/>
          <w:b/>
          <w:bCs/>
          <w:highlight w:val="yellow"/>
        </w:rPr>
      </w:pPr>
    </w:p>
    <w:p w14:paraId="23B9A388" w14:textId="77777777" w:rsidR="00191571" w:rsidRDefault="00191571" w:rsidP="002923BF">
      <w:pPr>
        <w:jc w:val="both"/>
        <w:rPr>
          <w:rFonts w:asciiTheme="minorHAnsi" w:hAnsiTheme="minorHAnsi" w:cstheme="minorHAnsi"/>
          <w:b/>
          <w:bCs/>
          <w:highlight w:val="yellow"/>
        </w:rPr>
      </w:pPr>
    </w:p>
    <w:p w14:paraId="09554193" w14:textId="77777777" w:rsidR="00191571" w:rsidRDefault="00191571" w:rsidP="002923BF">
      <w:pPr>
        <w:jc w:val="both"/>
        <w:rPr>
          <w:rFonts w:asciiTheme="minorHAnsi" w:hAnsiTheme="minorHAnsi" w:cstheme="minorHAnsi"/>
          <w:b/>
          <w:bCs/>
          <w:highlight w:val="yellow"/>
        </w:rPr>
      </w:pPr>
    </w:p>
    <w:p w14:paraId="27546533" w14:textId="77777777" w:rsidR="00191571" w:rsidRDefault="00191571" w:rsidP="002923BF">
      <w:pPr>
        <w:jc w:val="both"/>
        <w:rPr>
          <w:rFonts w:asciiTheme="minorHAnsi" w:hAnsiTheme="minorHAnsi" w:cstheme="minorHAnsi"/>
          <w:b/>
          <w:bCs/>
          <w:highlight w:val="yellow"/>
        </w:rPr>
      </w:pPr>
    </w:p>
    <w:p w14:paraId="1AF31E2A" w14:textId="77777777" w:rsidR="00191571" w:rsidRDefault="00191571" w:rsidP="002923BF">
      <w:pPr>
        <w:jc w:val="both"/>
        <w:rPr>
          <w:rFonts w:asciiTheme="minorHAnsi" w:hAnsiTheme="minorHAnsi" w:cstheme="minorHAnsi"/>
          <w:b/>
          <w:bCs/>
          <w:highlight w:val="yellow"/>
        </w:rPr>
      </w:pPr>
    </w:p>
    <w:p w14:paraId="20E84B8C" w14:textId="77777777" w:rsidR="00191571" w:rsidRDefault="00191571" w:rsidP="002923BF">
      <w:pPr>
        <w:jc w:val="both"/>
        <w:rPr>
          <w:rFonts w:asciiTheme="minorHAnsi" w:hAnsiTheme="minorHAnsi" w:cstheme="minorHAnsi"/>
          <w:b/>
          <w:bCs/>
          <w:highlight w:val="yellow"/>
        </w:rPr>
      </w:pPr>
    </w:p>
    <w:p w14:paraId="74CEC62B" w14:textId="77777777" w:rsidR="00191571" w:rsidRDefault="00191571" w:rsidP="002923BF">
      <w:pPr>
        <w:jc w:val="both"/>
        <w:rPr>
          <w:rFonts w:asciiTheme="minorHAnsi" w:hAnsiTheme="minorHAnsi" w:cstheme="minorHAnsi"/>
          <w:b/>
          <w:bCs/>
          <w:highlight w:val="yellow"/>
        </w:rPr>
      </w:pPr>
    </w:p>
    <w:p w14:paraId="56A770AA" w14:textId="77777777" w:rsidR="00191571" w:rsidRDefault="00191571" w:rsidP="002923BF">
      <w:pPr>
        <w:jc w:val="both"/>
        <w:rPr>
          <w:rFonts w:asciiTheme="minorHAnsi" w:hAnsiTheme="minorHAnsi" w:cstheme="minorHAnsi"/>
          <w:b/>
          <w:bCs/>
          <w:highlight w:val="yellow"/>
        </w:rPr>
      </w:pPr>
    </w:p>
    <w:p w14:paraId="78AB0312" w14:textId="77777777" w:rsidR="00191571" w:rsidRDefault="00191571" w:rsidP="002923BF">
      <w:pPr>
        <w:jc w:val="both"/>
        <w:rPr>
          <w:rFonts w:asciiTheme="minorHAnsi" w:hAnsiTheme="minorHAnsi" w:cstheme="minorHAnsi"/>
          <w:b/>
          <w:bCs/>
          <w:highlight w:val="yellow"/>
        </w:rPr>
      </w:pPr>
    </w:p>
    <w:p w14:paraId="1A03B68D" w14:textId="77777777" w:rsidR="00191571" w:rsidRDefault="00191571" w:rsidP="002923BF">
      <w:pPr>
        <w:jc w:val="both"/>
        <w:rPr>
          <w:rFonts w:asciiTheme="minorHAnsi" w:hAnsiTheme="minorHAnsi" w:cstheme="minorHAnsi"/>
          <w:b/>
          <w:bCs/>
          <w:highlight w:val="yellow"/>
        </w:rPr>
      </w:pPr>
    </w:p>
    <w:p w14:paraId="0D9EA14B" w14:textId="77777777" w:rsidR="00191571" w:rsidRDefault="00191571" w:rsidP="002923BF">
      <w:pPr>
        <w:jc w:val="both"/>
        <w:rPr>
          <w:rFonts w:asciiTheme="minorHAnsi" w:hAnsiTheme="minorHAnsi" w:cstheme="minorHAnsi"/>
          <w:b/>
          <w:bCs/>
          <w:highlight w:val="yellow"/>
        </w:rPr>
      </w:pPr>
    </w:p>
    <w:p w14:paraId="05CFCACC" w14:textId="77777777" w:rsidR="00191571" w:rsidRDefault="00191571" w:rsidP="002923BF">
      <w:pPr>
        <w:jc w:val="both"/>
        <w:rPr>
          <w:rFonts w:asciiTheme="minorHAnsi" w:hAnsiTheme="minorHAnsi" w:cstheme="minorHAnsi"/>
          <w:b/>
          <w:bCs/>
          <w:highlight w:val="yellow"/>
        </w:rPr>
      </w:pPr>
    </w:p>
    <w:p w14:paraId="405A7301" w14:textId="77777777" w:rsidR="00191571" w:rsidRDefault="00191571" w:rsidP="002923BF">
      <w:pPr>
        <w:jc w:val="both"/>
        <w:rPr>
          <w:rFonts w:asciiTheme="minorHAnsi" w:hAnsiTheme="minorHAnsi" w:cstheme="minorHAnsi"/>
          <w:b/>
          <w:bCs/>
          <w:highlight w:val="yellow"/>
        </w:rPr>
      </w:pPr>
    </w:p>
    <w:p w14:paraId="06B02113" w14:textId="77777777" w:rsidR="00191571" w:rsidRDefault="00191571" w:rsidP="002923BF">
      <w:pPr>
        <w:jc w:val="both"/>
        <w:rPr>
          <w:rFonts w:asciiTheme="minorHAnsi" w:hAnsiTheme="minorHAnsi" w:cstheme="minorHAnsi"/>
          <w:b/>
          <w:bCs/>
          <w:highlight w:val="yellow"/>
        </w:rPr>
      </w:pPr>
    </w:p>
    <w:p w14:paraId="76E47192" w14:textId="77777777" w:rsidR="00191571" w:rsidRDefault="00191571" w:rsidP="002923BF">
      <w:pPr>
        <w:jc w:val="both"/>
        <w:rPr>
          <w:rFonts w:asciiTheme="minorHAnsi" w:hAnsiTheme="minorHAnsi" w:cstheme="minorHAnsi"/>
          <w:b/>
          <w:bCs/>
          <w:highlight w:val="yellow"/>
        </w:rPr>
      </w:pPr>
    </w:p>
    <w:p w14:paraId="7507C2E3" w14:textId="77777777" w:rsidR="00191571" w:rsidRDefault="00191571" w:rsidP="002923BF">
      <w:pPr>
        <w:jc w:val="both"/>
        <w:rPr>
          <w:rFonts w:asciiTheme="minorHAnsi" w:hAnsiTheme="minorHAnsi" w:cstheme="minorHAnsi"/>
          <w:b/>
          <w:bCs/>
          <w:highlight w:val="yellow"/>
        </w:rPr>
      </w:pPr>
    </w:p>
    <w:p w14:paraId="3831BEF7" w14:textId="6398B53E" w:rsidR="00F27F15" w:rsidRPr="00A71800" w:rsidRDefault="00F27F15" w:rsidP="00643532">
      <w:pPr>
        <w:pStyle w:val="Heading1"/>
        <w:rPr>
          <w:lang w:val="en-US"/>
        </w:rPr>
      </w:pPr>
      <w:bookmarkStart w:id="23" w:name="_Toc498596967"/>
      <w:bookmarkStart w:id="24" w:name="_Toc202532690"/>
      <w:bookmarkEnd w:id="3"/>
      <w:r w:rsidRPr="00A631C2">
        <w:t xml:space="preserve">PART </w:t>
      </w:r>
      <w:r w:rsidR="001C5937">
        <w:t>C</w:t>
      </w:r>
      <w:r w:rsidRPr="00A631C2">
        <w:t>: CONFIRMATIONS</w:t>
      </w:r>
      <w:bookmarkEnd w:id="23"/>
      <w:bookmarkEnd w:id="24"/>
    </w:p>
    <w:p w14:paraId="6777CF43" w14:textId="77777777" w:rsidR="00F27F15" w:rsidRPr="00A71800" w:rsidRDefault="00F27F15" w:rsidP="002B34DB">
      <w:pPr>
        <w:spacing w:line="276" w:lineRule="auto"/>
        <w:jc w:val="both"/>
        <w:rPr>
          <w:rFonts w:asciiTheme="minorHAnsi" w:hAnsiTheme="minorHAnsi" w:cstheme="minorHAnsi"/>
          <w:sz w:val="18"/>
        </w:rPr>
      </w:pPr>
    </w:p>
    <w:p w14:paraId="7A572CC1" w14:textId="77777777" w:rsidR="00F27F15" w:rsidRPr="00A71800" w:rsidRDefault="00F27F15" w:rsidP="002B34DB">
      <w:pPr>
        <w:spacing w:line="276" w:lineRule="auto"/>
        <w:jc w:val="both"/>
        <w:rPr>
          <w:rFonts w:ascii="Calibri" w:hAnsi="Calibri" w:cs="Calibri"/>
          <w:b/>
        </w:rPr>
      </w:pPr>
      <w:r w:rsidRPr="00A71800">
        <w:rPr>
          <w:rFonts w:ascii="Calibri" w:hAnsi="Calibri" w:cs="Calibri"/>
          <w:b/>
        </w:rPr>
        <w:t xml:space="preserve">Confirmations by external auditors - legal advisers  </w:t>
      </w:r>
    </w:p>
    <w:p w14:paraId="7D5CEC22" w14:textId="77777777" w:rsidR="00F27F15" w:rsidRPr="00A71800" w:rsidRDefault="00F27F15" w:rsidP="002B34DB">
      <w:pPr>
        <w:spacing w:line="276" w:lineRule="auto"/>
        <w:jc w:val="both"/>
        <w:rPr>
          <w:rFonts w:ascii="Calibri" w:hAnsi="Calibri" w:cs="Calibri"/>
          <w:b/>
        </w:rPr>
      </w:pPr>
    </w:p>
    <w:p w14:paraId="70DBD6A6" w14:textId="243E7D82" w:rsidR="00F27F15" w:rsidRPr="00A71800" w:rsidRDefault="00F27F15" w:rsidP="002B34DB">
      <w:pPr>
        <w:spacing w:line="276" w:lineRule="auto"/>
        <w:jc w:val="both"/>
        <w:rPr>
          <w:rFonts w:ascii="Calibri" w:hAnsi="Calibri" w:cs="Calibri"/>
          <w:b/>
        </w:rPr>
      </w:pPr>
      <w:r w:rsidRPr="00A71800">
        <w:rPr>
          <w:rFonts w:ascii="Calibri" w:hAnsi="Calibri" w:cs="Calibri"/>
          <w:lang w:val="en-US"/>
        </w:rPr>
        <w:t>Attach</w:t>
      </w:r>
      <w:r w:rsidRPr="00A71800">
        <w:rPr>
          <w:rFonts w:ascii="Calibri" w:hAnsi="Calibri" w:cs="Calibri"/>
        </w:rPr>
        <w:t xml:space="preserve">  certifications from the external auditors and legal advisers of the applicant that, from what they know and believe, neither the applicant nor the persons that effectively direct its business are in any way involved, directly or indirectly, in any criminal activities or any activities, that may be used in the promotion, furtherance, assistance, instigation of </w:t>
      </w:r>
      <w:r w:rsidR="00677453">
        <w:rPr>
          <w:rFonts w:ascii="Calibri" w:hAnsi="Calibri" w:cs="Calibri"/>
        </w:rPr>
        <w:t>money laundering and/or terrorist financing</w:t>
      </w:r>
      <w:r w:rsidRPr="00A71800">
        <w:rPr>
          <w:rFonts w:ascii="Calibri" w:hAnsi="Calibri" w:cs="Calibri"/>
        </w:rPr>
        <w:t xml:space="preserve">  or that may be deemed to be promoting, furthering, assisting or instigating it. </w:t>
      </w:r>
      <w:r w:rsidRPr="00A71800">
        <w:rPr>
          <w:rFonts w:ascii="Calibri" w:hAnsi="Calibri" w:cs="Calibri"/>
          <w:lang w:val="en-US"/>
        </w:rPr>
        <w:t xml:space="preserve"> </w:t>
      </w:r>
      <w:r w:rsidRPr="00A71800">
        <w:rPr>
          <w:rFonts w:ascii="Calibri" w:hAnsi="Calibri" w:cs="Calibri"/>
        </w:rPr>
        <w:t xml:space="preserve"> </w:t>
      </w:r>
    </w:p>
    <w:p w14:paraId="3CC699B6" w14:textId="77777777" w:rsidR="00F27F15" w:rsidRPr="00A71800" w:rsidRDefault="00F27F15" w:rsidP="002B34DB">
      <w:pPr>
        <w:spacing w:line="276" w:lineRule="auto"/>
        <w:jc w:val="both"/>
        <w:rPr>
          <w:rFonts w:ascii="Calibri" w:hAnsi="Calibri" w:cs="Calibri"/>
          <w:b/>
        </w:rPr>
      </w:pPr>
    </w:p>
    <w:p w14:paraId="2A03BB40" w14:textId="77777777" w:rsidR="00D73E18" w:rsidRDefault="00D73E18" w:rsidP="002B34DB">
      <w:pPr>
        <w:spacing w:line="276" w:lineRule="auto"/>
        <w:jc w:val="both"/>
        <w:rPr>
          <w:rFonts w:ascii="Calibri" w:hAnsi="Calibri" w:cs="Calibri"/>
          <w:b/>
        </w:rPr>
      </w:pPr>
      <w:r w:rsidRPr="00A71800">
        <w:rPr>
          <w:rFonts w:ascii="Calibri" w:hAnsi="Calibri" w:cs="Calibri"/>
          <w:b/>
        </w:rPr>
        <w:t>Declaration by Directors</w:t>
      </w:r>
    </w:p>
    <w:p w14:paraId="6C3361CF" w14:textId="77777777" w:rsidR="00D73E18" w:rsidRPr="00F96054" w:rsidRDefault="00D73E18" w:rsidP="002B34DB">
      <w:pPr>
        <w:spacing w:line="276" w:lineRule="auto"/>
        <w:jc w:val="both"/>
        <w:rPr>
          <w:rFonts w:ascii="Calibri" w:hAnsi="Calibri" w:cs="Calibri"/>
          <w:b/>
        </w:rPr>
      </w:pPr>
    </w:p>
    <w:p w14:paraId="0A3C410E" w14:textId="77777777" w:rsidR="00F27F15" w:rsidRPr="00F96054" w:rsidRDefault="00F27F15" w:rsidP="00D73E18">
      <w:pPr>
        <w:spacing w:line="276" w:lineRule="auto"/>
        <w:jc w:val="both"/>
        <w:rPr>
          <w:rFonts w:ascii="Calibri" w:hAnsi="Calibri" w:cs="Calibri"/>
          <w:b/>
          <w:lang w:val="en-US"/>
        </w:rPr>
      </w:pPr>
      <w:r w:rsidRPr="00F96054">
        <w:rPr>
          <w:rFonts w:ascii="Calibri" w:hAnsi="Calibri" w:cs="Calibri"/>
          <w:b/>
          <w:lang w:val="en-US"/>
        </w:rPr>
        <w:t>We responsibly declare, having full knowledge of the consequences of the Law, that:</w:t>
      </w:r>
    </w:p>
    <w:p w14:paraId="44987D7E" w14:textId="77777777" w:rsidR="00F27F15" w:rsidRPr="00F96054" w:rsidRDefault="00F27F15" w:rsidP="00EC44E5">
      <w:pPr>
        <w:numPr>
          <w:ilvl w:val="0"/>
          <w:numId w:val="1"/>
        </w:numPr>
        <w:spacing w:line="276" w:lineRule="auto"/>
        <w:ind w:left="426" w:hanging="426"/>
        <w:jc w:val="both"/>
        <w:rPr>
          <w:rFonts w:ascii="Calibri" w:hAnsi="Calibri" w:cs="Calibri"/>
          <w:b/>
        </w:rPr>
      </w:pPr>
      <w:r w:rsidRPr="00F96054">
        <w:rPr>
          <w:rFonts w:ascii="Calibri" w:hAnsi="Calibri" w:cs="Calibri"/>
          <w:b/>
          <w:lang w:val="en-US"/>
        </w:rPr>
        <w:t xml:space="preserve">We have exercised all due diligence in ensuring that all the information stated in this application, as well as the details and documents that accompany it are correct, complete and accurate.    </w:t>
      </w:r>
    </w:p>
    <w:p w14:paraId="29132896" w14:textId="2E61367A" w:rsidR="00F27F15" w:rsidRPr="00796155" w:rsidRDefault="00F27F15" w:rsidP="00EC44E5">
      <w:pPr>
        <w:numPr>
          <w:ilvl w:val="0"/>
          <w:numId w:val="1"/>
        </w:numPr>
        <w:tabs>
          <w:tab w:val="left" w:pos="400"/>
        </w:tabs>
        <w:spacing w:line="276" w:lineRule="auto"/>
        <w:ind w:left="426" w:hanging="426"/>
        <w:jc w:val="both"/>
        <w:rPr>
          <w:rFonts w:ascii="Calibri" w:hAnsi="Calibri" w:cs="Calibri"/>
          <w:b/>
          <w:lang w:val="en-US"/>
        </w:rPr>
      </w:pPr>
      <w:r w:rsidRPr="00796155">
        <w:rPr>
          <w:rFonts w:ascii="Calibri" w:hAnsi="Calibri" w:cs="Calibri"/>
          <w:b/>
          <w:lang w:val="en-US"/>
        </w:rPr>
        <w:t xml:space="preserve">We have taken all necessary measures so that the applicant will fulfill all the requirements for the granting of </w:t>
      </w:r>
      <w:r w:rsidR="006828DC" w:rsidRPr="00796155">
        <w:rPr>
          <w:rFonts w:asciiTheme="minorHAnsi" w:hAnsiTheme="minorHAnsi" w:cstheme="minorHAnsi"/>
          <w:b/>
          <w:bCs/>
        </w:rPr>
        <w:t>authoris</w:t>
      </w:r>
      <w:r w:rsidR="006569EA">
        <w:rPr>
          <w:rFonts w:asciiTheme="minorHAnsi" w:hAnsiTheme="minorHAnsi" w:cstheme="minorHAnsi"/>
          <w:b/>
          <w:bCs/>
        </w:rPr>
        <w:t>ation</w:t>
      </w:r>
      <w:r w:rsidR="006828DC" w:rsidRPr="00796155">
        <w:rPr>
          <w:rFonts w:asciiTheme="minorHAnsi" w:hAnsiTheme="minorHAnsi" w:cstheme="minorHAnsi"/>
          <w:b/>
          <w:bCs/>
        </w:rPr>
        <w:t xml:space="preserve"> as a Crypto Asset Service Provider (“CASP”)</w:t>
      </w:r>
      <w:r w:rsidRPr="00796155">
        <w:rPr>
          <w:rFonts w:ascii="Calibri" w:hAnsi="Calibri" w:cs="Calibri"/>
          <w:b/>
          <w:bCs/>
          <w:lang w:val="en-US"/>
        </w:rPr>
        <w:t xml:space="preserve">, as </w:t>
      </w:r>
      <w:r w:rsidRPr="00796155">
        <w:rPr>
          <w:rFonts w:ascii="Calibri" w:hAnsi="Calibri" w:cs="Calibri"/>
          <w:b/>
          <w:lang w:val="en-US"/>
        </w:rPr>
        <w:t xml:space="preserve">these are defined in the </w:t>
      </w:r>
      <w:r w:rsidR="00CF6304" w:rsidRPr="00796155">
        <w:rPr>
          <w:rFonts w:ascii="Calibri" w:hAnsi="Calibri" w:cs="Calibri"/>
          <w:b/>
          <w:lang w:val="en-US"/>
        </w:rPr>
        <w:t>Regulation (</w:t>
      </w:r>
      <w:r w:rsidR="00FC40D2" w:rsidRPr="00796155">
        <w:rPr>
          <w:rFonts w:ascii="Calibri" w:hAnsi="Calibri" w:cs="Calibri"/>
          <w:b/>
          <w:lang w:val="en-US"/>
        </w:rPr>
        <w:t xml:space="preserve">EU) </w:t>
      </w:r>
      <w:r w:rsidR="00796155" w:rsidRPr="00796155">
        <w:rPr>
          <w:rFonts w:asciiTheme="minorHAnsi" w:hAnsiTheme="minorHAnsi" w:cstheme="minorHAnsi"/>
          <w:b/>
          <w:lang w:val="en-US"/>
        </w:rPr>
        <w:t>2023/1114</w:t>
      </w:r>
      <w:r w:rsidRPr="00796155">
        <w:rPr>
          <w:rFonts w:ascii="Calibri" w:hAnsi="Calibri" w:cs="Calibri"/>
          <w:b/>
          <w:lang w:val="en-US"/>
        </w:rPr>
        <w:t xml:space="preserve">.   </w:t>
      </w:r>
    </w:p>
    <w:p w14:paraId="5F08C5DA" w14:textId="77777777" w:rsidR="00F27F15" w:rsidRPr="00F96054" w:rsidRDefault="00F27F15" w:rsidP="00EC44E5">
      <w:pPr>
        <w:numPr>
          <w:ilvl w:val="0"/>
          <w:numId w:val="1"/>
        </w:numPr>
        <w:tabs>
          <w:tab w:val="left" w:pos="400"/>
        </w:tabs>
        <w:spacing w:line="276" w:lineRule="auto"/>
        <w:ind w:left="426" w:hanging="426"/>
        <w:jc w:val="both"/>
        <w:rPr>
          <w:rFonts w:ascii="Calibri" w:hAnsi="Calibri" w:cs="Calibri"/>
          <w:b/>
        </w:rPr>
      </w:pPr>
      <w:r w:rsidRPr="00F96054">
        <w:rPr>
          <w:rFonts w:ascii="Calibri" w:hAnsi="Calibri" w:cs="Calibri"/>
          <w:b/>
        </w:rPr>
        <w:t xml:space="preserve">We will notify the </w:t>
      </w:r>
      <w:r w:rsidR="009A200A" w:rsidRPr="00F96054">
        <w:rPr>
          <w:rFonts w:ascii="Calibri" w:hAnsi="Calibri" w:cs="Calibri"/>
          <w:b/>
        </w:rPr>
        <w:t>Commission</w:t>
      </w:r>
      <w:r w:rsidRPr="00F96054">
        <w:rPr>
          <w:rFonts w:ascii="Calibri" w:hAnsi="Calibri" w:cs="Calibri"/>
          <w:b/>
        </w:rPr>
        <w:t>, in writing, immediately w</w:t>
      </w:r>
      <w:r w:rsidRPr="00F96054">
        <w:rPr>
          <w:rFonts w:ascii="Calibri" w:hAnsi="Calibri" w:cs="Calibri"/>
          <w:b/>
          <w:lang w:val="en-US"/>
        </w:rPr>
        <w:t xml:space="preserve">here, in the period between the submission of the application and the </w:t>
      </w:r>
      <w:r w:rsidR="009A200A" w:rsidRPr="00F96054">
        <w:rPr>
          <w:rFonts w:ascii="Calibri" w:hAnsi="Calibri" w:cs="Calibri"/>
          <w:b/>
          <w:lang w:val="en-US"/>
        </w:rPr>
        <w:t xml:space="preserve">Commission’s </w:t>
      </w:r>
      <w:r w:rsidRPr="00F96054">
        <w:rPr>
          <w:rFonts w:ascii="Calibri" w:hAnsi="Calibri" w:cs="Calibri"/>
          <w:b/>
          <w:lang w:val="en-US"/>
        </w:rPr>
        <w:t>decision, a change takes place in the information or and details and documents submitted with the application.</w:t>
      </w:r>
    </w:p>
    <w:p w14:paraId="6E9B2159" w14:textId="77777777" w:rsidR="00F27F15" w:rsidRPr="00F96054" w:rsidRDefault="00F27F15" w:rsidP="002B34DB">
      <w:pPr>
        <w:tabs>
          <w:tab w:val="left" w:pos="400"/>
        </w:tabs>
        <w:spacing w:line="276" w:lineRule="auto"/>
        <w:ind w:left="403" w:hanging="403"/>
        <w:jc w:val="both"/>
        <w:rPr>
          <w:rFonts w:ascii="Calibri" w:hAnsi="Calibri" w:cs="Calibri"/>
          <w:b/>
        </w:rPr>
      </w:pPr>
    </w:p>
    <w:p w14:paraId="505B356A" w14:textId="70F8282C"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confirm that we are ready and willing to comply with the requirements or and obligations arising from the </w:t>
      </w:r>
      <w:r w:rsidR="00AB550B">
        <w:rPr>
          <w:rFonts w:ascii="Calibri" w:hAnsi="Calibri" w:cs="Calibri"/>
          <w:b/>
          <w:lang w:val="en-US"/>
        </w:rPr>
        <w:t>Regulation</w:t>
      </w:r>
      <w:r w:rsidRPr="00F96054">
        <w:rPr>
          <w:rFonts w:ascii="Calibri" w:hAnsi="Calibri" w:cs="Calibri"/>
          <w:b/>
          <w:lang w:val="en-US"/>
        </w:rPr>
        <w:t xml:space="preserve">.   </w:t>
      </w:r>
    </w:p>
    <w:p w14:paraId="561CF481" w14:textId="77777777" w:rsidR="00F27F15" w:rsidRPr="00F96054" w:rsidRDefault="00F27F15" w:rsidP="002B34DB">
      <w:pPr>
        <w:spacing w:line="276" w:lineRule="auto"/>
        <w:jc w:val="both"/>
        <w:rPr>
          <w:rFonts w:ascii="Calibri" w:hAnsi="Calibri" w:cs="Calibri"/>
          <w:b/>
          <w:lang w:val="en-US"/>
        </w:rPr>
      </w:pPr>
    </w:p>
    <w:p w14:paraId="47945DA8" w14:textId="6273A808" w:rsidR="00F27F15" w:rsidRDefault="00717B2E" w:rsidP="002B34DB">
      <w:pPr>
        <w:spacing w:line="276" w:lineRule="auto"/>
        <w:jc w:val="both"/>
        <w:rPr>
          <w:rFonts w:ascii="Calibri" w:hAnsi="Calibri" w:cs="Calibri"/>
          <w:b/>
          <w:bCs/>
          <w:lang w:val="en-US"/>
        </w:rPr>
      </w:pPr>
      <w:r w:rsidRPr="00717B2E">
        <w:rPr>
          <w:rFonts w:ascii="Calibri" w:hAnsi="Calibri" w:cs="Calibri"/>
          <w:b/>
          <w:bCs/>
          <w:lang w:val="en-US"/>
        </w:rPr>
        <w:t>We understand the provisions of Section 41 of the Cyprus Securities and Exchange Commission Laws 2009 to 202</w:t>
      </w:r>
      <w:r w:rsidR="00400D29">
        <w:rPr>
          <w:rFonts w:ascii="Calibri" w:hAnsi="Calibri" w:cs="Calibri"/>
          <w:b/>
          <w:bCs/>
          <w:lang w:val="en-US"/>
        </w:rPr>
        <w:t>2</w:t>
      </w:r>
      <w:r w:rsidRPr="00717B2E">
        <w:rPr>
          <w:rFonts w:ascii="Calibri" w:hAnsi="Calibri" w:cs="Calibri"/>
          <w:b/>
          <w:bCs/>
          <w:lang w:val="en-US"/>
        </w:rPr>
        <w:t xml:space="preserve">, according to which, the provision of false, or misleading information constitutes a criminal offence which is subject </w:t>
      </w:r>
      <w:r w:rsidRPr="006F5AF2">
        <w:rPr>
          <w:rFonts w:ascii="Calibri" w:hAnsi="Calibri" w:cs="Calibri"/>
          <w:b/>
          <w:bCs/>
          <w:lang w:val="en-US"/>
        </w:rPr>
        <w:t>to a penalty of imprisonment not exceeding five years or to a fine up to one hundred and seventy thousand euro or to both penalties.</w:t>
      </w:r>
    </w:p>
    <w:p w14:paraId="30D6B95A" w14:textId="77777777" w:rsidR="00400D29" w:rsidRPr="006F5AF2" w:rsidRDefault="00400D29" w:rsidP="002B34DB">
      <w:pPr>
        <w:spacing w:line="276" w:lineRule="auto"/>
        <w:jc w:val="both"/>
        <w:rPr>
          <w:rFonts w:ascii="Calibri" w:hAnsi="Calibri" w:cs="Calibri"/>
          <w:b/>
          <w:lang w:val="en-US"/>
        </w:rPr>
      </w:pPr>
    </w:p>
    <w:p w14:paraId="0FA7D0DB" w14:textId="0CD95C34" w:rsidR="00717B2E" w:rsidRPr="00717B2E" w:rsidRDefault="00717B2E" w:rsidP="00717B2E">
      <w:pPr>
        <w:spacing w:line="276" w:lineRule="auto"/>
        <w:jc w:val="both"/>
        <w:rPr>
          <w:rFonts w:ascii="Calibri" w:hAnsi="Calibri" w:cs="Calibri"/>
          <w:b/>
          <w:bCs/>
          <w:i/>
          <w:iCs/>
        </w:rPr>
      </w:pPr>
      <w:r w:rsidRPr="00717B2E">
        <w:rPr>
          <w:rFonts w:ascii="Calibri" w:hAnsi="Calibri" w:cs="Calibri"/>
          <w:b/>
          <w:bCs/>
        </w:rPr>
        <w:t xml:space="preserve">With full understanding and acceptance of the details provided herein, </w:t>
      </w:r>
      <w:r w:rsidRPr="00717B2E">
        <w:rPr>
          <w:rFonts w:ascii="Calibri" w:hAnsi="Calibri" w:cs="Calibri"/>
          <w:b/>
          <w:bCs/>
          <w:lang w:val="en-US"/>
        </w:rPr>
        <w:t>we</w:t>
      </w:r>
      <w:r w:rsidRPr="00717B2E">
        <w:rPr>
          <w:rFonts w:ascii="Calibri" w:hAnsi="Calibri" w:cs="Calibri"/>
          <w:b/>
          <w:bCs/>
        </w:rPr>
        <w:t xml:space="preserve"> hereby grant </w:t>
      </w:r>
      <w:r w:rsidRPr="00717B2E">
        <w:rPr>
          <w:rFonts w:ascii="Calibri" w:hAnsi="Calibri" w:cs="Calibri"/>
          <w:b/>
          <w:bCs/>
          <w:lang w:val="en-US"/>
        </w:rPr>
        <w:t>our</w:t>
      </w:r>
      <w:r w:rsidRPr="00717B2E">
        <w:rPr>
          <w:rFonts w:ascii="Calibri" w:hAnsi="Calibri" w:cs="Calibri"/>
          <w:b/>
          <w:bCs/>
        </w:rPr>
        <w:t xml:space="preserve"> explicit consent to the processing of </w:t>
      </w:r>
      <w:r w:rsidRPr="00717B2E">
        <w:rPr>
          <w:rFonts w:ascii="Calibri" w:hAnsi="Calibri" w:cs="Calibri"/>
          <w:b/>
          <w:bCs/>
          <w:lang w:val="en-US"/>
        </w:rPr>
        <w:t>our</w:t>
      </w:r>
      <w:r w:rsidRPr="00717B2E">
        <w:rPr>
          <w:rFonts w:ascii="Calibri" w:hAnsi="Calibri" w:cs="Calibri"/>
          <w:b/>
          <w:bCs/>
        </w:rPr>
        <w:t xml:space="preserve"> personal data, in compliance with the General Data Protection Regulation</w:t>
      </w:r>
      <w:r w:rsidR="00543A0A">
        <w:rPr>
          <w:rFonts w:ascii="Calibri" w:hAnsi="Calibri" w:cs="Calibri"/>
          <w:b/>
          <w:bCs/>
        </w:rPr>
        <w:t xml:space="preserve"> (EU)</w:t>
      </w:r>
      <w:r w:rsidRPr="00717B2E">
        <w:rPr>
          <w:rFonts w:ascii="Calibri" w:hAnsi="Calibri" w:cs="Calibri"/>
          <w:b/>
          <w:bCs/>
        </w:rPr>
        <w:t xml:space="preserve"> 2016/679 (GDPR), as it may be amended over time, and that the following personal data will be transmitted to the ESAs</w:t>
      </w:r>
      <w:bookmarkStart w:id="25" w:name="_Hlk206500349"/>
      <w:r w:rsidR="00543A0A">
        <w:rPr>
          <w:rStyle w:val="FootnoteReference"/>
          <w:rFonts w:ascii="Calibri" w:hAnsi="Calibri" w:cs="Calibri"/>
          <w:b/>
          <w:bCs/>
          <w:lang w:val="en-US"/>
        </w:rPr>
        <w:footnoteReference w:id="4"/>
      </w:r>
      <w:bookmarkEnd w:id="25"/>
      <w:r w:rsidRPr="00717B2E">
        <w:rPr>
          <w:rFonts w:ascii="Calibri" w:hAnsi="Calibri" w:cs="Calibri"/>
          <w:b/>
          <w:bCs/>
        </w:rPr>
        <w:t xml:space="preserve"> Information System established pursuant to Article 31a of the ESAs’ Founding Regulations</w:t>
      </w:r>
      <w:bookmarkStart w:id="26" w:name="_Hlk206500504"/>
      <w:r w:rsidR="00543A0A">
        <w:rPr>
          <w:rStyle w:val="FootnoteReference"/>
          <w:rFonts w:ascii="Calibri" w:hAnsi="Calibri" w:cs="Calibri"/>
          <w:b/>
          <w:bCs/>
          <w:lang w:val="en-US"/>
        </w:rPr>
        <w:footnoteReference w:id="5"/>
      </w:r>
      <w:bookmarkEnd w:id="26"/>
      <w:r w:rsidRPr="00717B2E">
        <w:rPr>
          <w:rFonts w:ascii="Calibri" w:hAnsi="Calibri" w:cs="Calibri"/>
          <w:b/>
          <w:bCs/>
        </w:rPr>
        <w:t xml:space="preserve">:  </w:t>
      </w:r>
      <w:r w:rsidRPr="00717B2E">
        <w:rPr>
          <w:rFonts w:ascii="Calibri" w:hAnsi="Calibri" w:cs="Calibri"/>
          <w:b/>
          <w:bCs/>
          <w:i/>
          <w:iCs/>
        </w:rPr>
        <w:t>First name(s), surname/family name, date of birth, place of birth, birth name, other names used</w:t>
      </w:r>
      <w:r w:rsidRPr="00717B2E">
        <w:rPr>
          <w:rFonts w:ascii="Calibri" w:hAnsi="Calibri" w:cs="Calibri"/>
          <w:b/>
          <w:bCs/>
          <w:i/>
          <w:iCs/>
          <w:lang w:val="en-US"/>
        </w:rPr>
        <w:t>.</w:t>
      </w:r>
    </w:p>
    <w:p w14:paraId="0CF0DF01" w14:textId="77777777" w:rsidR="00717B2E" w:rsidRPr="003E119E" w:rsidRDefault="00717B2E" w:rsidP="00C138CA">
      <w:pPr>
        <w:spacing w:line="276" w:lineRule="auto"/>
        <w:jc w:val="both"/>
        <w:rPr>
          <w:rFonts w:ascii="Calibri" w:hAnsi="Calibri" w:cs="Calibri"/>
          <w:b/>
        </w:rPr>
      </w:pPr>
    </w:p>
    <w:p w14:paraId="396AADD1" w14:textId="77777777" w:rsidR="00F27F15" w:rsidRPr="00F96054" w:rsidRDefault="00F27F15" w:rsidP="00F96054">
      <w:pPr>
        <w:spacing w:line="276" w:lineRule="auto"/>
        <w:jc w:val="both"/>
        <w:rPr>
          <w:rFonts w:ascii="Calibri" w:hAnsi="Calibri" w:cs="Calibri"/>
          <w:b/>
          <w:lang w:val="en-US"/>
        </w:rPr>
      </w:pPr>
    </w:p>
    <w:p w14:paraId="4C9B0570"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722C83B5"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30C5B7C8" w14:textId="77777777" w:rsidR="00F27F15" w:rsidRPr="00F96054" w:rsidRDefault="00F27F15" w:rsidP="00F96054">
      <w:pPr>
        <w:tabs>
          <w:tab w:val="left" w:pos="360"/>
        </w:tabs>
        <w:spacing w:line="276" w:lineRule="auto"/>
        <w:ind w:left="4678" w:hanging="4678"/>
        <w:jc w:val="both"/>
        <w:rPr>
          <w:rFonts w:ascii="Calibri" w:hAnsi="Calibri" w:cs="Calibri"/>
          <w:lang w:val="en-US"/>
        </w:rPr>
      </w:pPr>
    </w:p>
    <w:p w14:paraId="2C284568"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1FFB60C7"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09BC7C67" w14:textId="77777777" w:rsidR="00F27F15" w:rsidRPr="00F96054" w:rsidRDefault="00F27F15" w:rsidP="00F96054">
      <w:pPr>
        <w:spacing w:line="276" w:lineRule="auto"/>
        <w:ind w:left="4678" w:hanging="4678"/>
        <w:jc w:val="both"/>
        <w:rPr>
          <w:rFonts w:ascii="Calibri" w:hAnsi="Calibri" w:cs="Calibri"/>
          <w:lang w:val="en-US"/>
        </w:rPr>
      </w:pPr>
    </w:p>
    <w:p w14:paraId="1EFD212F" w14:textId="77777777"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14:paraId="6FEED087" w14:textId="77777777" w:rsidR="00F27F15"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w:t>
      </w:r>
      <w:proofErr w:type="gramStart"/>
      <w:r w:rsidRPr="00F96054">
        <w:rPr>
          <w:rFonts w:ascii="Calibri" w:hAnsi="Calibri" w:cs="Calibri"/>
          <w:lang w:val="en-US"/>
        </w:rPr>
        <w:t xml:space="preserve">capacity  </w:t>
      </w:r>
      <w:r w:rsidRPr="00F96054">
        <w:rPr>
          <w:rFonts w:ascii="Calibri" w:hAnsi="Calibri" w:cs="Calibri"/>
          <w:lang w:val="en-US"/>
        </w:rPr>
        <w:tab/>
      </w:r>
      <w:proofErr w:type="gramEnd"/>
      <w:r w:rsidRPr="00F96054">
        <w:rPr>
          <w:rFonts w:ascii="Calibri" w:hAnsi="Calibri" w:cs="Calibri"/>
          <w:lang w:val="en-US"/>
        </w:rPr>
        <w:t>Signature</w:t>
      </w:r>
    </w:p>
    <w:p w14:paraId="37C2BDAF" w14:textId="77777777" w:rsidR="00F96054" w:rsidRPr="00F96054" w:rsidRDefault="00F96054" w:rsidP="00F96054">
      <w:pPr>
        <w:spacing w:line="276" w:lineRule="auto"/>
        <w:ind w:left="4678" w:hanging="4678"/>
        <w:jc w:val="both"/>
        <w:rPr>
          <w:rFonts w:ascii="Calibri" w:hAnsi="Calibri" w:cs="Calibri"/>
          <w:lang w:val="en-US"/>
        </w:rPr>
      </w:pPr>
    </w:p>
    <w:p w14:paraId="44F3B91E" w14:textId="77777777" w:rsidR="00F27F15" w:rsidRPr="006C7F87" w:rsidRDefault="00F27F15" w:rsidP="00F96054">
      <w:pPr>
        <w:spacing w:line="276" w:lineRule="auto"/>
        <w:rPr>
          <w:rFonts w:asciiTheme="minorHAnsi" w:hAnsiTheme="minorHAnsi" w:cstheme="minorHAnsi"/>
          <w:lang w:val="en-US"/>
        </w:rPr>
      </w:pPr>
      <w:r w:rsidRPr="00F96054">
        <w:rPr>
          <w:rFonts w:ascii="Calibri" w:hAnsi="Calibri" w:cs="Calibri"/>
        </w:rPr>
        <w:t>Date:  ……………………………………….……………………………………………</w:t>
      </w:r>
      <w:r w:rsidRPr="006C7F87">
        <w:rPr>
          <w:rFonts w:asciiTheme="minorHAnsi" w:hAnsiTheme="minorHAnsi" w:cstheme="minorHAnsi"/>
          <w:lang w:val="en-US"/>
        </w:rPr>
        <w:br w:type="page"/>
      </w:r>
    </w:p>
    <w:p w14:paraId="551185DE" w14:textId="6A7AAB29" w:rsidR="00B47216" w:rsidRPr="00A817CE" w:rsidRDefault="000F4883" w:rsidP="00A817CE">
      <w:pPr>
        <w:pStyle w:val="Heading1"/>
        <w:rPr>
          <w:sz w:val="26"/>
          <w:szCs w:val="26"/>
        </w:rPr>
      </w:pPr>
      <w:bookmarkStart w:id="27" w:name="_Toc498596968"/>
      <w:bookmarkStart w:id="28" w:name="_Toc202532691"/>
      <w:r w:rsidRPr="00A817CE">
        <w:rPr>
          <w:sz w:val="26"/>
          <w:szCs w:val="26"/>
        </w:rPr>
        <w:lastRenderedPageBreak/>
        <w:t xml:space="preserve">PART </w:t>
      </w:r>
      <w:r w:rsidR="001C5937">
        <w:rPr>
          <w:sz w:val="26"/>
          <w:szCs w:val="26"/>
        </w:rPr>
        <w:t>D</w:t>
      </w:r>
      <w:r w:rsidR="00C11434" w:rsidRPr="00A817CE">
        <w:rPr>
          <w:sz w:val="26"/>
          <w:szCs w:val="26"/>
        </w:rPr>
        <w:t xml:space="preserve">: </w:t>
      </w:r>
      <w:r w:rsidR="00B47216" w:rsidRPr="00A817CE">
        <w:rPr>
          <w:sz w:val="26"/>
          <w:szCs w:val="26"/>
        </w:rPr>
        <w:t>LIST OF ADDITIONAL DOCUMENTS THAT ACCOMPANY THE APPLICATION FORM</w:t>
      </w:r>
      <w:bookmarkEnd w:id="27"/>
      <w:bookmarkEnd w:id="28"/>
      <w:r w:rsidR="00B47216" w:rsidRPr="00A817CE">
        <w:rPr>
          <w:sz w:val="26"/>
          <w:szCs w:val="26"/>
        </w:rPr>
        <w:t xml:space="preserve"> </w:t>
      </w:r>
    </w:p>
    <w:p w14:paraId="4C62F0C0" w14:textId="77777777" w:rsidR="00391BDB" w:rsidRPr="006C7F87" w:rsidRDefault="00391BDB" w:rsidP="002B34DB">
      <w:pPr>
        <w:spacing w:line="276" w:lineRule="auto"/>
        <w:rPr>
          <w:rFonts w:asciiTheme="minorHAnsi" w:hAnsiTheme="minorHAnsi" w:cstheme="minorHAnsi"/>
          <w:b/>
          <w:bCs/>
          <w:lang w:val="en-US"/>
        </w:rPr>
      </w:pPr>
    </w:p>
    <w:tbl>
      <w:tblPr>
        <w:tblStyle w:val="TableGrid"/>
        <w:tblW w:w="9288" w:type="dxa"/>
        <w:tblLayout w:type="fixed"/>
        <w:tblLook w:val="04A0" w:firstRow="1" w:lastRow="0" w:firstColumn="1" w:lastColumn="0" w:noHBand="0" w:noVBand="1"/>
      </w:tblPr>
      <w:tblGrid>
        <w:gridCol w:w="5778"/>
        <w:gridCol w:w="1886"/>
        <w:gridCol w:w="1624"/>
      </w:tblGrid>
      <w:tr w:rsidR="00E01243" w:rsidRPr="006C7F87" w14:paraId="01619F7D" w14:textId="77777777" w:rsidTr="009A200A">
        <w:trPr>
          <w:tblHeader/>
        </w:trPr>
        <w:tc>
          <w:tcPr>
            <w:tcW w:w="5778" w:type="dxa"/>
            <w:shd w:val="clear" w:color="auto" w:fill="B8CCE4" w:themeFill="accent1" w:themeFillTint="66"/>
            <w:vAlign w:val="center"/>
          </w:tcPr>
          <w:p w14:paraId="0ABAC301" w14:textId="77777777"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TI</w:t>
            </w:r>
            <w:r>
              <w:rPr>
                <w:rFonts w:asciiTheme="minorHAnsi" w:hAnsiTheme="minorHAnsi" w:cstheme="minorHAnsi"/>
                <w:b/>
                <w:bCs/>
                <w:lang w:val="en-US"/>
              </w:rPr>
              <w:t>T</w:t>
            </w:r>
            <w:r w:rsidRPr="006C7F87">
              <w:rPr>
                <w:rFonts w:asciiTheme="minorHAnsi" w:hAnsiTheme="minorHAnsi" w:cstheme="minorHAnsi"/>
                <w:b/>
                <w:bCs/>
                <w:lang w:val="en-US"/>
              </w:rPr>
              <w:t>LE OF DOCUMENT</w:t>
            </w:r>
          </w:p>
        </w:tc>
        <w:tc>
          <w:tcPr>
            <w:tcW w:w="1886" w:type="dxa"/>
            <w:shd w:val="clear" w:color="auto" w:fill="B8CCE4" w:themeFill="accent1" w:themeFillTint="66"/>
            <w:vAlign w:val="center"/>
          </w:tcPr>
          <w:p w14:paraId="39D7BB41" w14:textId="47BE69C2" w:rsidR="00E01243" w:rsidRPr="006C7F87" w:rsidRDefault="008C747F" w:rsidP="00A55735">
            <w:pPr>
              <w:spacing w:line="276" w:lineRule="auto"/>
              <w:jc w:val="center"/>
              <w:rPr>
                <w:rFonts w:asciiTheme="minorHAnsi" w:hAnsiTheme="minorHAnsi" w:cstheme="minorHAnsi"/>
                <w:b/>
                <w:bCs/>
                <w:lang w:val="en-US"/>
              </w:rPr>
            </w:pPr>
            <w:r>
              <w:rPr>
                <w:rFonts w:asciiTheme="minorHAnsi" w:hAnsiTheme="minorHAnsi" w:cstheme="minorHAnsi"/>
                <w:b/>
              </w:rPr>
              <w:t>RELEVANT DOC</w:t>
            </w:r>
            <w:r w:rsidR="00004855">
              <w:rPr>
                <w:rFonts w:asciiTheme="minorHAnsi" w:hAnsiTheme="minorHAnsi" w:cstheme="minorHAnsi"/>
                <w:b/>
              </w:rPr>
              <w:t>UMENT</w:t>
            </w:r>
          </w:p>
        </w:tc>
        <w:tc>
          <w:tcPr>
            <w:tcW w:w="1624" w:type="dxa"/>
            <w:shd w:val="clear" w:color="auto" w:fill="B8CCE4" w:themeFill="accent1" w:themeFillTint="66"/>
            <w:vAlign w:val="center"/>
          </w:tcPr>
          <w:p w14:paraId="243787CE" w14:textId="77777777" w:rsidR="00E01243" w:rsidRPr="006C7F87" w:rsidRDefault="00A55735" w:rsidP="009A200A">
            <w:pPr>
              <w:spacing w:line="276" w:lineRule="auto"/>
              <w:jc w:val="center"/>
              <w:rPr>
                <w:rFonts w:asciiTheme="minorHAnsi" w:hAnsiTheme="minorHAnsi" w:cstheme="minorHAnsi"/>
                <w:b/>
                <w:bCs/>
                <w:lang w:val="en-US"/>
              </w:rPr>
            </w:pPr>
            <w:r>
              <w:rPr>
                <w:rFonts w:asciiTheme="minorHAnsi" w:hAnsiTheme="minorHAnsi" w:cstheme="minorHAnsi"/>
                <w:b/>
                <w:bCs/>
                <w:lang w:val="en-US"/>
              </w:rPr>
              <w:t xml:space="preserve">FOR INTERNAL USE BY </w:t>
            </w:r>
            <w:r w:rsidR="009A200A">
              <w:rPr>
                <w:rFonts w:asciiTheme="minorHAnsi" w:hAnsiTheme="minorHAnsi" w:cstheme="minorHAnsi"/>
                <w:b/>
                <w:bCs/>
                <w:lang w:val="en-US"/>
              </w:rPr>
              <w:t>THE COMMISSION</w:t>
            </w:r>
          </w:p>
        </w:tc>
      </w:tr>
      <w:tr w:rsidR="00E01243" w:rsidRPr="006C7F87" w14:paraId="1B428EE6" w14:textId="77777777" w:rsidTr="009A200A">
        <w:tc>
          <w:tcPr>
            <w:tcW w:w="5778" w:type="dxa"/>
          </w:tcPr>
          <w:p w14:paraId="193033FD" w14:textId="77777777" w:rsidR="00E01243" w:rsidRPr="006C7F87" w:rsidRDefault="00E01243" w:rsidP="002B34DB">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Certificate of</w:t>
            </w:r>
            <w:r>
              <w:rPr>
                <w:rFonts w:asciiTheme="minorHAnsi" w:hAnsiTheme="minorHAnsi" w:cstheme="minorHAnsi"/>
                <w:bCs/>
                <w:lang w:val="en-US"/>
              </w:rPr>
              <w:t xml:space="preserve"> registration/</w:t>
            </w:r>
            <w:r w:rsidRPr="006C7F87">
              <w:rPr>
                <w:rFonts w:asciiTheme="minorHAnsi" w:hAnsiTheme="minorHAnsi" w:cstheme="minorHAnsi"/>
                <w:bCs/>
                <w:lang w:val="en-US"/>
              </w:rPr>
              <w:t>incorporation from the Registrar of Companies</w:t>
            </w:r>
          </w:p>
        </w:tc>
        <w:tc>
          <w:tcPr>
            <w:tcW w:w="1886" w:type="dxa"/>
          </w:tcPr>
          <w:p w14:paraId="69471F84" w14:textId="77777777" w:rsidR="00E01243" w:rsidRPr="004971F3" w:rsidRDefault="009D5DE4" w:rsidP="004971F3">
            <w:pPr>
              <w:spacing w:line="276" w:lineRule="auto"/>
              <w:jc w:val="center"/>
              <w:rPr>
                <w:rFonts w:asciiTheme="minorHAnsi" w:hAnsiTheme="minorHAnsi" w:cstheme="minorHAnsi"/>
                <w:b/>
                <w:bCs/>
                <w:lang w:val="en-US"/>
              </w:rPr>
            </w:pPr>
            <w:r w:rsidRPr="004971F3">
              <w:rPr>
                <w:rFonts w:asciiTheme="minorHAnsi" w:hAnsiTheme="minorHAnsi" w:cstheme="minorHAnsi"/>
                <w:b/>
                <w:bCs/>
                <w:lang w:val="en-US"/>
              </w:rPr>
              <w:t>1</w:t>
            </w:r>
          </w:p>
        </w:tc>
        <w:tc>
          <w:tcPr>
            <w:tcW w:w="1624" w:type="dxa"/>
          </w:tcPr>
          <w:p w14:paraId="6890EF8B" w14:textId="77777777" w:rsidR="00E01243" w:rsidRPr="004971F3" w:rsidRDefault="00E01243" w:rsidP="004971F3">
            <w:pPr>
              <w:spacing w:line="276" w:lineRule="auto"/>
              <w:jc w:val="center"/>
              <w:rPr>
                <w:rFonts w:asciiTheme="minorHAnsi" w:hAnsiTheme="minorHAnsi" w:cstheme="minorHAnsi"/>
                <w:b/>
                <w:bCs/>
                <w:lang w:val="en-US"/>
              </w:rPr>
            </w:pPr>
          </w:p>
        </w:tc>
      </w:tr>
      <w:tr w:rsidR="00E01243" w:rsidRPr="006C7F87" w14:paraId="3921C5C6" w14:textId="77777777" w:rsidTr="009A200A">
        <w:tc>
          <w:tcPr>
            <w:tcW w:w="5778" w:type="dxa"/>
          </w:tcPr>
          <w:p w14:paraId="6370DA81" w14:textId="77777777" w:rsidR="00E01243" w:rsidRPr="006C7F87" w:rsidRDefault="00E01243" w:rsidP="002B34DB">
            <w:pPr>
              <w:spacing w:line="276" w:lineRule="auto"/>
              <w:jc w:val="both"/>
              <w:rPr>
                <w:rFonts w:asciiTheme="minorHAnsi" w:hAnsiTheme="minorHAnsi" w:cstheme="minorHAnsi"/>
                <w:b/>
                <w:bCs/>
                <w:lang w:val="en-US"/>
              </w:rPr>
            </w:pPr>
            <w:r w:rsidRPr="006C7F87">
              <w:rPr>
                <w:rFonts w:asciiTheme="minorHAnsi" w:hAnsiTheme="minorHAnsi" w:cstheme="minorHAnsi"/>
                <w:bCs/>
                <w:lang w:val="en-US"/>
              </w:rPr>
              <w:t>Certificate of the registered office from the Registrar of Companies.</w:t>
            </w:r>
          </w:p>
        </w:tc>
        <w:tc>
          <w:tcPr>
            <w:tcW w:w="1886" w:type="dxa"/>
          </w:tcPr>
          <w:p w14:paraId="7B7B759B"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2</w:t>
            </w:r>
          </w:p>
        </w:tc>
        <w:tc>
          <w:tcPr>
            <w:tcW w:w="1624" w:type="dxa"/>
          </w:tcPr>
          <w:p w14:paraId="4A5BA6FB"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5133FC49" w14:textId="77777777" w:rsidTr="009A200A">
        <w:tc>
          <w:tcPr>
            <w:tcW w:w="5778" w:type="dxa"/>
          </w:tcPr>
          <w:p w14:paraId="5FAD078F" w14:textId="77777777" w:rsidR="00E01243" w:rsidRPr="006C7F87" w:rsidRDefault="00E01243" w:rsidP="0076693C">
            <w:pPr>
              <w:spacing w:line="276" w:lineRule="auto"/>
              <w:jc w:val="both"/>
              <w:rPr>
                <w:rFonts w:asciiTheme="minorHAnsi" w:hAnsiTheme="minorHAnsi" w:cstheme="minorHAnsi"/>
                <w:bCs/>
                <w:lang w:val="en-US"/>
              </w:rPr>
            </w:pPr>
            <w:r>
              <w:rPr>
                <w:rFonts w:asciiTheme="minorHAnsi" w:hAnsiTheme="minorHAnsi" w:cstheme="minorHAnsi"/>
                <w:bCs/>
                <w:lang w:val="en-US"/>
              </w:rPr>
              <w:t>Certificate of good standing</w:t>
            </w:r>
          </w:p>
        </w:tc>
        <w:tc>
          <w:tcPr>
            <w:tcW w:w="1886" w:type="dxa"/>
          </w:tcPr>
          <w:p w14:paraId="0C07CF7F" w14:textId="77777777" w:rsidR="00E01243" w:rsidRPr="009D5DE4" w:rsidRDefault="009D5DE4" w:rsidP="004971F3">
            <w:pPr>
              <w:spacing w:line="276" w:lineRule="auto"/>
              <w:jc w:val="center"/>
              <w:rPr>
                <w:rFonts w:asciiTheme="minorHAnsi" w:hAnsiTheme="minorHAnsi" w:cstheme="minorHAnsi"/>
                <w:b/>
                <w:bCs/>
                <w:lang w:val="en-US"/>
              </w:rPr>
            </w:pPr>
            <w:r w:rsidRPr="009D5DE4">
              <w:rPr>
                <w:rFonts w:asciiTheme="minorHAnsi" w:hAnsiTheme="minorHAnsi" w:cstheme="minorHAnsi"/>
                <w:b/>
                <w:bCs/>
                <w:lang w:val="en-US"/>
              </w:rPr>
              <w:t>3</w:t>
            </w:r>
          </w:p>
        </w:tc>
        <w:tc>
          <w:tcPr>
            <w:tcW w:w="1624" w:type="dxa"/>
          </w:tcPr>
          <w:p w14:paraId="22AFE6BF" w14:textId="77777777" w:rsidR="00E01243" w:rsidRPr="009D5DE4" w:rsidRDefault="00E01243" w:rsidP="004971F3">
            <w:pPr>
              <w:spacing w:line="276" w:lineRule="auto"/>
              <w:jc w:val="center"/>
              <w:rPr>
                <w:rFonts w:asciiTheme="minorHAnsi" w:hAnsiTheme="minorHAnsi" w:cstheme="minorHAnsi"/>
                <w:b/>
                <w:bCs/>
                <w:lang w:val="en-US"/>
              </w:rPr>
            </w:pPr>
          </w:p>
        </w:tc>
      </w:tr>
      <w:tr w:rsidR="00E01243" w:rsidRPr="006C7F87" w14:paraId="073BB72E" w14:textId="77777777" w:rsidTr="009A200A">
        <w:tc>
          <w:tcPr>
            <w:tcW w:w="5778" w:type="dxa"/>
          </w:tcPr>
          <w:p w14:paraId="5262609F" w14:textId="3DEC03B1" w:rsidR="00E01243" w:rsidRPr="006C7F87" w:rsidRDefault="00E01243" w:rsidP="0076693C">
            <w:pPr>
              <w:spacing w:line="276" w:lineRule="auto"/>
              <w:jc w:val="both"/>
              <w:rPr>
                <w:rFonts w:asciiTheme="minorHAnsi" w:hAnsiTheme="minorHAnsi" w:cstheme="minorHAnsi"/>
                <w:lang w:val="en-US"/>
              </w:rPr>
            </w:pPr>
            <w:r w:rsidRPr="006C7F87">
              <w:rPr>
                <w:rFonts w:asciiTheme="minorHAnsi" w:hAnsiTheme="minorHAnsi" w:cstheme="minorHAnsi"/>
                <w:lang w:val="en-US"/>
              </w:rPr>
              <w:t xml:space="preserve">Memorandum and Articles of Association </w:t>
            </w:r>
          </w:p>
        </w:tc>
        <w:tc>
          <w:tcPr>
            <w:tcW w:w="1886" w:type="dxa"/>
          </w:tcPr>
          <w:p w14:paraId="2321A761" w14:textId="77777777" w:rsidR="00E01243" w:rsidRPr="0083094D" w:rsidRDefault="009D5DE4" w:rsidP="0083094D">
            <w:pPr>
              <w:spacing w:line="276" w:lineRule="auto"/>
              <w:jc w:val="center"/>
              <w:rPr>
                <w:rFonts w:asciiTheme="minorHAnsi" w:hAnsiTheme="minorHAnsi" w:cstheme="minorHAnsi"/>
                <w:b/>
                <w:bCs/>
                <w:lang w:val="en-US"/>
              </w:rPr>
            </w:pPr>
            <w:r w:rsidRPr="0083094D">
              <w:rPr>
                <w:rFonts w:asciiTheme="minorHAnsi" w:hAnsiTheme="minorHAnsi" w:cstheme="minorHAnsi"/>
                <w:b/>
                <w:bCs/>
                <w:lang w:val="en-US"/>
              </w:rPr>
              <w:t>4</w:t>
            </w:r>
          </w:p>
        </w:tc>
        <w:tc>
          <w:tcPr>
            <w:tcW w:w="1624" w:type="dxa"/>
          </w:tcPr>
          <w:p w14:paraId="5D1EF221" w14:textId="77777777" w:rsidR="00E01243" w:rsidRPr="0083094D" w:rsidRDefault="00E01243" w:rsidP="0083094D">
            <w:pPr>
              <w:spacing w:line="276" w:lineRule="auto"/>
              <w:jc w:val="center"/>
              <w:rPr>
                <w:rFonts w:asciiTheme="minorHAnsi" w:hAnsiTheme="minorHAnsi" w:cstheme="minorHAnsi"/>
                <w:b/>
                <w:bCs/>
                <w:lang w:val="en-US"/>
              </w:rPr>
            </w:pPr>
          </w:p>
        </w:tc>
      </w:tr>
      <w:tr w:rsidR="004265B7" w:rsidRPr="006C7F87" w14:paraId="22CE5126" w14:textId="77777777" w:rsidTr="009A200A">
        <w:tc>
          <w:tcPr>
            <w:tcW w:w="5778" w:type="dxa"/>
          </w:tcPr>
          <w:p w14:paraId="2F373E6F" w14:textId="27E83C9D" w:rsidR="004265B7" w:rsidRPr="006C7F87" w:rsidRDefault="004265B7" w:rsidP="0076693C">
            <w:pPr>
              <w:spacing w:line="276" w:lineRule="auto"/>
              <w:jc w:val="both"/>
              <w:rPr>
                <w:rFonts w:asciiTheme="minorHAnsi" w:hAnsiTheme="minorHAnsi" w:cstheme="minorHAnsi"/>
                <w:lang w:val="en-US"/>
              </w:rPr>
            </w:pPr>
            <w:r>
              <w:rPr>
                <w:rFonts w:asciiTheme="minorHAnsi" w:hAnsiTheme="minorHAnsi" w:cstheme="minorHAnsi"/>
                <w:lang w:val="en-US"/>
              </w:rPr>
              <w:t xml:space="preserve">Documentation in case of a natural person </w:t>
            </w:r>
            <w:proofErr w:type="gramStart"/>
            <w:r>
              <w:rPr>
                <w:rFonts w:asciiTheme="minorHAnsi" w:hAnsiTheme="minorHAnsi" w:cstheme="minorHAnsi"/>
                <w:lang w:val="en-US"/>
              </w:rPr>
              <w:t>in order to</w:t>
            </w:r>
            <w:proofErr w:type="gramEnd"/>
            <w:r>
              <w:rPr>
                <w:rFonts w:asciiTheme="minorHAnsi" w:hAnsiTheme="minorHAnsi" w:cstheme="minorHAnsi"/>
                <w:lang w:val="en-US"/>
              </w:rPr>
              <w:t xml:space="preserve"> ensure the level of protection to third parties</w:t>
            </w:r>
          </w:p>
        </w:tc>
        <w:tc>
          <w:tcPr>
            <w:tcW w:w="1886" w:type="dxa"/>
          </w:tcPr>
          <w:p w14:paraId="7562E5EA" w14:textId="426535A0" w:rsidR="004265B7" w:rsidRPr="0083094D" w:rsidRDefault="00994ED8"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5</w:t>
            </w:r>
          </w:p>
        </w:tc>
        <w:tc>
          <w:tcPr>
            <w:tcW w:w="1624" w:type="dxa"/>
          </w:tcPr>
          <w:p w14:paraId="6E1B27AF" w14:textId="77777777" w:rsidR="004265B7" w:rsidRPr="0083094D" w:rsidRDefault="004265B7" w:rsidP="0083094D">
            <w:pPr>
              <w:spacing w:line="276" w:lineRule="auto"/>
              <w:jc w:val="center"/>
              <w:rPr>
                <w:rFonts w:asciiTheme="minorHAnsi" w:hAnsiTheme="minorHAnsi" w:cstheme="minorHAnsi"/>
                <w:b/>
                <w:bCs/>
                <w:lang w:val="en-US"/>
              </w:rPr>
            </w:pPr>
          </w:p>
        </w:tc>
      </w:tr>
      <w:tr w:rsidR="00C956DD" w:rsidRPr="006C7F87" w14:paraId="54BA9C9B" w14:textId="77777777" w:rsidTr="009A200A">
        <w:tc>
          <w:tcPr>
            <w:tcW w:w="5778" w:type="dxa"/>
          </w:tcPr>
          <w:p w14:paraId="6AC0D043" w14:textId="6F9AACBE" w:rsidR="00C956DD" w:rsidRDefault="00C956DD" w:rsidP="0076693C">
            <w:pPr>
              <w:spacing w:line="276" w:lineRule="auto"/>
              <w:jc w:val="both"/>
              <w:rPr>
                <w:rFonts w:asciiTheme="minorHAnsi" w:hAnsiTheme="minorHAnsi" w:cstheme="minorHAnsi"/>
                <w:lang w:val="en-US"/>
              </w:rPr>
            </w:pPr>
            <w:r w:rsidRPr="00A97697">
              <w:rPr>
                <w:rFonts w:asciiTheme="minorHAnsi" w:hAnsiTheme="minorHAnsi" w:cstheme="minorHAnsi"/>
              </w:rPr>
              <w:t>All relevant agreements and contracts regarding the capital raised.</w:t>
            </w:r>
          </w:p>
        </w:tc>
        <w:tc>
          <w:tcPr>
            <w:tcW w:w="1886" w:type="dxa"/>
          </w:tcPr>
          <w:p w14:paraId="02029C32" w14:textId="3FC70D66" w:rsidR="00C956DD" w:rsidRPr="0083094D" w:rsidRDefault="00994ED8"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6</w:t>
            </w:r>
          </w:p>
        </w:tc>
        <w:tc>
          <w:tcPr>
            <w:tcW w:w="1624" w:type="dxa"/>
          </w:tcPr>
          <w:p w14:paraId="392ED553" w14:textId="77777777" w:rsidR="00C956DD" w:rsidRPr="0083094D" w:rsidRDefault="00C956DD" w:rsidP="0083094D">
            <w:pPr>
              <w:spacing w:line="276" w:lineRule="auto"/>
              <w:jc w:val="center"/>
              <w:rPr>
                <w:rFonts w:asciiTheme="minorHAnsi" w:hAnsiTheme="minorHAnsi" w:cstheme="minorHAnsi"/>
                <w:b/>
                <w:bCs/>
                <w:lang w:val="en-US"/>
              </w:rPr>
            </w:pPr>
          </w:p>
        </w:tc>
      </w:tr>
      <w:tr w:rsidR="00C956DD" w:rsidRPr="006C7F87" w14:paraId="3FB22835" w14:textId="77777777" w:rsidTr="009A200A">
        <w:tc>
          <w:tcPr>
            <w:tcW w:w="5778" w:type="dxa"/>
          </w:tcPr>
          <w:p w14:paraId="1228C178" w14:textId="4799BACD" w:rsidR="00C956DD" w:rsidRDefault="00C956DD" w:rsidP="00C956DD">
            <w:pPr>
              <w:spacing w:line="276" w:lineRule="auto"/>
              <w:jc w:val="both"/>
              <w:rPr>
                <w:rFonts w:asciiTheme="minorHAnsi" w:hAnsiTheme="minorHAnsi" w:cstheme="minorHAnsi"/>
                <w:lang w:val="en-US"/>
              </w:rPr>
            </w:pPr>
            <w:r w:rsidRPr="00A97697">
              <w:rPr>
                <w:rFonts w:asciiTheme="minorHAnsi" w:hAnsiTheme="minorHAnsi" w:cstheme="minorHAnsi"/>
              </w:rPr>
              <w:t>Evidence of paid-up share capital and other types of capital raised.</w:t>
            </w:r>
          </w:p>
        </w:tc>
        <w:tc>
          <w:tcPr>
            <w:tcW w:w="1886" w:type="dxa"/>
          </w:tcPr>
          <w:p w14:paraId="4092E28C" w14:textId="5259C677" w:rsidR="00C956DD" w:rsidRPr="0083094D" w:rsidRDefault="00994ED8" w:rsidP="00C956DD">
            <w:pPr>
              <w:spacing w:line="276" w:lineRule="auto"/>
              <w:jc w:val="center"/>
              <w:rPr>
                <w:rFonts w:asciiTheme="minorHAnsi" w:hAnsiTheme="minorHAnsi" w:cstheme="minorHAnsi"/>
                <w:b/>
                <w:bCs/>
                <w:lang w:val="en-US"/>
              </w:rPr>
            </w:pPr>
            <w:r>
              <w:rPr>
                <w:rFonts w:asciiTheme="minorHAnsi" w:hAnsiTheme="minorHAnsi" w:cstheme="minorHAnsi"/>
                <w:b/>
                <w:bCs/>
                <w:lang w:val="en-US"/>
              </w:rPr>
              <w:t>7</w:t>
            </w:r>
          </w:p>
        </w:tc>
        <w:tc>
          <w:tcPr>
            <w:tcW w:w="1624" w:type="dxa"/>
          </w:tcPr>
          <w:p w14:paraId="5E09F969" w14:textId="77777777" w:rsidR="00C956DD" w:rsidRPr="0083094D" w:rsidRDefault="00C956DD" w:rsidP="00C956DD">
            <w:pPr>
              <w:spacing w:line="276" w:lineRule="auto"/>
              <w:jc w:val="center"/>
              <w:rPr>
                <w:rFonts w:asciiTheme="minorHAnsi" w:hAnsiTheme="minorHAnsi" w:cstheme="minorHAnsi"/>
                <w:b/>
                <w:bCs/>
                <w:lang w:val="en-US"/>
              </w:rPr>
            </w:pPr>
          </w:p>
        </w:tc>
      </w:tr>
      <w:tr w:rsidR="00C956DD" w:rsidRPr="006C7F87" w14:paraId="2E412D93" w14:textId="77777777" w:rsidTr="009A200A">
        <w:tc>
          <w:tcPr>
            <w:tcW w:w="5778" w:type="dxa"/>
          </w:tcPr>
          <w:p w14:paraId="1A144C7E" w14:textId="3785BD67" w:rsidR="00C956DD" w:rsidRDefault="00C956DD" w:rsidP="00C956DD">
            <w:pPr>
              <w:spacing w:line="276" w:lineRule="auto"/>
              <w:jc w:val="both"/>
              <w:rPr>
                <w:rFonts w:asciiTheme="minorHAnsi" w:hAnsiTheme="minorHAnsi" w:cstheme="minorHAnsi"/>
                <w:lang w:val="en-US"/>
              </w:rPr>
            </w:pPr>
            <w:r>
              <w:rPr>
                <w:rFonts w:asciiTheme="minorHAnsi" w:hAnsiTheme="minorHAnsi" w:cstheme="minorHAnsi"/>
                <w:lang w:val="en-US"/>
              </w:rPr>
              <w:t>Organizational structure of the applicant</w:t>
            </w:r>
          </w:p>
        </w:tc>
        <w:tc>
          <w:tcPr>
            <w:tcW w:w="1886" w:type="dxa"/>
          </w:tcPr>
          <w:p w14:paraId="17C748EE" w14:textId="591F96D9" w:rsidR="00C956DD" w:rsidRPr="0083094D" w:rsidRDefault="00994ED8" w:rsidP="00C956DD">
            <w:pPr>
              <w:spacing w:line="276" w:lineRule="auto"/>
              <w:jc w:val="center"/>
              <w:rPr>
                <w:rFonts w:asciiTheme="minorHAnsi" w:hAnsiTheme="minorHAnsi" w:cstheme="minorHAnsi"/>
                <w:b/>
                <w:bCs/>
                <w:lang w:val="en-US"/>
              </w:rPr>
            </w:pPr>
            <w:r>
              <w:rPr>
                <w:rFonts w:asciiTheme="minorHAnsi" w:hAnsiTheme="minorHAnsi" w:cstheme="minorHAnsi"/>
                <w:b/>
                <w:bCs/>
                <w:lang w:val="en-US"/>
              </w:rPr>
              <w:t>8</w:t>
            </w:r>
          </w:p>
        </w:tc>
        <w:tc>
          <w:tcPr>
            <w:tcW w:w="1624" w:type="dxa"/>
          </w:tcPr>
          <w:p w14:paraId="53458D0E" w14:textId="77777777" w:rsidR="00C956DD" w:rsidRPr="0083094D" w:rsidRDefault="00C956DD" w:rsidP="00C956DD">
            <w:pPr>
              <w:spacing w:line="276" w:lineRule="auto"/>
              <w:jc w:val="center"/>
              <w:rPr>
                <w:rFonts w:asciiTheme="minorHAnsi" w:hAnsiTheme="minorHAnsi" w:cstheme="minorHAnsi"/>
                <w:b/>
                <w:bCs/>
                <w:lang w:val="en-US"/>
              </w:rPr>
            </w:pPr>
          </w:p>
        </w:tc>
      </w:tr>
      <w:tr w:rsidR="00C956DD" w:rsidRPr="006C7F87" w14:paraId="1442AD08" w14:textId="77777777" w:rsidTr="009A200A">
        <w:tc>
          <w:tcPr>
            <w:tcW w:w="5778" w:type="dxa"/>
          </w:tcPr>
          <w:p w14:paraId="3D3806EA" w14:textId="6408B7FE" w:rsidR="00C956DD" w:rsidRDefault="00C956DD" w:rsidP="00C956DD">
            <w:pPr>
              <w:spacing w:line="276" w:lineRule="auto"/>
              <w:jc w:val="both"/>
              <w:rPr>
                <w:rFonts w:asciiTheme="minorHAnsi" w:hAnsiTheme="minorHAnsi" w:cstheme="minorHAnsi"/>
                <w:lang w:val="en-US"/>
              </w:rPr>
            </w:pPr>
            <w:r>
              <w:rPr>
                <w:rFonts w:asciiTheme="minorHAnsi" w:hAnsiTheme="minorHAnsi" w:cstheme="minorHAnsi"/>
                <w:lang w:val="en-US"/>
              </w:rPr>
              <w:t>Business plan for crypto asset services</w:t>
            </w:r>
          </w:p>
        </w:tc>
        <w:tc>
          <w:tcPr>
            <w:tcW w:w="1886" w:type="dxa"/>
          </w:tcPr>
          <w:p w14:paraId="296E0A9D" w14:textId="2BEAF7F2" w:rsidR="00C956DD" w:rsidRPr="0083094D" w:rsidRDefault="00994ED8" w:rsidP="00C956DD">
            <w:pPr>
              <w:spacing w:line="276" w:lineRule="auto"/>
              <w:jc w:val="center"/>
              <w:rPr>
                <w:rFonts w:asciiTheme="minorHAnsi" w:hAnsiTheme="minorHAnsi" w:cstheme="minorHAnsi"/>
                <w:b/>
                <w:bCs/>
                <w:lang w:val="en-US"/>
              </w:rPr>
            </w:pPr>
            <w:r>
              <w:rPr>
                <w:rFonts w:asciiTheme="minorHAnsi" w:hAnsiTheme="minorHAnsi" w:cstheme="minorHAnsi"/>
                <w:b/>
                <w:bCs/>
                <w:lang w:val="en-US"/>
              </w:rPr>
              <w:t>9</w:t>
            </w:r>
          </w:p>
        </w:tc>
        <w:tc>
          <w:tcPr>
            <w:tcW w:w="1624" w:type="dxa"/>
          </w:tcPr>
          <w:p w14:paraId="7D99E713" w14:textId="77777777" w:rsidR="00C956DD" w:rsidRPr="0083094D" w:rsidRDefault="00C956DD" w:rsidP="00C956DD">
            <w:pPr>
              <w:spacing w:line="276" w:lineRule="auto"/>
              <w:jc w:val="center"/>
              <w:rPr>
                <w:rFonts w:asciiTheme="minorHAnsi" w:hAnsiTheme="minorHAnsi" w:cstheme="minorHAnsi"/>
                <w:b/>
                <w:bCs/>
                <w:lang w:val="en-US"/>
              </w:rPr>
            </w:pPr>
          </w:p>
        </w:tc>
      </w:tr>
      <w:tr w:rsidR="00C956DD" w:rsidRPr="006C7F87" w14:paraId="0A0B316C" w14:textId="77777777" w:rsidTr="009A200A">
        <w:tc>
          <w:tcPr>
            <w:tcW w:w="5778" w:type="dxa"/>
          </w:tcPr>
          <w:p w14:paraId="18EF155D" w14:textId="574C43BA" w:rsidR="00C956DD" w:rsidRPr="00F15601" w:rsidRDefault="00C956DD" w:rsidP="00C956DD">
            <w:pPr>
              <w:spacing w:line="276" w:lineRule="auto"/>
              <w:jc w:val="both"/>
              <w:rPr>
                <w:rFonts w:asciiTheme="minorHAnsi" w:hAnsiTheme="minorHAnsi" w:cstheme="minorHAnsi"/>
                <w:highlight w:val="yellow"/>
              </w:rPr>
            </w:pPr>
            <w:r w:rsidRPr="00F37079">
              <w:rPr>
                <w:rFonts w:asciiTheme="minorHAnsi" w:hAnsiTheme="minorHAnsi" w:cstheme="minorHAnsi"/>
              </w:rPr>
              <w:t>Minutes of the management body decision for the application submission</w:t>
            </w:r>
          </w:p>
        </w:tc>
        <w:tc>
          <w:tcPr>
            <w:tcW w:w="1886" w:type="dxa"/>
          </w:tcPr>
          <w:p w14:paraId="2713465C" w14:textId="7210C54E" w:rsidR="00C956DD" w:rsidRPr="0083094D" w:rsidRDefault="00994ED8" w:rsidP="00C956DD">
            <w:pPr>
              <w:spacing w:line="276" w:lineRule="auto"/>
              <w:jc w:val="center"/>
              <w:rPr>
                <w:rFonts w:asciiTheme="minorHAnsi" w:hAnsiTheme="minorHAnsi" w:cstheme="minorHAnsi"/>
                <w:b/>
              </w:rPr>
            </w:pPr>
            <w:r>
              <w:rPr>
                <w:rFonts w:asciiTheme="minorHAnsi" w:hAnsiTheme="minorHAnsi" w:cstheme="minorHAnsi"/>
                <w:b/>
              </w:rPr>
              <w:t>10</w:t>
            </w:r>
          </w:p>
        </w:tc>
        <w:tc>
          <w:tcPr>
            <w:tcW w:w="1624" w:type="dxa"/>
          </w:tcPr>
          <w:p w14:paraId="297F0C64" w14:textId="77777777" w:rsidR="00C956DD" w:rsidRPr="0083094D" w:rsidRDefault="00C956DD" w:rsidP="00C956DD">
            <w:pPr>
              <w:spacing w:line="276" w:lineRule="auto"/>
              <w:jc w:val="center"/>
              <w:rPr>
                <w:rFonts w:asciiTheme="minorHAnsi" w:hAnsiTheme="minorHAnsi" w:cstheme="minorHAnsi"/>
                <w:b/>
              </w:rPr>
            </w:pPr>
          </w:p>
        </w:tc>
      </w:tr>
      <w:tr w:rsidR="00963239" w:rsidRPr="006C7F87" w14:paraId="753F2743" w14:textId="77777777" w:rsidTr="009A200A">
        <w:tc>
          <w:tcPr>
            <w:tcW w:w="5778" w:type="dxa"/>
          </w:tcPr>
          <w:p w14:paraId="6A73AE95" w14:textId="66241665" w:rsidR="00963239" w:rsidRPr="00F15601" w:rsidRDefault="00963239" w:rsidP="00963239">
            <w:pPr>
              <w:spacing w:line="276" w:lineRule="auto"/>
              <w:jc w:val="both"/>
              <w:rPr>
                <w:rFonts w:asciiTheme="minorHAnsi" w:hAnsiTheme="minorHAnsi" w:cstheme="minorHAnsi"/>
                <w:highlight w:val="yellow"/>
              </w:rPr>
            </w:pPr>
            <w:r w:rsidRPr="00A97697">
              <w:rPr>
                <w:rFonts w:asciiTheme="minorHAnsi" w:hAnsiTheme="minorHAnsi" w:cstheme="minorHAnsi"/>
              </w:rPr>
              <w:t>Certificate of the shareholders of the applicant</w:t>
            </w:r>
          </w:p>
        </w:tc>
        <w:tc>
          <w:tcPr>
            <w:tcW w:w="1886" w:type="dxa"/>
          </w:tcPr>
          <w:p w14:paraId="72FD8CBA" w14:textId="06AA55EB"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11</w:t>
            </w:r>
          </w:p>
        </w:tc>
        <w:tc>
          <w:tcPr>
            <w:tcW w:w="1624" w:type="dxa"/>
          </w:tcPr>
          <w:p w14:paraId="040CAC6B" w14:textId="77777777" w:rsidR="00963239" w:rsidRPr="0083094D" w:rsidRDefault="00963239" w:rsidP="00963239">
            <w:pPr>
              <w:spacing w:line="276" w:lineRule="auto"/>
              <w:jc w:val="center"/>
              <w:rPr>
                <w:rFonts w:asciiTheme="minorHAnsi" w:hAnsiTheme="minorHAnsi" w:cstheme="minorHAnsi"/>
                <w:b/>
                <w:bCs/>
                <w:lang w:val="en-US"/>
              </w:rPr>
            </w:pPr>
          </w:p>
        </w:tc>
      </w:tr>
      <w:tr w:rsidR="00D74246" w:rsidRPr="006C7F87" w14:paraId="0345A741" w14:textId="77777777" w:rsidTr="009A200A">
        <w:tc>
          <w:tcPr>
            <w:tcW w:w="5778" w:type="dxa"/>
          </w:tcPr>
          <w:p w14:paraId="4E5009CD" w14:textId="3B575F61" w:rsidR="00D74246" w:rsidRPr="008E008E" w:rsidRDefault="00D74246" w:rsidP="00963239">
            <w:pPr>
              <w:spacing w:line="276" w:lineRule="auto"/>
              <w:jc w:val="both"/>
              <w:rPr>
                <w:rFonts w:asciiTheme="minorHAnsi" w:hAnsiTheme="minorHAnsi" w:cstheme="minorHAnsi"/>
              </w:rPr>
            </w:pPr>
            <w:r w:rsidRPr="00E72EB8">
              <w:rPr>
                <w:rFonts w:asciiTheme="minorHAnsi" w:hAnsiTheme="minorHAnsi" w:cstheme="minorHAnsi"/>
              </w:rPr>
              <w:t>Personal Questionnaire of an applicant’s shareholder. For natural persons see Form</w:t>
            </w:r>
            <w:r w:rsidR="000B3101">
              <w:rPr>
                <w:rFonts w:asciiTheme="minorHAnsi" w:hAnsiTheme="minorHAnsi" w:cstheme="minorHAnsi"/>
              </w:rPr>
              <w:t xml:space="preserve"> 4</w:t>
            </w:r>
            <w:r w:rsidR="00AE7A21">
              <w:rPr>
                <w:rFonts w:asciiTheme="minorHAnsi" w:hAnsiTheme="minorHAnsi" w:cstheme="minorHAnsi"/>
              </w:rPr>
              <w:t xml:space="preserve"> and</w:t>
            </w:r>
            <w:r w:rsidRPr="00E72EB8">
              <w:rPr>
                <w:rFonts w:asciiTheme="minorHAnsi" w:hAnsiTheme="minorHAnsi" w:cstheme="minorHAnsi"/>
              </w:rPr>
              <w:t xml:space="preserve"> for legal </w:t>
            </w:r>
            <w:r w:rsidR="0005352D">
              <w:rPr>
                <w:rFonts w:asciiTheme="minorHAnsi" w:hAnsiTheme="minorHAnsi" w:cstheme="minorHAnsi"/>
              </w:rPr>
              <w:t xml:space="preserve">persons </w:t>
            </w:r>
            <w:r w:rsidR="0005352D" w:rsidRPr="00E72EB8">
              <w:rPr>
                <w:rFonts w:asciiTheme="minorHAnsi" w:hAnsiTheme="minorHAnsi" w:cstheme="minorHAnsi"/>
              </w:rPr>
              <w:t>see</w:t>
            </w:r>
            <w:r w:rsidRPr="00E72EB8">
              <w:rPr>
                <w:rFonts w:asciiTheme="minorHAnsi" w:hAnsiTheme="minorHAnsi" w:cstheme="minorHAnsi"/>
              </w:rPr>
              <w:t xml:space="preserve"> Form</w:t>
            </w:r>
            <w:r w:rsidR="000B3101">
              <w:rPr>
                <w:rFonts w:asciiTheme="minorHAnsi" w:hAnsiTheme="minorHAnsi" w:cstheme="minorHAnsi"/>
              </w:rPr>
              <w:t xml:space="preserve"> 5.</w:t>
            </w:r>
          </w:p>
        </w:tc>
        <w:tc>
          <w:tcPr>
            <w:tcW w:w="1886" w:type="dxa"/>
          </w:tcPr>
          <w:p w14:paraId="6F94DDD4" w14:textId="004AAFF2" w:rsidR="00D74246"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12</w:t>
            </w:r>
          </w:p>
        </w:tc>
        <w:tc>
          <w:tcPr>
            <w:tcW w:w="1624" w:type="dxa"/>
          </w:tcPr>
          <w:p w14:paraId="3D0EFE7C" w14:textId="77777777" w:rsidR="00D74246" w:rsidRPr="0083094D" w:rsidRDefault="00D74246" w:rsidP="00963239">
            <w:pPr>
              <w:spacing w:line="276" w:lineRule="auto"/>
              <w:jc w:val="center"/>
              <w:rPr>
                <w:rFonts w:asciiTheme="minorHAnsi" w:hAnsiTheme="minorHAnsi" w:cstheme="minorHAnsi"/>
                <w:b/>
                <w:bCs/>
                <w:lang w:val="en-US"/>
              </w:rPr>
            </w:pPr>
          </w:p>
        </w:tc>
      </w:tr>
      <w:tr w:rsidR="00963239" w:rsidRPr="006C7F87" w14:paraId="36EB12D0" w14:textId="77777777" w:rsidTr="009A200A">
        <w:tc>
          <w:tcPr>
            <w:tcW w:w="5778" w:type="dxa"/>
          </w:tcPr>
          <w:p w14:paraId="0ED98FDA" w14:textId="4DD65C6A" w:rsidR="00963239" w:rsidRPr="00F15601" w:rsidRDefault="00963239" w:rsidP="00963239">
            <w:pPr>
              <w:spacing w:line="276" w:lineRule="auto"/>
              <w:jc w:val="both"/>
              <w:rPr>
                <w:rFonts w:asciiTheme="minorHAnsi" w:hAnsiTheme="minorHAnsi" w:cstheme="minorHAnsi"/>
                <w:highlight w:val="yellow"/>
              </w:rPr>
            </w:pPr>
            <w:r w:rsidRPr="00A97697">
              <w:rPr>
                <w:rFonts w:asciiTheme="minorHAnsi" w:hAnsiTheme="minorHAnsi" w:cstheme="minorHAnsi"/>
              </w:rPr>
              <w:t xml:space="preserve">Comprehensive group structure for all corporate shareholders that are members of a group </w:t>
            </w:r>
          </w:p>
        </w:tc>
        <w:tc>
          <w:tcPr>
            <w:tcW w:w="1886" w:type="dxa"/>
          </w:tcPr>
          <w:p w14:paraId="4B7051BF" w14:textId="3185378F"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13</w:t>
            </w:r>
          </w:p>
        </w:tc>
        <w:tc>
          <w:tcPr>
            <w:tcW w:w="1624" w:type="dxa"/>
          </w:tcPr>
          <w:p w14:paraId="2EFCE507" w14:textId="77777777" w:rsidR="00963239" w:rsidRPr="0083094D" w:rsidRDefault="00963239" w:rsidP="00963239">
            <w:pPr>
              <w:spacing w:line="276" w:lineRule="auto"/>
              <w:jc w:val="center"/>
              <w:rPr>
                <w:rFonts w:asciiTheme="minorHAnsi" w:hAnsiTheme="minorHAnsi" w:cstheme="minorHAnsi"/>
                <w:b/>
                <w:bCs/>
                <w:lang w:val="en-US"/>
              </w:rPr>
            </w:pPr>
          </w:p>
        </w:tc>
      </w:tr>
      <w:tr w:rsidR="00963239" w:rsidRPr="006C7F87" w14:paraId="6CC4C1D5" w14:textId="77777777" w:rsidTr="009A200A">
        <w:tc>
          <w:tcPr>
            <w:tcW w:w="5778" w:type="dxa"/>
          </w:tcPr>
          <w:p w14:paraId="582EE36F" w14:textId="39797F36" w:rsidR="00963239" w:rsidRPr="00F15601" w:rsidRDefault="00963239" w:rsidP="00963239">
            <w:pPr>
              <w:spacing w:line="276" w:lineRule="auto"/>
              <w:jc w:val="both"/>
              <w:rPr>
                <w:rFonts w:asciiTheme="minorHAnsi" w:hAnsiTheme="minorHAnsi" w:cstheme="minorHAnsi"/>
                <w:highlight w:val="yellow"/>
              </w:rPr>
            </w:pPr>
            <w:r w:rsidRPr="00A97697">
              <w:rPr>
                <w:rFonts w:asciiTheme="minorHAnsi" w:hAnsiTheme="minorHAnsi" w:cstheme="minorHAnsi"/>
              </w:rPr>
              <w:t>Comprehensive group structure of the group the applicant belongs to.</w:t>
            </w:r>
          </w:p>
        </w:tc>
        <w:tc>
          <w:tcPr>
            <w:tcW w:w="1886" w:type="dxa"/>
          </w:tcPr>
          <w:p w14:paraId="19D7F27E" w14:textId="51B52D0B"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14</w:t>
            </w:r>
          </w:p>
        </w:tc>
        <w:tc>
          <w:tcPr>
            <w:tcW w:w="1624" w:type="dxa"/>
          </w:tcPr>
          <w:p w14:paraId="0C7E8519" w14:textId="77777777" w:rsidR="00963239" w:rsidRPr="0083094D" w:rsidRDefault="00963239" w:rsidP="00963239">
            <w:pPr>
              <w:spacing w:line="276" w:lineRule="auto"/>
              <w:jc w:val="center"/>
              <w:rPr>
                <w:rFonts w:asciiTheme="minorHAnsi" w:hAnsiTheme="minorHAnsi" w:cstheme="minorHAnsi"/>
                <w:b/>
                <w:bCs/>
                <w:lang w:val="en-US"/>
              </w:rPr>
            </w:pPr>
          </w:p>
        </w:tc>
      </w:tr>
      <w:tr w:rsidR="00963239" w:rsidRPr="006C7F87" w14:paraId="4127294E" w14:textId="77777777" w:rsidTr="009A200A">
        <w:tc>
          <w:tcPr>
            <w:tcW w:w="5778" w:type="dxa"/>
          </w:tcPr>
          <w:p w14:paraId="199C35FE" w14:textId="5772FD66" w:rsidR="00963239" w:rsidRPr="00F15601" w:rsidRDefault="000C45AD" w:rsidP="00963239">
            <w:pPr>
              <w:spacing w:line="276" w:lineRule="auto"/>
              <w:jc w:val="both"/>
              <w:rPr>
                <w:rFonts w:asciiTheme="minorHAnsi" w:hAnsiTheme="minorHAnsi" w:cstheme="minorHAnsi"/>
                <w:highlight w:val="yellow"/>
              </w:rPr>
            </w:pPr>
            <w:r w:rsidRPr="00E72EB8">
              <w:rPr>
                <w:rFonts w:asciiTheme="minorHAnsi" w:hAnsiTheme="minorHAnsi" w:cstheme="minorHAnsi"/>
                <w:bCs/>
              </w:rPr>
              <w:t>List of persons holding a management position</w:t>
            </w:r>
          </w:p>
        </w:tc>
        <w:tc>
          <w:tcPr>
            <w:tcW w:w="1886" w:type="dxa"/>
          </w:tcPr>
          <w:p w14:paraId="18D01829" w14:textId="168D0FD6"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15</w:t>
            </w:r>
          </w:p>
        </w:tc>
        <w:tc>
          <w:tcPr>
            <w:tcW w:w="1624" w:type="dxa"/>
          </w:tcPr>
          <w:p w14:paraId="023B89EE" w14:textId="77777777" w:rsidR="00963239" w:rsidRPr="0083094D" w:rsidRDefault="00963239" w:rsidP="00963239">
            <w:pPr>
              <w:spacing w:line="276" w:lineRule="auto"/>
              <w:jc w:val="center"/>
              <w:rPr>
                <w:rFonts w:asciiTheme="minorHAnsi" w:hAnsiTheme="minorHAnsi" w:cstheme="minorHAnsi"/>
                <w:b/>
                <w:bCs/>
                <w:lang w:val="en-US"/>
              </w:rPr>
            </w:pPr>
          </w:p>
        </w:tc>
      </w:tr>
      <w:tr w:rsidR="00BF4ABB" w:rsidRPr="006C7F87" w14:paraId="67A811A8" w14:textId="77777777" w:rsidTr="009A200A">
        <w:tc>
          <w:tcPr>
            <w:tcW w:w="5778" w:type="dxa"/>
          </w:tcPr>
          <w:p w14:paraId="58DD247E" w14:textId="048C6782" w:rsidR="00BF4ABB" w:rsidRPr="00E72EB8" w:rsidRDefault="009D5BEE" w:rsidP="00963239">
            <w:pPr>
              <w:spacing w:line="276" w:lineRule="auto"/>
              <w:jc w:val="both"/>
              <w:rPr>
                <w:rFonts w:asciiTheme="minorHAnsi" w:hAnsiTheme="minorHAnsi" w:cstheme="minorHAnsi"/>
                <w:bCs/>
              </w:rPr>
            </w:pPr>
            <w:r>
              <w:rPr>
                <w:rFonts w:asciiTheme="minorHAnsi" w:hAnsiTheme="minorHAnsi" w:cstheme="minorHAnsi"/>
              </w:rPr>
              <w:t xml:space="preserve">Personal </w:t>
            </w:r>
            <w:r w:rsidR="00BF4ABB" w:rsidRPr="00E72EB8">
              <w:rPr>
                <w:rFonts w:asciiTheme="minorHAnsi" w:hAnsiTheme="minorHAnsi" w:cstheme="minorHAnsi"/>
              </w:rPr>
              <w:t xml:space="preserve">Questionnaire </w:t>
            </w:r>
            <w:r>
              <w:rPr>
                <w:rFonts w:asciiTheme="minorHAnsi" w:hAnsiTheme="minorHAnsi" w:cstheme="minorHAnsi"/>
              </w:rPr>
              <w:t xml:space="preserve">of the members of </w:t>
            </w:r>
            <w:r w:rsidR="00B55DD0">
              <w:rPr>
                <w:rFonts w:asciiTheme="minorHAnsi" w:hAnsiTheme="minorHAnsi" w:cstheme="minorHAnsi"/>
              </w:rPr>
              <w:t xml:space="preserve">the </w:t>
            </w:r>
            <w:r w:rsidR="00B55DD0" w:rsidRPr="00F33E6B">
              <w:rPr>
                <w:rFonts w:asciiTheme="minorHAnsi" w:hAnsiTheme="minorHAnsi" w:cstheme="minorHAnsi"/>
              </w:rPr>
              <w:t>management</w:t>
            </w:r>
            <w:r>
              <w:rPr>
                <w:rFonts w:asciiTheme="minorHAnsi" w:hAnsiTheme="minorHAnsi" w:cstheme="minorHAnsi"/>
              </w:rPr>
              <w:t xml:space="preserve"> body</w:t>
            </w:r>
            <w:r w:rsidR="004A74BB">
              <w:rPr>
                <w:rFonts w:asciiTheme="minorHAnsi" w:hAnsiTheme="minorHAnsi" w:cstheme="minorHAnsi"/>
              </w:rPr>
              <w:t xml:space="preserve"> </w:t>
            </w:r>
            <w:r w:rsidR="00665C26">
              <w:rPr>
                <w:rFonts w:asciiTheme="minorHAnsi" w:hAnsiTheme="minorHAnsi" w:cstheme="minorHAnsi"/>
              </w:rPr>
              <w:t xml:space="preserve">of the </w:t>
            </w:r>
            <w:r w:rsidR="004A74BB">
              <w:rPr>
                <w:rFonts w:asciiTheme="minorHAnsi" w:hAnsiTheme="minorHAnsi" w:cstheme="minorHAnsi"/>
              </w:rPr>
              <w:t>CASP</w:t>
            </w:r>
            <w:r w:rsidR="000B3101">
              <w:rPr>
                <w:rFonts w:asciiTheme="minorHAnsi" w:hAnsiTheme="minorHAnsi" w:cstheme="minorHAnsi"/>
              </w:rPr>
              <w:t>, see Form 6</w:t>
            </w:r>
            <w:r w:rsidR="00B55DD0">
              <w:rPr>
                <w:rFonts w:asciiTheme="minorHAnsi" w:hAnsiTheme="minorHAnsi" w:cstheme="minorHAnsi"/>
              </w:rPr>
              <w:t>.</w:t>
            </w:r>
          </w:p>
        </w:tc>
        <w:tc>
          <w:tcPr>
            <w:tcW w:w="1886" w:type="dxa"/>
          </w:tcPr>
          <w:p w14:paraId="36CDE9FD" w14:textId="28313C1D" w:rsidR="00BF4ABB"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16</w:t>
            </w:r>
          </w:p>
        </w:tc>
        <w:tc>
          <w:tcPr>
            <w:tcW w:w="1624" w:type="dxa"/>
          </w:tcPr>
          <w:p w14:paraId="14965E30" w14:textId="77777777" w:rsidR="00BF4ABB" w:rsidRPr="0083094D" w:rsidRDefault="00BF4ABB" w:rsidP="00963239">
            <w:pPr>
              <w:spacing w:line="276" w:lineRule="auto"/>
              <w:jc w:val="center"/>
              <w:rPr>
                <w:rFonts w:asciiTheme="minorHAnsi" w:hAnsiTheme="minorHAnsi" w:cstheme="minorHAnsi"/>
                <w:b/>
                <w:bCs/>
                <w:lang w:val="en-US"/>
              </w:rPr>
            </w:pPr>
          </w:p>
        </w:tc>
      </w:tr>
      <w:tr w:rsidR="00963239" w:rsidRPr="006C7F87" w14:paraId="29D44DCE" w14:textId="77777777" w:rsidTr="009A200A">
        <w:tc>
          <w:tcPr>
            <w:tcW w:w="5778" w:type="dxa"/>
          </w:tcPr>
          <w:p w14:paraId="59713DC6" w14:textId="2A737E54" w:rsidR="00963239" w:rsidRPr="00F15601" w:rsidRDefault="0043265C" w:rsidP="00963239">
            <w:pPr>
              <w:spacing w:line="276" w:lineRule="auto"/>
              <w:jc w:val="both"/>
              <w:rPr>
                <w:rFonts w:asciiTheme="minorHAnsi" w:hAnsiTheme="minorHAnsi" w:cstheme="minorHAnsi"/>
                <w:highlight w:val="yellow"/>
              </w:rPr>
            </w:pPr>
            <w:r w:rsidRPr="00F37079">
              <w:rPr>
                <w:rFonts w:asciiTheme="minorHAnsi" w:hAnsiTheme="minorHAnsi" w:cstheme="minorHAnsi"/>
              </w:rPr>
              <w:t xml:space="preserve">Certifications from the external auditors and legal advisers of the applicant  </w:t>
            </w:r>
            <w:r w:rsidRPr="00F37079">
              <w:rPr>
                <w:rFonts w:asciiTheme="minorHAnsi" w:hAnsiTheme="minorHAnsi" w:cstheme="minorHAnsi"/>
                <w:lang w:val="en-US"/>
              </w:rPr>
              <w:t xml:space="preserve"> </w:t>
            </w:r>
            <w:r w:rsidRPr="00F37079">
              <w:rPr>
                <w:rFonts w:asciiTheme="minorHAnsi" w:hAnsiTheme="minorHAnsi" w:cstheme="minorHAnsi"/>
              </w:rPr>
              <w:t xml:space="preserve"> </w:t>
            </w:r>
          </w:p>
        </w:tc>
        <w:tc>
          <w:tcPr>
            <w:tcW w:w="1886" w:type="dxa"/>
          </w:tcPr>
          <w:p w14:paraId="685BB4C3" w14:textId="27FCEE98" w:rsidR="00963239" w:rsidRPr="0083094D" w:rsidRDefault="00994ED8" w:rsidP="00963239">
            <w:pPr>
              <w:spacing w:line="276" w:lineRule="auto"/>
              <w:jc w:val="center"/>
              <w:rPr>
                <w:rFonts w:asciiTheme="minorHAnsi" w:hAnsiTheme="minorHAnsi" w:cstheme="minorHAnsi"/>
                <w:b/>
                <w:bCs/>
                <w:lang w:val="en-US"/>
              </w:rPr>
            </w:pPr>
            <w:r>
              <w:rPr>
                <w:rFonts w:asciiTheme="minorHAnsi" w:hAnsiTheme="minorHAnsi" w:cstheme="minorHAnsi"/>
                <w:b/>
                <w:bCs/>
                <w:lang w:val="en-US"/>
              </w:rPr>
              <w:t>17</w:t>
            </w:r>
          </w:p>
        </w:tc>
        <w:tc>
          <w:tcPr>
            <w:tcW w:w="1624" w:type="dxa"/>
          </w:tcPr>
          <w:p w14:paraId="213282E5" w14:textId="77777777" w:rsidR="00963239" w:rsidRPr="0083094D" w:rsidRDefault="00963239" w:rsidP="00963239">
            <w:pPr>
              <w:spacing w:line="276" w:lineRule="auto"/>
              <w:jc w:val="center"/>
              <w:rPr>
                <w:rFonts w:asciiTheme="minorHAnsi" w:hAnsiTheme="minorHAnsi" w:cstheme="minorHAnsi"/>
                <w:b/>
                <w:bCs/>
                <w:lang w:val="en-US"/>
              </w:rPr>
            </w:pPr>
          </w:p>
        </w:tc>
      </w:tr>
      <w:tr w:rsidR="000A6CF8" w:rsidRPr="006C7F87" w14:paraId="278F7B5F" w14:textId="77777777" w:rsidTr="009A200A">
        <w:tc>
          <w:tcPr>
            <w:tcW w:w="5778" w:type="dxa"/>
          </w:tcPr>
          <w:p w14:paraId="09D48F76" w14:textId="71C10448" w:rsidR="000A6CF8" w:rsidRPr="00F15601" w:rsidRDefault="000A6CF8" w:rsidP="000A6CF8">
            <w:pPr>
              <w:spacing w:line="276" w:lineRule="auto"/>
              <w:jc w:val="both"/>
              <w:rPr>
                <w:rFonts w:asciiTheme="minorHAnsi" w:hAnsiTheme="minorHAnsi" w:cstheme="minorHAnsi"/>
                <w:highlight w:val="yellow"/>
              </w:rPr>
            </w:pPr>
            <w:r w:rsidRPr="00E72EB8">
              <w:rPr>
                <w:rFonts w:asciiTheme="minorHAnsi" w:hAnsiTheme="minorHAnsi" w:cstheme="minorHAnsi"/>
              </w:rPr>
              <w:t>Certificate of the applicant’s directors and secretary.</w:t>
            </w:r>
          </w:p>
        </w:tc>
        <w:tc>
          <w:tcPr>
            <w:tcW w:w="1886" w:type="dxa"/>
          </w:tcPr>
          <w:p w14:paraId="3A904A1B" w14:textId="721FA40B"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18</w:t>
            </w:r>
          </w:p>
        </w:tc>
        <w:tc>
          <w:tcPr>
            <w:tcW w:w="1624" w:type="dxa"/>
          </w:tcPr>
          <w:p w14:paraId="4C77B60A"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1FE1812F" w14:textId="77777777" w:rsidTr="009A200A">
        <w:tc>
          <w:tcPr>
            <w:tcW w:w="5778" w:type="dxa"/>
          </w:tcPr>
          <w:p w14:paraId="3D530E16" w14:textId="076BBDC9" w:rsidR="000A6CF8" w:rsidRPr="00963239" w:rsidRDefault="000A6CF8" w:rsidP="000A6CF8">
            <w:pPr>
              <w:spacing w:line="276" w:lineRule="auto"/>
              <w:jc w:val="both"/>
              <w:rPr>
                <w:rFonts w:asciiTheme="minorHAnsi" w:hAnsiTheme="minorHAnsi" w:cstheme="minorHAnsi"/>
                <w:highlight w:val="green"/>
              </w:rPr>
            </w:pPr>
            <w:r w:rsidRPr="008F542F">
              <w:t>Forecast accounting plans. This shall be also included in the business plan.</w:t>
            </w:r>
          </w:p>
        </w:tc>
        <w:tc>
          <w:tcPr>
            <w:tcW w:w="1886" w:type="dxa"/>
          </w:tcPr>
          <w:p w14:paraId="36502C06" w14:textId="6E2A7161"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19</w:t>
            </w:r>
          </w:p>
        </w:tc>
        <w:tc>
          <w:tcPr>
            <w:tcW w:w="1624" w:type="dxa"/>
          </w:tcPr>
          <w:p w14:paraId="3CB5A757"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7D18E7F4" w14:textId="77777777" w:rsidTr="009A200A">
        <w:tc>
          <w:tcPr>
            <w:tcW w:w="5778" w:type="dxa"/>
          </w:tcPr>
          <w:p w14:paraId="64B7A070" w14:textId="4B5C725B" w:rsidR="000A6CF8" w:rsidRPr="008F542F" w:rsidRDefault="000A6CF8" w:rsidP="000A6CF8">
            <w:pPr>
              <w:spacing w:line="276" w:lineRule="auto"/>
              <w:jc w:val="both"/>
              <w:rPr>
                <w:rFonts w:asciiTheme="minorHAnsi" w:hAnsiTheme="minorHAnsi" w:cstheme="minorHAnsi"/>
              </w:rPr>
            </w:pPr>
            <w:r w:rsidRPr="008F542F">
              <w:t>Financial statements. This shall be also included in the business plan.</w:t>
            </w:r>
          </w:p>
        </w:tc>
        <w:tc>
          <w:tcPr>
            <w:tcW w:w="1886" w:type="dxa"/>
          </w:tcPr>
          <w:p w14:paraId="7392D267" w14:textId="2BFDF85A"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20</w:t>
            </w:r>
          </w:p>
        </w:tc>
        <w:tc>
          <w:tcPr>
            <w:tcW w:w="1624" w:type="dxa"/>
          </w:tcPr>
          <w:p w14:paraId="629EB1D3"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5B440772" w14:textId="77777777" w:rsidTr="009A200A">
        <w:tc>
          <w:tcPr>
            <w:tcW w:w="5778" w:type="dxa"/>
          </w:tcPr>
          <w:p w14:paraId="3BBB1787" w14:textId="349BD896" w:rsidR="000A6CF8" w:rsidRPr="008F542F" w:rsidRDefault="000A6CF8" w:rsidP="000A6CF8">
            <w:pPr>
              <w:spacing w:line="276" w:lineRule="auto"/>
              <w:jc w:val="both"/>
              <w:rPr>
                <w:rFonts w:asciiTheme="minorHAnsi" w:hAnsiTheme="minorHAnsi" w:cstheme="minorHAnsi"/>
              </w:rPr>
            </w:pPr>
            <w:r w:rsidRPr="008F542F">
              <w:lastRenderedPageBreak/>
              <w:t>Forecast calculations of the applicant’s capital requirements. This shall be also included in the business plan.</w:t>
            </w:r>
          </w:p>
        </w:tc>
        <w:tc>
          <w:tcPr>
            <w:tcW w:w="1886" w:type="dxa"/>
          </w:tcPr>
          <w:p w14:paraId="13827548" w14:textId="6C2D6F83"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21</w:t>
            </w:r>
          </w:p>
        </w:tc>
        <w:tc>
          <w:tcPr>
            <w:tcW w:w="1624" w:type="dxa"/>
          </w:tcPr>
          <w:p w14:paraId="0ED9F977" w14:textId="77777777" w:rsidR="000A6CF8" w:rsidRPr="0083094D" w:rsidRDefault="000A6CF8" w:rsidP="000A6CF8">
            <w:pPr>
              <w:spacing w:line="276" w:lineRule="auto"/>
              <w:jc w:val="center"/>
              <w:rPr>
                <w:rFonts w:asciiTheme="minorHAnsi" w:hAnsiTheme="minorHAnsi" w:cstheme="minorHAnsi"/>
                <w:b/>
                <w:bCs/>
                <w:lang w:val="en-US"/>
              </w:rPr>
            </w:pPr>
          </w:p>
        </w:tc>
      </w:tr>
      <w:tr w:rsidR="001B59EC" w:rsidRPr="006C7F87" w14:paraId="18F508AB" w14:textId="77777777" w:rsidTr="009A200A">
        <w:tc>
          <w:tcPr>
            <w:tcW w:w="5778" w:type="dxa"/>
          </w:tcPr>
          <w:p w14:paraId="6C9D8768" w14:textId="261BE68F" w:rsidR="001B59EC" w:rsidRPr="008F542F" w:rsidRDefault="001B59EC" w:rsidP="00994ED8">
            <w:r w:rsidRPr="001B59EC">
              <w:t xml:space="preserve">Proof that the applicant meets the prudential safeguards in accordance </w:t>
            </w:r>
            <w:r w:rsidRPr="00630FCE">
              <w:t>with Article 67 of</w:t>
            </w:r>
            <w:r w:rsidRPr="001B59EC">
              <w:t xml:space="preserve"> Regulation (EU)</w:t>
            </w:r>
            <w:r w:rsidR="00147BE9">
              <w:t xml:space="preserve"> </w:t>
            </w:r>
            <w:r w:rsidRPr="001B59EC">
              <w:t>2023/1114</w:t>
            </w:r>
          </w:p>
        </w:tc>
        <w:tc>
          <w:tcPr>
            <w:tcW w:w="1886" w:type="dxa"/>
          </w:tcPr>
          <w:p w14:paraId="72608435" w14:textId="27B6E7E8" w:rsidR="001B59EC"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22</w:t>
            </w:r>
          </w:p>
        </w:tc>
        <w:tc>
          <w:tcPr>
            <w:tcW w:w="1624" w:type="dxa"/>
          </w:tcPr>
          <w:p w14:paraId="7BBCE6F4" w14:textId="77777777" w:rsidR="001B59EC" w:rsidRPr="0083094D" w:rsidRDefault="001B59EC" w:rsidP="000A6CF8">
            <w:pPr>
              <w:spacing w:line="276" w:lineRule="auto"/>
              <w:jc w:val="center"/>
              <w:rPr>
                <w:rFonts w:asciiTheme="minorHAnsi" w:hAnsiTheme="minorHAnsi" w:cstheme="minorHAnsi"/>
                <w:b/>
                <w:bCs/>
                <w:lang w:val="en-US"/>
              </w:rPr>
            </w:pPr>
          </w:p>
        </w:tc>
      </w:tr>
      <w:tr w:rsidR="000A6CF8" w:rsidRPr="006C7F87" w14:paraId="0BD9714C" w14:textId="77777777" w:rsidTr="009A200A">
        <w:tc>
          <w:tcPr>
            <w:tcW w:w="5778" w:type="dxa"/>
          </w:tcPr>
          <w:p w14:paraId="43660C73" w14:textId="76788101" w:rsidR="000A6CF8" w:rsidRDefault="000A6CF8" w:rsidP="000A6CF8">
            <w:pPr>
              <w:spacing w:line="276" w:lineRule="auto"/>
              <w:jc w:val="both"/>
              <w:rPr>
                <w:rFonts w:asciiTheme="minorHAnsi" w:hAnsiTheme="minorHAnsi" w:cstheme="minorHAnsi"/>
              </w:rPr>
            </w:pPr>
            <w:r w:rsidRPr="00A97697">
              <w:rPr>
                <w:rFonts w:asciiTheme="minorHAnsi" w:hAnsiTheme="minorHAnsi" w:cstheme="minorHAnsi"/>
              </w:rPr>
              <w:t xml:space="preserve">Internal </w:t>
            </w:r>
            <w:r w:rsidR="00EA1E66">
              <w:rPr>
                <w:rFonts w:asciiTheme="minorHAnsi" w:hAnsiTheme="minorHAnsi" w:cstheme="minorHAnsi"/>
                <w:lang w:val="el-GR"/>
              </w:rPr>
              <w:t>Ο</w:t>
            </w:r>
            <w:proofErr w:type="spellStart"/>
            <w:r w:rsidRPr="00A97697">
              <w:rPr>
                <w:rFonts w:asciiTheme="minorHAnsi" w:hAnsiTheme="minorHAnsi" w:cstheme="minorHAnsi"/>
              </w:rPr>
              <w:t>perations</w:t>
            </w:r>
            <w:proofErr w:type="spellEnd"/>
            <w:r w:rsidRPr="00A97697">
              <w:rPr>
                <w:rFonts w:asciiTheme="minorHAnsi" w:hAnsiTheme="minorHAnsi" w:cstheme="minorHAnsi"/>
              </w:rPr>
              <w:t xml:space="preserve"> </w:t>
            </w:r>
            <w:r w:rsidR="00EA1E66">
              <w:rPr>
                <w:rFonts w:asciiTheme="minorHAnsi" w:hAnsiTheme="minorHAnsi" w:cstheme="minorHAnsi"/>
                <w:lang w:val="el-GR"/>
              </w:rPr>
              <w:t>Μ</w:t>
            </w:r>
            <w:proofErr w:type="spellStart"/>
            <w:r w:rsidRPr="00A97697">
              <w:rPr>
                <w:rFonts w:asciiTheme="minorHAnsi" w:hAnsiTheme="minorHAnsi" w:cstheme="minorHAnsi"/>
              </w:rPr>
              <w:t>anual</w:t>
            </w:r>
            <w:proofErr w:type="spellEnd"/>
          </w:p>
        </w:tc>
        <w:tc>
          <w:tcPr>
            <w:tcW w:w="1886" w:type="dxa"/>
          </w:tcPr>
          <w:p w14:paraId="3CF8603C" w14:textId="64B7D815" w:rsidR="000A6CF8" w:rsidRPr="0083094D"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23</w:t>
            </w:r>
          </w:p>
        </w:tc>
        <w:tc>
          <w:tcPr>
            <w:tcW w:w="1624" w:type="dxa"/>
          </w:tcPr>
          <w:p w14:paraId="1F90AA14"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4006C5E1" w14:textId="77777777" w:rsidTr="009A200A">
        <w:tc>
          <w:tcPr>
            <w:tcW w:w="5778" w:type="dxa"/>
          </w:tcPr>
          <w:p w14:paraId="32AE5D30" w14:textId="1B85F654" w:rsidR="000A6CF8" w:rsidRPr="003A77D2" w:rsidRDefault="000A6CF8" w:rsidP="000A6CF8">
            <w:pPr>
              <w:rPr>
                <w:rFonts w:asciiTheme="minorHAnsi" w:hAnsiTheme="minorHAnsi" w:cstheme="minorHAnsi"/>
                <w:lang w:val="en-US"/>
              </w:rPr>
            </w:pPr>
            <w:r>
              <w:rPr>
                <w:rFonts w:asciiTheme="minorHAnsi" w:hAnsiTheme="minorHAnsi" w:cstheme="minorHAnsi"/>
              </w:rPr>
              <w:t>A</w:t>
            </w:r>
            <w:r w:rsidRPr="003A77D2">
              <w:rPr>
                <w:rFonts w:asciiTheme="minorHAnsi" w:hAnsiTheme="minorHAnsi" w:cstheme="minorHAnsi"/>
                <w:lang w:val="en-US"/>
              </w:rPr>
              <w:t xml:space="preserve"> copy of the insurance agreement incorporating all the elements necessary to comply with Article 67(5) and (6) of Regulation (EU) 2023/1114</w:t>
            </w:r>
          </w:p>
          <w:p w14:paraId="118EF65F" w14:textId="77777777" w:rsidR="000A6CF8" w:rsidRPr="00A97697" w:rsidRDefault="000A6CF8" w:rsidP="000A6CF8">
            <w:pPr>
              <w:spacing w:line="276" w:lineRule="auto"/>
              <w:jc w:val="both"/>
              <w:rPr>
                <w:rFonts w:asciiTheme="minorHAnsi" w:hAnsiTheme="minorHAnsi" w:cstheme="minorHAnsi"/>
              </w:rPr>
            </w:pPr>
          </w:p>
        </w:tc>
        <w:tc>
          <w:tcPr>
            <w:tcW w:w="1886" w:type="dxa"/>
          </w:tcPr>
          <w:p w14:paraId="348E4F1D" w14:textId="48B84FD3" w:rsidR="000A6CF8"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24</w:t>
            </w:r>
          </w:p>
        </w:tc>
        <w:tc>
          <w:tcPr>
            <w:tcW w:w="1624" w:type="dxa"/>
          </w:tcPr>
          <w:p w14:paraId="527DD2A4"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0944E268" w14:textId="77777777" w:rsidTr="009A200A">
        <w:tc>
          <w:tcPr>
            <w:tcW w:w="5778" w:type="dxa"/>
          </w:tcPr>
          <w:p w14:paraId="6A2CE53A" w14:textId="41550953" w:rsidR="000A6CF8" w:rsidRDefault="000A6CF8" w:rsidP="00844484">
            <w:pPr>
              <w:jc w:val="both"/>
              <w:rPr>
                <w:rFonts w:cstheme="minorHAnsi"/>
                <w:lang w:val="en-US"/>
              </w:rPr>
            </w:pPr>
            <w:r>
              <w:rPr>
                <w:rFonts w:asciiTheme="minorHAnsi" w:hAnsiTheme="minorHAnsi" w:cstheme="minorHAnsi"/>
                <w:lang w:val="en-US"/>
              </w:rPr>
              <w:t>A</w:t>
            </w:r>
            <w:r w:rsidRPr="00B50A6E">
              <w:rPr>
                <w:rFonts w:asciiTheme="minorHAnsi" w:hAnsiTheme="minorHAnsi" w:cstheme="minorHAnsi"/>
                <w:lang w:val="en-US"/>
              </w:rPr>
              <w:t xml:space="preserve"> copy of the operating rules of the trading platform and of any policies and procedures to detect and prevent market abuse.</w:t>
            </w:r>
          </w:p>
          <w:p w14:paraId="2E3A44CA" w14:textId="77777777" w:rsidR="000A6CF8" w:rsidRPr="00233B53" w:rsidRDefault="000A6CF8" w:rsidP="000A6CF8">
            <w:pPr>
              <w:spacing w:line="276" w:lineRule="auto"/>
              <w:jc w:val="both"/>
              <w:rPr>
                <w:rFonts w:asciiTheme="minorHAnsi" w:hAnsiTheme="minorHAnsi" w:cstheme="minorHAnsi"/>
                <w:lang w:val="en-US"/>
              </w:rPr>
            </w:pPr>
          </w:p>
        </w:tc>
        <w:tc>
          <w:tcPr>
            <w:tcW w:w="1886" w:type="dxa"/>
          </w:tcPr>
          <w:p w14:paraId="0C6DC4FD" w14:textId="2E546724" w:rsidR="000A6CF8"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25</w:t>
            </w:r>
          </w:p>
        </w:tc>
        <w:tc>
          <w:tcPr>
            <w:tcW w:w="1624" w:type="dxa"/>
          </w:tcPr>
          <w:p w14:paraId="6A2ADBF3"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46A3D91C" w14:textId="77777777" w:rsidTr="009A200A">
        <w:tc>
          <w:tcPr>
            <w:tcW w:w="5778" w:type="dxa"/>
          </w:tcPr>
          <w:p w14:paraId="3D0BC2BF" w14:textId="0A022037" w:rsidR="000A6CF8" w:rsidRPr="003A77D2" w:rsidRDefault="000A6CF8" w:rsidP="000A6CF8">
            <w:pPr>
              <w:jc w:val="both"/>
              <w:rPr>
                <w:rFonts w:asciiTheme="minorHAnsi" w:hAnsiTheme="minorHAnsi" w:cstheme="minorHAnsi"/>
                <w:lang w:val="en-US"/>
              </w:rPr>
            </w:pPr>
            <w:r>
              <w:rPr>
                <w:rFonts w:asciiTheme="minorHAnsi" w:hAnsiTheme="minorHAnsi" w:cstheme="minorHAnsi"/>
                <w:lang w:val="en-US"/>
              </w:rPr>
              <w:t>A</w:t>
            </w:r>
            <w:r w:rsidRPr="003A77D2">
              <w:rPr>
                <w:rFonts w:asciiTheme="minorHAnsi" w:hAnsiTheme="minorHAnsi" w:cstheme="minorHAnsi"/>
                <w:lang w:val="en-US"/>
              </w:rPr>
              <w:t xml:space="preserve"> copy of the applicant’s s</w:t>
            </w:r>
            <w:r w:rsidR="006569EA">
              <w:rPr>
                <w:rFonts w:asciiTheme="minorHAnsi" w:hAnsiTheme="minorHAnsi" w:cstheme="minorHAnsi"/>
                <w:lang w:val="en-US"/>
              </w:rPr>
              <w:t>ervice</w:t>
            </w:r>
            <w:r w:rsidRPr="003A77D2">
              <w:rPr>
                <w:rFonts w:asciiTheme="minorHAnsi" w:hAnsiTheme="minorHAnsi" w:cstheme="minorHAnsi"/>
                <w:lang w:val="en-US"/>
              </w:rPr>
              <w:t xml:space="preserve"> agreement for the custody and administration of crypto-assets on behalf of clients as well as a copy of the summary of the custody policy made available to clients in accordance with Article 75(3) of Regulation (EU) 2023/1114</w:t>
            </w:r>
          </w:p>
          <w:p w14:paraId="5B4D38B1" w14:textId="77777777" w:rsidR="000A6CF8" w:rsidRPr="003A77D2" w:rsidRDefault="000A6CF8" w:rsidP="000A6CF8">
            <w:pPr>
              <w:spacing w:line="276" w:lineRule="auto"/>
              <w:jc w:val="both"/>
              <w:rPr>
                <w:rFonts w:asciiTheme="minorHAnsi" w:hAnsiTheme="minorHAnsi" w:cstheme="minorHAnsi"/>
                <w:lang w:val="en-US"/>
              </w:rPr>
            </w:pPr>
          </w:p>
        </w:tc>
        <w:tc>
          <w:tcPr>
            <w:tcW w:w="1886" w:type="dxa"/>
          </w:tcPr>
          <w:p w14:paraId="3C84D7AF" w14:textId="2A97649F" w:rsidR="000A6CF8"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26</w:t>
            </w:r>
          </w:p>
        </w:tc>
        <w:tc>
          <w:tcPr>
            <w:tcW w:w="1624" w:type="dxa"/>
          </w:tcPr>
          <w:p w14:paraId="4F53384E" w14:textId="77777777" w:rsidR="000A6CF8" w:rsidRPr="0083094D" w:rsidRDefault="000A6CF8" w:rsidP="000A6CF8">
            <w:pPr>
              <w:spacing w:line="276" w:lineRule="auto"/>
              <w:jc w:val="center"/>
              <w:rPr>
                <w:rFonts w:asciiTheme="minorHAnsi" w:hAnsiTheme="minorHAnsi" w:cstheme="minorHAnsi"/>
                <w:b/>
                <w:bCs/>
                <w:lang w:val="en-US"/>
              </w:rPr>
            </w:pPr>
          </w:p>
        </w:tc>
      </w:tr>
      <w:tr w:rsidR="008F4873" w:rsidRPr="006C7F87" w14:paraId="1CCA0C3A" w14:textId="77777777" w:rsidTr="009A200A">
        <w:tc>
          <w:tcPr>
            <w:tcW w:w="5778" w:type="dxa"/>
          </w:tcPr>
          <w:p w14:paraId="397F9522" w14:textId="77777777" w:rsidR="008F4873" w:rsidRDefault="008F4873" w:rsidP="000A6CF8">
            <w:pPr>
              <w:jc w:val="both"/>
              <w:rPr>
                <w:rFonts w:asciiTheme="minorHAnsi" w:hAnsiTheme="minorHAnsi" w:cstheme="minorHAnsi"/>
                <w:lang w:val="en-US"/>
              </w:rPr>
            </w:pPr>
            <w:r w:rsidRPr="008F4873">
              <w:rPr>
                <w:rFonts w:asciiTheme="minorHAnsi" w:hAnsiTheme="minorHAnsi" w:cstheme="minorHAnsi"/>
                <w:lang w:val="en-US"/>
              </w:rPr>
              <w:t>Policies and procedures adopted to assess the suitability of crypto-assets in accordance with Article 76(2) of Regulation (EU) 2023/1114</w:t>
            </w:r>
            <w:r w:rsidR="00994ED8">
              <w:rPr>
                <w:rFonts w:asciiTheme="minorHAnsi" w:hAnsiTheme="minorHAnsi" w:cstheme="minorHAnsi"/>
                <w:lang w:val="en-US"/>
              </w:rPr>
              <w:t>.</w:t>
            </w:r>
          </w:p>
          <w:p w14:paraId="6CF3EA20" w14:textId="068A8D0D" w:rsidR="00994ED8" w:rsidRPr="00994ED8" w:rsidRDefault="00994ED8" w:rsidP="000A6CF8">
            <w:pPr>
              <w:jc w:val="both"/>
              <w:rPr>
                <w:rFonts w:asciiTheme="minorHAnsi" w:hAnsiTheme="minorHAnsi" w:cstheme="minorHAnsi"/>
                <w:lang w:val="en-US"/>
              </w:rPr>
            </w:pPr>
          </w:p>
        </w:tc>
        <w:tc>
          <w:tcPr>
            <w:tcW w:w="1886" w:type="dxa"/>
          </w:tcPr>
          <w:p w14:paraId="6469C595" w14:textId="36EDEFA0" w:rsidR="008F4873" w:rsidRDefault="00994ED8"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27</w:t>
            </w:r>
          </w:p>
        </w:tc>
        <w:tc>
          <w:tcPr>
            <w:tcW w:w="1624" w:type="dxa"/>
          </w:tcPr>
          <w:p w14:paraId="48CDDDFD" w14:textId="77777777" w:rsidR="008F4873" w:rsidRPr="0083094D" w:rsidRDefault="008F4873" w:rsidP="000A6CF8">
            <w:pPr>
              <w:spacing w:line="276" w:lineRule="auto"/>
              <w:jc w:val="center"/>
              <w:rPr>
                <w:rFonts w:asciiTheme="minorHAnsi" w:hAnsiTheme="minorHAnsi" w:cstheme="minorHAnsi"/>
                <w:b/>
                <w:bCs/>
                <w:lang w:val="en-US"/>
              </w:rPr>
            </w:pPr>
          </w:p>
        </w:tc>
      </w:tr>
      <w:tr w:rsidR="000A6CF8" w:rsidRPr="006C7F87" w14:paraId="1CAB2B54" w14:textId="77777777" w:rsidTr="009A200A">
        <w:tc>
          <w:tcPr>
            <w:tcW w:w="5778" w:type="dxa"/>
          </w:tcPr>
          <w:p w14:paraId="777F9D7F" w14:textId="7442C701" w:rsidR="000A6CF8" w:rsidRPr="00410C47" w:rsidRDefault="000A6CF8" w:rsidP="000A6CF8">
            <w:pPr>
              <w:jc w:val="both"/>
              <w:rPr>
                <w:rFonts w:cstheme="minorHAnsi"/>
                <w:bCs/>
                <w:lang w:val="en-US"/>
              </w:rPr>
            </w:pPr>
            <w:r>
              <w:rPr>
                <w:rFonts w:cstheme="minorHAnsi"/>
                <w:bCs/>
                <w:lang w:val="el-GR"/>
              </w:rPr>
              <w:t>Α</w:t>
            </w:r>
            <w:r w:rsidRPr="00D71141">
              <w:rPr>
                <w:rFonts w:cstheme="minorHAnsi"/>
                <w:bCs/>
              </w:rPr>
              <w:t xml:space="preserve"> </w:t>
            </w:r>
            <w:r w:rsidRPr="00410C47">
              <w:rPr>
                <w:rFonts w:cstheme="minorHAnsi"/>
                <w:bCs/>
                <w:lang w:val="en-US"/>
              </w:rPr>
              <w:t>copy of the policies and procedures and a description of the arrangements ensuring compliance with the requirements set out in Article 80 of Regulation (EU) 2023/1114.</w:t>
            </w:r>
          </w:p>
          <w:p w14:paraId="1EDD136C" w14:textId="77777777" w:rsidR="000A6CF8" w:rsidRPr="00D71141" w:rsidRDefault="000A6CF8" w:rsidP="000A6CF8">
            <w:pPr>
              <w:jc w:val="both"/>
              <w:rPr>
                <w:rFonts w:asciiTheme="minorHAnsi" w:hAnsiTheme="minorHAnsi" w:cstheme="minorHAnsi"/>
                <w:lang w:val="en-US"/>
              </w:rPr>
            </w:pPr>
          </w:p>
        </w:tc>
        <w:tc>
          <w:tcPr>
            <w:tcW w:w="1886" w:type="dxa"/>
          </w:tcPr>
          <w:p w14:paraId="223ED2EE" w14:textId="19C89DC2" w:rsidR="000A6CF8" w:rsidRDefault="001C0819"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28</w:t>
            </w:r>
          </w:p>
        </w:tc>
        <w:tc>
          <w:tcPr>
            <w:tcW w:w="1624" w:type="dxa"/>
          </w:tcPr>
          <w:p w14:paraId="5F2EACE1"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6FBCAFB3" w14:textId="77777777" w:rsidTr="009A200A">
        <w:tc>
          <w:tcPr>
            <w:tcW w:w="5778" w:type="dxa"/>
          </w:tcPr>
          <w:p w14:paraId="002F2F61" w14:textId="77777777" w:rsidR="000A6CF8" w:rsidRPr="00D71141" w:rsidRDefault="000A6CF8" w:rsidP="000A6CF8">
            <w:pPr>
              <w:jc w:val="both"/>
              <w:rPr>
                <w:rFonts w:asciiTheme="minorHAnsi" w:hAnsiTheme="minorHAnsi" w:cstheme="minorHAnsi"/>
              </w:rPr>
            </w:pPr>
          </w:p>
          <w:p w14:paraId="5007CBCD" w14:textId="12487EAB" w:rsidR="000A6CF8" w:rsidRDefault="000A6CF8" w:rsidP="000A6CF8">
            <w:pPr>
              <w:rPr>
                <w:rFonts w:cstheme="minorHAnsi"/>
                <w:bCs/>
                <w:lang w:val="en-US"/>
              </w:rPr>
            </w:pPr>
            <w:r>
              <w:rPr>
                <w:rFonts w:cstheme="minorHAnsi"/>
                <w:bCs/>
                <w:lang w:val="el-GR"/>
              </w:rPr>
              <w:t>Α</w:t>
            </w:r>
            <w:r w:rsidRPr="00D71141">
              <w:rPr>
                <w:rFonts w:cstheme="minorHAnsi"/>
                <w:bCs/>
              </w:rPr>
              <w:t xml:space="preserve"> </w:t>
            </w:r>
            <w:r w:rsidRPr="00863866">
              <w:rPr>
                <w:rFonts w:cstheme="minorHAnsi"/>
                <w:bCs/>
                <w:lang w:val="en-US"/>
              </w:rPr>
              <w:t>copy of the policies, and procedures and a description of the arrangements in place to comply with Article 79 of Regulation (EU) 2023/1114 as well as Article 9 of [RTS on conflicts of interest of CASPs].</w:t>
            </w:r>
          </w:p>
          <w:p w14:paraId="7E64ADC1" w14:textId="77777777" w:rsidR="000A6CF8" w:rsidRPr="00BF629F" w:rsidRDefault="000A6CF8" w:rsidP="000A6CF8">
            <w:pPr>
              <w:jc w:val="both"/>
              <w:rPr>
                <w:rFonts w:asciiTheme="minorHAnsi" w:hAnsiTheme="minorHAnsi" w:cstheme="minorHAnsi"/>
              </w:rPr>
            </w:pPr>
          </w:p>
        </w:tc>
        <w:tc>
          <w:tcPr>
            <w:tcW w:w="1886" w:type="dxa"/>
          </w:tcPr>
          <w:p w14:paraId="776ACCA8" w14:textId="2CCE385F" w:rsidR="000A6CF8" w:rsidRDefault="001C0819"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29</w:t>
            </w:r>
          </w:p>
        </w:tc>
        <w:tc>
          <w:tcPr>
            <w:tcW w:w="1624" w:type="dxa"/>
          </w:tcPr>
          <w:p w14:paraId="573A397F" w14:textId="77777777" w:rsidR="000A6CF8" w:rsidRPr="0083094D" w:rsidRDefault="000A6CF8" w:rsidP="000A6CF8">
            <w:pPr>
              <w:spacing w:line="276" w:lineRule="auto"/>
              <w:jc w:val="center"/>
              <w:rPr>
                <w:rFonts w:asciiTheme="minorHAnsi" w:hAnsiTheme="minorHAnsi" w:cstheme="minorHAnsi"/>
                <w:b/>
                <w:bCs/>
                <w:lang w:val="en-US"/>
              </w:rPr>
            </w:pPr>
          </w:p>
        </w:tc>
      </w:tr>
      <w:tr w:rsidR="00C85D84" w:rsidRPr="006C7F87" w14:paraId="50DA7D4C" w14:textId="77777777" w:rsidTr="009A200A">
        <w:tc>
          <w:tcPr>
            <w:tcW w:w="5778" w:type="dxa"/>
          </w:tcPr>
          <w:p w14:paraId="2A28D85C" w14:textId="77777777" w:rsidR="00C85D84" w:rsidRPr="00C85D84" w:rsidRDefault="00C85D84" w:rsidP="00C85D84">
            <w:pPr>
              <w:jc w:val="both"/>
              <w:rPr>
                <w:rFonts w:cstheme="minorHAnsi"/>
                <w:bCs/>
                <w:lang w:val="en-US"/>
              </w:rPr>
            </w:pPr>
            <w:r w:rsidRPr="00C85D84">
              <w:rPr>
                <w:rFonts w:cstheme="minorHAnsi"/>
                <w:bCs/>
                <w:lang w:val="en-US"/>
              </w:rPr>
              <w:t>Policies and procedures and a detailed description of the arrangements put in place by the applicant to ensure compliance with Article 81(7) of Regulation (EU) 2023/1114.</w:t>
            </w:r>
          </w:p>
          <w:p w14:paraId="2311D0E2" w14:textId="77777777" w:rsidR="00C85D84" w:rsidRPr="00C85D84" w:rsidRDefault="00C85D84" w:rsidP="000A6CF8">
            <w:pPr>
              <w:jc w:val="both"/>
              <w:rPr>
                <w:rFonts w:asciiTheme="minorHAnsi" w:hAnsiTheme="minorHAnsi" w:cstheme="minorHAnsi"/>
              </w:rPr>
            </w:pPr>
          </w:p>
        </w:tc>
        <w:tc>
          <w:tcPr>
            <w:tcW w:w="1886" w:type="dxa"/>
          </w:tcPr>
          <w:p w14:paraId="7D8732A8" w14:textId="2B554873" w:rsidR="00C85D84" w:rsidRDefault="001C0819"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30</w:t>
            </w:r>
          </w:p>
        </w:tc>
        <w:tc>
          <w:tcPr>
            <w:tcW w:w="1624" w:type="dxa"/>
          </w:tcPr>
          <w:p w14:paraId="46AF5EF3" w14:textId="77777777" w:rsidR="00C85D84" w:rsidRPr="0083094D" w:rsidRDefault="00C85D84" w:rsidP="000A6CF8">
            <w:pPr>
              <w:spacing w:line="276" w:lineRule="auto"/>
              <w:jc w:val="center"/>
              <w:rPr>
                <w:rFonts w:asciiTheme="minorHAnsi" w:hAnsiTheme="minorHAnsi" w:cstheme="minorHAnsi"/>
                <w:b/>
                <w:bCs/>
                <w:lang w:val="en-US"/>
              </w:rPr>
            </w:pPr>
          </w:p>
        </w:tc>
      </w:tr>
      <w:tr w:rsidR="001C0819" w:rsidRPr="006C7F87" w14:paraId="4C1EC130" w14:textId="77777777" w:rsidTr="009A200A">
        <w:tc>
          <w:tcPr>
            <w:tcW w:w="5778" w:type="dxa"/>
          </w:tcPr>
          <w:p w14:paraId="613267AE" w14:textId="77777777" w:rsidR="001C0819" w:rsidRPr="00DF602A" w:rsidRDefault="001C0819" w:rsidP="001C0819">
            <w:pPr>
              <w:jc w:val="both"/>
              <w:rPr>
                <w:rFonts w:asciiTheme="minorHAnsi" w:hAnsiTheme="minorHAnsi" w:cstheme="minorHAnsi"/>
                <w:lang w:val="en-US"/>
              </w:rPr>
            </w:pPr>
            <w:r w:rsidRPr="00DF602A">
              <w:rPr>
                <w:rFonts w:asciiTheme="minorHAnsi" w:hAnsiTheme="minorHAnsi" w:cstheme="minorHAnsi"/>
                <w:lang w:val="en-US"/>
              </w:rPr>
              <w:lastRenderedPageBreak/>
              <w:t>Policies and procedures and a detailed description of the arrangements put in place by the applicant to ensure compliance with Article 82 of Regulation (EU) 2023/1114</w:t>
            </w:r>
          </w:p>
          <w:p w14:paraId="5F0BD39B" w14:textId="77777777" w:rsidR="001C0819" w:rsidRPr="00C85D84" w:rsidRDefault="001C0819" w:rsidP="00C85D84">
            <w:pPr>
              <w:jc w:val="both"/>
              <w:rPr>
                <w:rFonts w:cstheme="minorHAnsi"/>
                <w:bCs/>
                <w:lang w:val="en-US"/>
              </w:rPr>
            </w:pPr>
          </w:p>
        </w:tc>
        <w:tc>
          <w:tcPr>
            <w:tcW w:w="1886" w:type="dxa"/>
          </w:tcPr>
          <w:p w14:paraId="63C1CA95" w14:textId="3538F6A0" w:rsidR="001C0819"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31</w:t>
            </w:r>
          </w:p>
        </w:tc>
        <w:tc>
          <w:tcPr>
            <w:tcW w:w="1624" w:type="dxa"/>
          </w:tcPr>
          <w:p w14:paraId="1C8597D6" w14:textId="77777777" w:rsidR="001C0819" w:rsidRPr="0083094D" w:rsidRDefault="001C0819" w:rsidP="000A6CF8">
            <w:pPr>
              <w:spacing w:line="276" w:lineRule="auto"/>
              <w:jc w:val="center"/>
              <w:rPr>
                <w:rFonts w:asciiTheme="minorHAnsi" w:hAnsiTheme="minorHAnsi" w:cstheme="minorHAnsi"/>
                <w:b/>
                <w:bCs/>
                <w:lang w:val="en-US"/>
              </w:rPr>
            </w:pPr>
          </w:p>
        </w:tc>
      </w:tr>
      <w:tr w:rsidR="000A6CF8" w:rsidRPr="006C7F87" w14:paraId="1FDB14B7" w14:textId="77777777" w:rsidTr="009A200A">
        <w:tc>
          <w:tcPr>
            <w:tcW w:w="5778" w:type="dxa"/>
          </w:tcPr>
          <w:p w14:paraId="43BE7845" w14:textId="655A2992" w:rsidR="000A6CF8" w:rsidRPr="003A77D2" w:rsidRDefault="000A6CF8" w:rsidP="00A23E2B">
            <w:pPr>
              <w:jc w:val="both"/>
              <w:rPr>
                <w:rFonts w:asciiTheme="minorHAnsi" w:hAnsiTheme="minorHAnsi" w:cstheme="minorHAnsi"/>
                <w:lang w:val="en-US"/>
              </w:rPr>
            </w:pPr>
            <w:r w:rsidRPr="003A77D2">
              <w:rPr>
                <w:rFonts w:asciiTheme="minorHAnsi" w:hAnsiTheme="minorHAnsi" w:cstheme="minorHAnsi"/>
                <w:lang w:val="en-US"/>
              </w:rPr>
              <w:t>List of the trading platforms for crypto-assets on which the applicant will rely for the execution of orders and the criteria for the assessment of execution venues included in the execution policy in accordance with Article 78(6) of Regulation (EU) 2023/1114</w:t>
            </w:r>
          </w:p>
        </w:tc>
        <w:tc>
          <w:tcPr>
            <w:tcW w:w="1886" w:type="dxa"/>
          </w:tcPr>
          <w:p w14:paraId="7D18C801" w14:textId="5C03CF0D" w:rsidR="000A6CF8"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32</w:t>
            </w:r>
          </w:p>
        </w:tc>
        <w:tc>
          <w:tcPr>
            <w:tcW w:w="1624" w:type="dxa"/>
          </w:tcPr>
          <w:p w14:paraId="3ABDD682"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0A6C1ED3" w14:textId="77777777" w:rsidTr="003B72CA">
        <w:trPr>
          <w:trHeight w:val="662"/>
        </w:trPr>
        <w:tc>
          <w:tcPr>
            <w:tcW w:w="5778" w:type="dxa"/>
          </w:tcPr>
          <w:p w14:paraId="73E82790" w14:textId="2004A3D3" w:rsidR="000A6CF8" w:rsidRDefault="000A6CF8" w:rsidP="000A6CF8">
            <w:pPr>
              <w:spacing w:line="276" w:lineRule="auto"/>
              <w:jc w:val="both"/>
              <w:rPr>
                <w:rFonts w:asciiTheme="minorHAnsi" w:hAnsiTheme="minorHAnsi" w:cstheme="minorHAnsi"/>
              </w:rPr>
            </w:pPr>
            <w:r w:rsidRPr="00A97697">
              <w:rPr>
                <w:rFonts w:asciiTheme="minorHAnsi" w:hAnsiTheme="minorHAnsi" w:cstheme="minorHAnsi"/>
              </w:rPr>
              <w:t xml:space="preserve">List of Crypto Assets for which the CASP will provide and/or exercise activities or services and the relevant services and activities. </w:t>
            </w:r>
          </w:p>
        </w:tc>
        <w:tc>
          <w:tcPr>
            <w:tcW w:w="1886" w:type="dxa"/>
          </w:tcPr>
          <w:p w14:paraId="2C42BA6C" w14:textId="6EB25526"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33</w:t>
            </w:r>
          </w:p>
        </w:tc>
        <w:tc>
          <w:tcPr>
            <w:tcW w:w="1624" w:type="dxa"/>
          </w:tcPr>
          <w:p w14:paraId="16F6857F"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11580A3C" w14:textId="77777777" w:rsidTr="009A200A">
        <w:tc>
          <w:tcPr>
            <w:tcW w:w="5778" w:type="dxa"/>
          </w:tcPr>
          <w:p w14:paraId="4A0BCF0C" w14:textId="77777777" w:rsidR="000A6CF8" w:rsidRPr="003B72CA" w:rsidRDefault="000A6CF8" w:rsidP="000A6CF8">
            <w:pPr>
              <w:rPr>
                <w:rFonts w:asciiTheme="minorHAnsi" w:hAnsiTheme="minorHAnsi" w:cstheme="minorHAnsi"/>
              </w:rPr>
            </w:pPr>
            <w:r w:rsidRPr="003B72CA">
              <w:rPr>
                <w:rFonts w:asciiTheme="minorHAnsi" w:hAnsiTheme="minorHAnsi" w:cstheme="minorHAnsi"/>
              </w:rPr>
              <w:t>List of jurisdictions, in and outside the European Union, in which the applicant plans to provide crypto-asset services</w:t>
            </w:r>
          </w:p>
          <w:p w14:paraId="427932CE" w14:textId="5DDE6D44" w:rsidR="000A6CF8" w:rsidRPr="00D60F0A" w:rsidRDefault="000A6CF8" w:rsidP="000A6CF8">
            <w:pPr>
              <w:spacing w:line="276" w:lineRule="auto"/>
              <w:jc w:val="both"/>
            </w:pPr>
          </w:p>
        </w:tc>
        <w:tc>
          <w:tcPr>
            <w:tcW w:w="1886" w:type="dxa"/>
          </w:tcPr>
          <w:p w14:paraId="3E9ED33D" w14:textId="14CD56EE" w:rsidR="000A6CF8"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34</w:t>
            </w:r>
          </w:p>
        </w:tc>
        <w:tc>
          <w:tcPr>
            <w:tcW w:w="1624" w:type="dxa"/>
          </w:tcPr>
          <w:p w14:paraId="6E1AB328"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435F294C" w14:textId="77777777" w:rsidTr="009A200A">
        <w:tc>
          <w:tcPr>
            <w:tcW w:w="5778" w:type="dxa"/>
          </w:tcPr>
          <w:p w14:paraId="006A349E" w14:textId="152E0A0B" w:rsidR="000A6CF8" w:rsidRDefault="000A6CF8" w:rsidP="000A6CF8">
            <w:pPr>
              <w:spacing w:line="276" w:lineRule="auto"/>
              <w:jc w:val="both"/>
              <w:rPr>
                <w:rFonts w:asciiTheme="minorHAnsi" w:hAnsiTheme="minorHAnsi" w:cstheme="minorHAnsi"/>
              </w:rPr>
            </w:pPr>
            <w:r w:rsidRPr="00D60F0A">
              <w:t>Business continuity plans</w:t>
            </w:r>
          </w:p>
        </w:tc>
        <w:tc>
          <w:tcPr>
            <w:tcW w:w="1886" w:type="dxa"/>
          </w:tcPr>
          <w:p w14:paraId="0571507E" w14:textId="796AFBF3"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35</w:t>
            </w:r>
          </w:p>
        </w:tc>
        <w:tc>
          <w:tcPr>
            <w:tcW w:w="1624" w:type="dxa"/>
          </w:tcPr>
          <w:p w14:paraId="6729A300"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1F011C6E" w14:textId="77777777" w:rsidTr="009A200A">
        <w:tc>
          <w:tcPr>
            <w:tcW w:w="5778" w:type="dxa"/>
          </w:tcPr>
          <w:p w14:paraId="4512D3C6" w14:textId="5EFD358F" w:rsidR="000A6CF8" w:rsidRPr="00D60F0A" w:rsidRDefault="000A6CF8" w:rsidP="000A6CF8">
            <w:pPr>
              <w:spacing w:line="276" w:lineRule="auto"/>
              <w:jc w:val="both"/>
            </w:pPr>
            <w:r w:rsidRPr="00A97697">
              <w:rPr>
                <w:rFonts w:asciiTheme="minorHAnsi" w:hAnsiTheme="minorHAnsi" w:cstheme="minorHAnsi"/>
              </w:rPr>
              <w:t xml:space="preserve">Details on the systems for assessing and managing the risks of money laundering and terrorist financing including those relating to Crypto Assets.  </w:t>
            </w:r>
            <w:r w:rsidRPr="00A97697">
              <w:rPr>
                <w:rFonts w:asciiTheme="minorHAnsi" w:hAnsiTheme="minorHAnsi" w:cstheme="minorHAnsi"/>
                <w:i/>
              </w:rPr>
              <w:t>This shall be also included in the internal operations manual and in the AML Manual</w:t>
            </w:r>
            <w:r w:rsidRPr="00A97697">
              <w:rPr>
                <w:rFonts w:asciiTheme="minorHAnsi" w:hAnsiTheme="minorHAnsi" w:cstheme="minorHAnsi"/>
              </w:rPr>
              <w:t>.</w:t>
            </w:r>
          </w:p>
        </w:tc>
        <w:tc>
          <w:tcPr>
            <w:tcW w:w="1886" w:type="dxa"/>
          </w:tcPr>
          <w:p w14:paraId="7E533BFA" w14:textId="408D651B"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36</w:t>
            </w:r>
          </w:p>
        </w:tc>
        <w:tc>
          <w:tcPr>
            <w:tcW w:w="1624" w:type="dxa"/>
          </w:tcPr>
          <w:p w14:paraId="5A30D8FC"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6EEFBBA9" w14:textId="77777777" w:rsidTr="009A200A">
        <w:tc>
          <w:tcPr>
            <w:tcW w:w="5778" w:type="dxa"/>
          </w:tcPr>
          <w:p w14:paraId="2608B949" w14:textId="07013303" w:rsidR="000A6CF8" w:rsidRPr="006C7F87" w:rsidRDefault="000A6CF8" w:rsidP="000A6CF8">
            <w:pPr>
              <w:spacing w:line="276" w:lineRule="auto"/>
              <w:jc w:val="both"/>
              <w:rPr>
                <w:rFonts w:asciiTheme="minorHAnsi" w:hAnsiTheme="minorHAnsi" w:cstheme="minorHAnsi"/>
                <w:lang w:val="en-US"/>
              </w:rPr>
            </w:pPr>
            <w:r w:rsidRPr="00A97697">
              <w:rPr>
                <w:rFonts w:asciiTheme="minorHAnsi" w:hAnsiTheme="minorHAnsi" w:cstheme="minorHAnsi"/>
              </w:rPr>
              <w:t>AML manual</w:t>
            </w:r>
          </w:p>
        </w:tc>
        <w:tc>
          <w:tcPr>
            <w:tcW w:w="1886" w:type="dxa"/>
          </w:tcPr>
          <w:p w14:paraId="37B8EC7A" w14:textId="60AE0689"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37</w:t>
            </w:r>
          </w:p>
        </w:tc>
        <w:tc>
          <w:tcPr>
            <w:tcW w:w="1624" w:type="dxa"/>
          </w:tcPr>
          <w:p w14:paraId="4C54DEAF" w14:textId="77777777" w:rsidR="000A6CF8" w:rsidRPr="0083094D" w:rsidRDefault="000A6CF8" w:rsidP="000A6CF8">
            <w:pPr>
              <w:spacing w:line="276" w:lineRule="auto"/>
              <w:jc w:val="center"/>
              <w:rPr>
                <w:rFonts w:asciiTheme="minorHAnsi" w:hAnsiTheme="minorHAnsi" w:cstheme="minorHAnsi"/>
                <w:b/>
                <w:bCs/>
                <w:lang w:val="en-US"/>
              </w:rPr>
            </w:pPr>
          </w:p>
        </w:tc>
      </w:tr>
      <w:tr w:rsidR="000A6CF8" w:rsidRPr="006C7F87" w14:paraId="512BDD4B" w14:textId="77777777" w:rsidTr="009A200A">
        <w:tc>
          <w:tcPr>
            <w:tcW w:w="5778" w:type="dxa"/>
          </w:tcPr>
          <w:p w14:paraId="1AD554EC" w14:textId="7B1A5403" w:rsidR="000A6CF8" w:rsidRPr="003A77D2" w:rsidRDefault="000A6CF8" w:rsidP="000A6CF8">
            <w:pPr>
              <w:jc w:val="both"/>
              <w:rPr>
                <w:rFonts w:asciiTheme="minorHAnsi" w:hAnsiTheme="minorHAnsi" w:cstheme="minorHAnsi"/>
              </w:rPr>
            </w:pPr>
            <w:r>
              <w:rPr>
                <w:rFonts w:asciiTheme="minorHAnsi" w:hAnsiTheme="minorHAnsi" w:cstheme="minorHAnsi"/>
                <w:lang w:val="el-GR"/>
              </w:rPr>
              <w:t>Α</w:t>
            </w:r>
            <w:proofErr w:type="spellStart"/>
            <w:r w:rsidRPr="003A77D2">
              <w:rPr>
                <w:rFonts w:asciiTheme="minorHAnsi" w:hAnsiTheme="minorHAnsi" w:cstheme="minorHAnsi"/>
              </w:rPr>
              <w:t>pplicant’s</w:t>
            </w:r>
            <w:proofErr w:type="spellEnd"/>
            <w:r w:rsidRPr="003A77D2">
              <w:rPr>
                <w:rFonts w:asciiTheme="minorHAnsi" w:hAnsiTheme="minorHAnsi" w:cstheme="minorHAnsi"/>
              </w:rPr>
              <w:t xml:space="preserve"> procedures, policies, arrangements and systems for security and incident management</w:t>
            </w:r>
            <w:r w:rsidR="00701464">
              <w:rPr>
                <w:rFonts w:asciiTheme="minorHAnsi" w:hAnsiTheme="minorHAnsi" w:cstheme="minorHAnsi"/>
              </w:rPr>
              <w:t>.</w:t>
            </w:r>
          </w:p>
          <w:p w14:paraId="1A23E64F" w14:textId="77777777" w:rsidR="000A6CF8" w:rsidRPr="00A97697" w:rsidRDefault="000A6CF8" w:rsidP="000A6CF8">
            <w:pPr>
              <w:spacing w:line="276" w:lineRule="auto"/>
              <w:jc w:val="both"/>
              <w:rPr>
                <w:rFonts w:asciiTheme="minorHAnsi" w:hAnsiTheme="minorHAnsi" w:cstheme="minorHAnsi"/>
              </w:rPr>
            </w:pPr>
          </w:p>
        </w:tc>
        <w:tc>
          <w:tcPr>
            <w:tcW w:w="1886" w:type="dxa"/>
          </w:tcPr>
          <w:p w14:paraId="6E47157A" w14:textId="4892BBA5" w:rsidR="000A6CF8"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38</w:t>
            </w:r>
          </w:p>
        </w:tc>
        <w:tc>
          <w:tcPr>
            <w:tcW w:w="1624" w:type="dxa"/>
          </w:tcPr>
          <w:p w14:paraId="380FCCAD" w14:textId="77777777" w:rsidR="000A6CF8" w:rsidRPr="0083094D" w:rsidRDefault="000A6CF8" w:rsidP="000A6CF8">
            <w:pPr>
              <w:spacing w:line="276" w:lineRule="auto"/>
              <w:jc w:val="center"/>
              <w:rPr>
                <w:rFonts w:asciiTheme="minorHAnsi" w:hAnsiTheme="minorHAnsi" w:cstheme="minorHAnsi"/>
                <w:b/>
                <w:bCs/>
                <w:lang w:val="en-US"/>
              </w:rPr>
            </w:pPr>
          </w:p>
        </w:tc>
      </w:tr>
      <w:tr w:rsidR="002B3000" w:rsidRPr="006C7F87" w14:paraId="1BEAB557" w14:textId="77777777" w:rsidTr="009A200A">
        <w:tc>
          <w:tcPr>
            <w:tcW w:w="5778" w:type="dxa"/>
          </w:tcPr>
          <w:p w14:paraId="0746306E" w14:textId="566C19EB" w:rsidR="002B3000" w:rsidRPr="007D004D" w:rsidRDefault="002B3000" w:rsidP="000A6CF8">
            <w:pPr>
              <w:jc w:val="both"/>
              <w:rPr>
                <w:rFonts w:asciiTheme="minorHAnsi" w:hAnsiTheme="minorHAnsi" w:cstheme="minorHAnsi"/>
              </w:rPr>
            </w:pPr>
            <w:r w:rsidRPr="00A97697">
              <w:rPr>
                <w:rFonts w:asciiTheme="minorHAnsi" w:hAnsiTheme="minorHAnsi" w:cstheme="minorHAnsi"/>
              </w:rPr>
              <w:t>List of the outsourced functions, services or activities (or those intended to be outsourced) and a list of the contracts concluded or foreseen with external providers and resources</w:t>
            </w:r>
            <w:r>
              <w:rPr>
                <w:rFonts w:asciiTheme="minorHAnsi" w:hAnsiTheme="minorHAnsi" w:cstheme="minorHAnsi"/>
              </w:rPr>
              <w:t>.</w:t>
            </w:r>
            <w:r w:rsidRPr="00B52458">
              <w:rPr>
                <w:rFonts w:asciiTheme="minorHAnsi" w:eastAsia="Times New Roman" w:hAnsiTheme="minorHAnsi" w:cstheme="minorHAnsi"/>
                <w:b/>
                <w:bCs/>
              </w:rPr>
              <w:t xml:space="preserve"> </w:t>
            </w:r>
            <w:r w:rsidRPr="007D004D">
              <w:rPr>
                <w:rFonts w:asciiTheme="minorHAnsi" w:hAnsiTheme="minorHAnsi" w:cstheme="minorHAnsi"/>
              </w:rPr>
              <w:t xml:space="preserve">Applicant’s outsourcing policy and a detailed description of the applicant’s planned outsourcing arrangements, including intra-group </w:t>
            </w:r>
            <w:r w:rsidR="007D004D" w:rsidRPr="007D004D">
              <w:rPr>
                <w:rFonts w:asciiTheme="minorHAnsi" w:hAnsiTheme="minorHAnsi" w:cstheme="minorHAnsi"/>
              </w:rPr>
              <w:t>arrangements (</w:t>
            </w:r>
            <w:r w:rsidRPr="007D004D">
              <w:rPr>
                <w:rFonts w:asciiTheme="minorHAnsi" w:hAnsiTheme="minorHAnsi" w:cstheme="minorHAnsi"/>
              </w:rPr>
              <w:t>Article 73 of Regulation (EU) 2023/1114).</w:t>
            </w:r>
          </w:p>
          <w:p w14:paraId="1F96D05F" w14:textId="77777777" w:rsidR="002B3000" w:rsidRDefault="002B3000" w:rsidP="000A6CF8">
            <w:pPr>
              <w:jc w:val="both"/>
              <w:rPr>
                <w:rFonts w:asciiTheme="minorHAnsi" w:hAnsiTheme="minorHAnsi" w:cstheme="minorHAnsi"/>
              </w:rPr>
            </w:pPr>
          </w:p>
          <w:p w14:paraId="5E8A09C3" w14:textId="77777777" w:rsidR="002B3000" w:rsidRPr="002B3000" w:rsidRDefault="002B3000" w:rsidP="000A6CF8">
            <w:pPr>
              <w:jc w:val="both"/>
              <w:rPr>
                <w:rFonts w:asciiTheme="minorHAnsi" w:hAnsiTheme="minorHAnsi" w:cstheme="minorHAnsi"/>
              </w:rPr>
            </w:pPr>
          </w:p>
        </w:tc>
        <w:tc>
          <w:tcPr>
            <w:tcW w:w="1886" w:type="dxa"/>
          </w:tcPr>
          <w:p w14:paraId="70A56BC2" w14:textId="5F8268DA" w:rsidR="002B3000" w:rsidRPr="0083094D" w:rsidRDefault="00A23E2B"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39</w:t>
            </w:r>
          </w:p>
        </w:tc>
        <w:tc>
          <w:tcPr>
            <w:tcW w:w="1624" w:type="dxa"/>
          </w:tcPr>
          <w:p w14:paraId="1523DD3A" w14:textId="77777777" w:rsidR="002B3000" w:rsidRPr="0083094D" w:rsidRDefault="002B3000" w:rsidP="000A6CF8">
            <w:pPr>
              <w:spacing w:line="276" w:lineRule="auto"/>
              <w:jc w:val="center"/>
              <w:rPr>
                <w:rFonts w:asciiTheme="minorHAnsi" w:hAnsiTheme="minorHAnsi" w:cstheme="minorHAnsi"/>
                <w:b/>
                <w:bCs/>
                <w:lang w:val="en-US"/>
              </w:rPr>
            </w:pPr>
          </w:p>
        </w:tc>
      </w:tr>
      <w:tr w:rsidR="004425F4" w:rsidRPr="006C7F87" w14:paraId="5A9AA492" w14:textId="77777777" w:rsidTr="000B1244">
        <w:trPr>
          <w:trHeight w:val="924"/>
        </w:trPr>
        <w:tc>
          <w:tcPr>
            <w:tcW w:w="5778" w:type="dxa"/>
          </w:tcPr>
          <w:p w14:paraId="0A4D52D6" w14:textId="210BC52E" w:rsidR="004425F4" w:rsidRPr="00691AE2" w:rsidRDefault="004425F4" w:rsidP="000A6CF8">
            <w:pPr>
              <w:jc w:val="both"/>
              <w:rPr>
                <w:rFonts w:asciiTheme="minorHAnsi" w:hAnsiTheme="minorHAnsi" w:cstheme="minorHAnsi"/>
              </w:rPr>
            </w:pPr>
            <w:r w:rsidRPr="00691AE2">
              <w:rPr>
                <w:rFonts w:asciiTheme="minorHAnsi" w:hAnsiTheme="minorHAnsi" w:cstheme="minorHAnsi"/>
              </w:rPr>
              <w:t>A copy of the table (in excel format) regarding the ‘Travel Rule’ by the applicant to ensure compliance with the Regulation (EU) 2023/1113</w:t>
            </w:r>
          </w:p>
        </w:tc>
        <w:tc>
          <w:tcPr>
            <w:tcW w:w="1886" w:type="dxa"/>
          </w:tcPr>
          <w:p w14:paraId="536FA4A6" w14:textId="4BBB3ED2" w:rsidR="004425F4" w:rsidRDefault="004425F4" w:rsidP="000A6CF8">
            <w:pPr>
              <w:spacing w:line="276" w:lineRule="auto"/>
              <w:jc w:val="center"/>
              <w:rPr>
                <w:rFonts w:asciiTheme="minorHAnsi" w:hAnsiTheme="minorHAnsi" w:cstheme="minorHAnsi"/>
                <w:b/>
                <w:bCs/>
                <w:lang w:val="en-US"/>
              </w:rPr>
            </w:pPr>
            <w:r w:rsidRPr="00691AE2">
              <w:rPr>
                <w:rFonts w:asciiTheme="minorHAnsi" w:hAnsiTheme="minorHAnsi" w:cstheme="minorHAnsi"/>
                <w:b/>
                <w:bCs/>
                <w:lang w:val="en-US"/>
              </w:rPr>
              <w:t>40</w:t>
            </w:r>
          </w:p>
        </w:tc>
        <w:tc>
          <w:tcPr>
            <w:tcW w:w="1624" w:type="dxa"/>
          </w:tcPr>
          <w:p w14:paraId="7D0C4406" w14:textId="77777777" w:rsidR="004425F4" w:rsidRPr="0083094D" w:rsidRDefault="004425F4" w:rsidP="000A6CF8">
            <w:pPr>
              <w:spacing w:line="276" w:lineRule="auto"/>
              <w:jc w:val="center"/>
              <w:rPr>
                <w:rFonts w:asciiTheme="minorHAnsi" w:hAnsiTheme="minorHAnsi" w:cstheme="minorHAnsi"/>
                <w:b/>
                <w:bCs/>
                <w:lang w:val="en-US"/>
              </w:rPr>
            </w:pPr>
          </w:p>
        </w:tc>
      </w:tr>
      <w:tr w:rsidR="001534F0" w:rsidRPr="006C7F87" w14:paraId="5FAA56D4" w14:textId="77777777" w:rsidTr="000B1244">
        <w:trPr>
          <w:trHeight w:val="924"/>
        </w:trPr>
        <w:tc>
          <w:tcPr>
            <w:tcW w:w="5778" w:type="dxa"/>
          </w:tcPr>
          <w:p w14:paraId="79D33CED" w14:textId="77777777" w:rsidR="001534F0" w:rsidRPr="00691AE2" w:rsidRDefault="001534F0" w:rsidP="000A6CF8">
            <w:pPr>
              <w:jc w:val="both"/>
              <w:rPr>
                <w:rFonts w:asciiTheme="minorHAnsi" w:hAnsiTheme="minorHAnsi" w:cstheme="minorHAnsi"/>
              </w:rPr>
            </w:pPr>
          </w:p>
        </w:tc>
        <w:tc>
          <w:tcPr>
            <w:tcW w:w="1886" w:type="dxa"/>
          </w:tcPr>
          <w:p w14:paraId="37D55818" w14:textId="2B438C5D" w:rsidR="001534F0" w:rsidRPr="00691AE2" w:rsidRDefault="001534F0" w:rsidP="000A6CF8">
            <w:pPr>
              <w:spacing w:line="276" w:lineRule="auto"/>
              <w:jc w:val="center"/>
              <w:rPr>
                <w:rFonts w:asciiTheme="minorHAnsi" w:hAnsiTheme="minorHAnsi" w:cstheme="minorHAnsi"/>
                <w:b/>
                <w:bCs/>
                <w:lang w:val="en-US"/>
              </w:rPr>
            </w:pPr>
            <w:r>
              <w:rPr>
                <w:rFonts w:asciiTheme="minorHAnsi" w:hAnsiTheme="minorHAnsi" w:cstheme="minorHAnsi"/>
                <w:b/>
                <w:bCs/>
                <w:lang w:val="en-US"/>
              </w:rPr>
              <w:t>41</w:t>
            </w:r>
          </w:p>
        </w:tc>
        <w:tc>
          <w:tcPr>
            <w:tcW w:w="1624" w:type="dxa"/>
          </w:tcPr>
          <w:p w14:paraId="0EA15E46" w14:textId="77777777" w:rsidR="001534F0" w:rsidRPr="0083094D" w:rsidRDefault="001534F0" w:rsidP="000A6CF8">
            <w:pPr>
              <w:spacing w:line="276" w:lineRule="auto"/>
              <w:jc w:val="center"/>
              <w:rPr>
                <w:rFonts w:asciiTheme="minorHAnsi" w:hAnsiTheme="minorHAnsi" w:cstheme="minorHAnsi"/>
                <w:b/>
                <w:bCs/>
                <w:lang w:val="en-US"/>
              </w:rPr>
            </w:pPr>
          </w:p>
        </w:tc>
      </w:tr>
    </w:tbl>
    <w:p w14:paraId="27E14066" w14:textId="77777777" w:rsidR="005C3DB4" w:rsidRPr="006C7F87" w:rsidRDefault="005C3DB4" w:rsidP="002B34DB">
      <w:pPr>
        <w:spacing w:line="276" w:lineRule="auto"/>
        <w:rPr>
          <w:rFonts w:asciiTheme="minorHAnsi" w:hAnsiTheme="minorHAnsi" w:cstheme="minorHAnsi"/>
          <w:b/>
          <w:bCs/>
          <w:lang w:val="en-US"/>
        </w:rPr>
      </w:pPr>
    </w:p>
    <w:p w14:paraId="78C913D3" w14:textId="77777777" w:rsidR="009A57E1" w:rsidRPr="006C7F87" w:rsidRDefault="009A57E1" w:rsidP="002B34DB">
      <w:pPr>
        <w:spacing w:line="276" w:lineRule="auto"/>
        <w:rPr>
          <w:rFonts w:asciiTheme="minorHAnsi" w:hAnsiTheme="minorHAnsi" w:cstheme="minorHAnsi"/>
          <w:b/>
          <w:bCs/>
          <w:lang w:val="en-US"/>
        </w:rPr>
      </w:pPr>
    </w:p>
    <w:sectPr w:rsidR="009A57E1" w:rsidRPr="006C7F87" w:rsidSect="000061D6">
      <w:headerReference w:type="default" r:id="rId15"/>
      <w:footerReference w:type="defaul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982B" w14:textId="77777777" w:rsidR="00E208DB" w:rsidRDefault="00E208DB">
      <w:r>
        <w:separator/>
      </w:r>
    </w:p>
  </w:endnote>
  <w:endnote w:type="continuationSeparator" w:id="0">
    <w:p w14:paraId="7CE2AFE8" w14:textId="77777777" w:rsidR="00E208DB" w:rsidRDefault="00E2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957732"/>
      <w:docPartObj>
        <w:docPartGallery w:val="Page Numbers (Bottom of Page)"/>
        <w:docPartUnique/>
      </w:docPartObj>
    </w:sdtPr>
    <w:sdtEndPr>
      <w:rPr>
        <w:noProof/>
      </w:rPr>
    </w:sdtEndPr>
    <w:sdtContent>
      <w:p w14:paraId="5CF6406E" w14:textId="7ECE3A60" w:rsidR="0025419B" w:rsidRDefault="00254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E3BD7" w14:textId="77777777" w:rsidR="0025419B" w:rsidRDefault="0025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ABBA" w14:textId="77777777" w:rsidR="00E208DB" w:rsidRDefault="00E208DB">
      <w:r>
        <w:separator/>
      </w:r>
    </w:p>
  </w:footnote>
  <w:footnote w:type="continuationSeparator" w:id="0">
    <w:p w14:paraId="28A7BB4A" w14:textId="77777777" w:rsidR="00E208DB" w:rsidRDefault="00E208DB">
      <w:r>
        <w:continuationSeparator/>
      </w:r>
    </w:p>
  </w:footnote>
  <w:footnote w:id="1">
    <w:p w14:paraId="6E09382D" w14:textId="73344725" w:rsidR="00F0156D" w:rsidRDefault="00F0156D">
      <w:pPr>
        <w:pStyle w:val="FootnoteText"/>
      </w:pPr>
      <w:bookmarkStart w:id="11" w:name="_Hlk182296492"/>
      <w:r>
        <w:rPr>
          <w:rStyle w:val="FootnoteReference"/>
        </w:rPr>
        <w:footnoteRef/>
      </w:r>
      <w:r>
        <w:t xml:space="preserve"> </w:t>
      </w:r>
      <w:hyperlink r:id="rId1" w:history="1">
        <w:r w:rsidRPr="00F0156D">
          <w:rPr>
            <w:rStyle w:val="Hyperlink"/>
          </w:rPr>
          <w:t>The Prevention and Suppression of Money Laundering and Terrorist Financing Law of 2007 to 2023</w:t>
        </w:r>
      </w:hyperlink>
      <w:bookmarkEnd w:id="11"/>
    </w:p>
  </w:footnote>
  <w:footnote w:id="2">
    <w:p w14:paraId="45A28436" w14:textId="116AFFEA" w:rsidR="009229E2" w:rsidRDefault="009229E2">
      <w:pPr>
        <w:pStyle w:val="FootnoteText"/>
      </w:pPr>
      <w:r>
        <w:rPr>
          <w:rStyle w:val="FootnoteReference"/>
        </w:rPr>
        <w:footnoteRef/>
      </w:r>
      <w:r>
        <w:t xml:space="preserve"> </w:t>
      </w:r>
      <w:r w:rsidRPr="00B7538D">
        <w:rPr>
          <w:rFonts w:asciiTheme="minorHAnsi" w:hAnsiTheme="minorHAnsi" w:cstheme="minorHAnsi"/>
        </w:rPr>
        <w:t xml:space="preserve">Personal Questionnaire of the </w:t>
      </w:r>
      <w:r>
        <w:rPr>
          <w:rFonts w:asciiTheme="minorHAnsi" w:hAnsiTheme="minorHAnsi" w:cstheme="minorHAnsi"/>
        </w:rPr>
        <w:t>M</w:t>
      </w:r>
      <w:r w:rsidRPr="00B7538D">
        <w:rPr>
          <w:rFonts w:asciiTheme="minorHAnsi" w:hAnsiTheme="minorHAnsi" w:cstheme="minorHAnsi"/>
        </w:rPr>
        <w:t>embers of the Management Body</w:t>
      </w:r>
      <w:r>
        <w:rPr>
          <w:rFonts w:asciiTheme="minorHAnsi" w:hAnsiTheme="minorHAnsi" w:cstheme="minorHAnsi"/>
        </w:rPr>
        <w:t xml:space="preserve"> of the CASP</w:t>
      </w:r>
      <w:r w:rsidR="00AE49E1">
        <w:rPr>
          <w:rFonts w:asciiTheme="minorHAnsi" w:hAnsiTheme="minorHAnsi" w:cstheme="minorHAnsi"/>
        </w:rPr>
        <w:t xml:space="preserve"> </w:t>
      </w:r>
      <w:r w:rsidRPr="00B7538D">
        <w:rPr>
          <w:rFonts w:asciiTheme="minorHAnsi" w:hAnsiTheme="minorHAnsi" w:cstheme="minorHAnsi"/>
        </w:rPr>
        <w:t xml:space="preserve">(Form </w:t>
      </w:r>
      <w:r>
        <w:rPr>
          <w:rFonts w:asciiTheme="minorHAnsi" w:hAnsiTheme="minorHAnsi" w:cstheme="minorHAnsi"/>
        </w:rPr>
        <w:t xml:space="preserve">6 </w:t>
      </w:r>
      <w:r>
        <w:rPr>
          <w:rFonts w:asciiTheme="minorHAnsi" w:hAnsiTheme="minorHAnsi" w:cstheme="minorHAnsi"/>
        </w:rPr>
        <w:t>MiCAR</w:t>
      </w:r>
      <w:r w:rsidRPr="00B7538D">
        <w:rPr>
          <w:rFonts w:asciiTheme="minorHAnsi" w:hAnsiTheme="minorHAnsi" w:cstheme="minorHAnsi"/>
        </w:rPr>
        <w:t>).</w:t>
      </w:r>
    </w:p>
  </w:footnote>
  <w:footnote w:id="3">
    <w:p w14:paraId="7BF1B2B5" w14:textId="178DABC6" w:rsidR="001E07A2" w:rsidRDefault="001E07A2">
      <w:pPr>
        <w:pStyle w:val="FootnoteText"/>
      </w:pPr>
      <w:r>
        <w:rPr>
          <w:rStyle w:val="FootnoteReference"/>
        </w:rPr>
        <w:footnoteRef/>
      </w:r>
      <w:r w:rsidRPr="001E07A2">
        <w:t xml:space="preserve">Commission Delegated Regulation (EU) </w:t>
      </w:r>
      <w:r w:rsidR="00AE0524">
        <w:t>2025</w:t>
      </w:r>
      <w:r w:rsidRPr="001E07A2">
        <w:t>/</w:t>
      </w:r>
      <w:r w:rsidR="00AE0524">
        <w:t>414</w:t>
      </w:r>
      <w:r w:rsidRPr="001E07A2">
        <w:t xml:space="preserve"> supplementing Regulation (EU) 2023/1114 of the European Parliament and of the Council </w:t>
      </w:r>
      <w:r w:rsidRPr="001E07A2">
        <w:t xml:space="preserve">with regard to regulatory technical standards specifying the detailed content of information necessary to carry out the assessment of a proposed acquisition of a qualifying holding in a crypto-asset service provider </w:t>
      </w:r>
    </w:p>
  </w:footnote>
  <w:footnote w:id="4">
    <w:p w14:paraId="09FA66BC" w14:textId="77777777" w:rsidR="00543A0A" w:rsidRPr="00A41DF6" w:rsidRDefault="00543A0A" w:rsidP="00543A0A">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5">
    <w:p w14:paraId="09B2E786" w14:textId="77777777" w:rsidR="00543A0A" w:rsidRPr="00A41DF6" w:rsidRDefault="00543A0A" w:rsidP="00543A0A">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2"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DE1E" w14:textId="6CC6B330" w:rsidR="006E16EA" w:rsidRDefault="006E16EA"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Form 2_MiCA</w:t>
    </w:r>
    <w:r w:rsidR="00437BEA">
      <w:rPr>
        <w:rFonts w:asciiTheme="minorHAnsi" w:hAnsiTheme="minorHAnsi" w:cstheme="minorHAnsi"/>
        <w:b/>
        <w:szCs w:val="24"/>
        <w:lang w:val="en-US"/>
      </w:rPr>
      <w:t>R</w:t>
    </w:r>
  </w:p>
  <w:p w14:paraId="61E91249" w14:textId="7B742C6E" w:rsidR="00FD0102" w:rsidRPr="002C4C07" w:rsidRDefault="00FD0102" w:rsidP="007A2427">
    <w:pPr>
      <w:pStyle w:val="Header"/>
      <w:tabs>
        <w:tab w:val="clear" w:pos="8306"/>
      </w:tabs>
      <w:jc w:val="right"/>
      <w:rPr>
        <w:rFonts w:asciiTheme="minorHAnsi" w:hAnsiTheme="minorHAnsi" w:cstheme="minorHAnsi"/>
        <w:b/>
        <w:szCs w:val="24"/>
        <w:lang w:val="el-GR"/>
      </w:rPr>
    </w:pPr>
    <w:r w:rsidRPr="0011102F">
      <w:rPr>
        <w:rFonts w:asciiTheme="minorHAnsi" w:hAnsiTheme="minorHAnsi" w:cstheme="minorHAnsi"/>
        <w:b/>
        <w:szCs w:val="24"/>
        <w:lang w:val="en-US"/>
      </w:rPr>
      <w:t xml:space="preserve">Date of </w:t>
    </w:r>
    <w:r w:rsidRPr="002C4C07">
      <w:rPr>
        <w:rFonts w:asciiTheme="minorHAnsi" w:hAnsiTheme="minorHAnsi" w:cstheme="minorHAnsi"/>
        <w:b/>
        <w:szCs w:val="24"/>
        <w:lang w:val="en-US"/>
      </w:rPr>
      <w:t>publication:</w:t>
    </w:r>
    <w:r w:rsidRPr="002C4C07">
      <w:rPr>
        <w:rFonts w:asciiTheme="minorHAnsi" w:hAnsiTheme="minorHAnsi" w:cstheme="minorHAnsi"/>
        <w:lang w:val="en-US"/>
      </w:rPr>
      <w:t xml:space="preserve"> </w:t>
    </w:r>
    <w:r w:rsidR="002C4C07" w:rsidRPr="002C4C07">
      <w:rPr>
        <w:rFonts w:asciiTheme="minorHAnsi" w:hAnsiTheme="minorHAnsi" w:cstheme="minorHAnsi"/>
        <w:b/>
        <w:lang w:val="el-GR"/>
      </w:rPr>
      <w:t>23</w:t>
    </w:r>
    <w:r w:rsidR="00BD7E41" w:rsidRPr="002C4C07">
      <w:rPr>
        <w:rFonts w:asciiTheme="minorHAnsi" w:hAnsiTheme="minorHAnsi" w:cstheme="minorHAnsi"/>
        <w:b/>
      </w:rPr>
      <w:t>.01.202</w:t>
    </w:r>
    <w:r w:rsidR="002C4C07" w:rsidRPr="002C4C07">
      <w:rPr>
        <w:rFonts w:asciiTheme="minorHAnsi" w:hAnsiTheme="minorHAnsi" w:cstheme="minorHAnsi"/>
        <w:b/>
        <w:lang w:val="el-GR"/>
      </w:rPr>
      <w:t>6</w:t>
    </w:r>
  </w:p>
  <w:p w14:paraId="456F5914" w14:textId="77777777" w:rsidR="00FD0102" w:rsidRPr="007A2427" w:rsidRDefault="00FD0102"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196"/>
    <w:multiLevelType w:val="hybridMultilevel"/>
    <w:tmpl w:val="D6481B5E"/>
    <w:lvl w:ilvl="0" w:tplc="3B2A21C8">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172D1C"/>
    <w:multiLevelType w:val="hybridMultilevel"/>
    <w:tmpl w:val="7F86C4D0"/>
    <w:lvl w:ilvl="0" w:tplc="36826A96">
      <w:start w:val="1"/>
      <w:numFmt w:val="lowerRoman"/>
      <w:lvlText w:val="%1."/>
      <w:lvlJc w:val="left"/>
      <w:pPr>
        <w:ind w:left="1080" w:hanging="720"/>
      </w:pPr>
      <w:rPr>
        <w:rFonts w:ascii="Calibri" w:hAnsi="Calibri" w:hint="default"/>
        <w:color w:val="330066"/>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D28A1"/>
    <w:multiLevelType w:val="hybridMultilevel"/>
    <w:tmpl w:val="F5EACA5C"/>
    <w:lvl w:ilvl="0" w:tplc="D9982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710E3"/>
    <w:multiLevelType w:val="hybridMultilevel"/>
    <w:tmpl w:val="05CEF666"/>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057A3"/>
    <w:multiLevelType w:val="hybridMultilevel"/>
    <w:tmpl w:val="87AEBE52"/>
    <w:lvl w:ilvl="0" w:tplc="8D5220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E445B"/>
    <w:multiLevelType w:val="hybridMultilevel"/>
    <w:tmpl w:val="05E8EA2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C4AEB"/>
    <w:multiLevelType w:val="hybridMultilevel"/>
    <w:tmpl w:val="DA5A5CFA"/>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711E1"/>
    <w:multiLevelType w:val="hybridMultilevel"/>
    <w:tmpl w:val="D4F2E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B6A6C"/>
    <w:multiLevelType w:val="hybridMultilevel"/>
    <w:tmpl w:val="72C21F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B5174"/>
    <w:multiLevelType w:val="hybridMultilevel"/>
    <w:tmpl w:val="3508C994"/>
    <w:lvl w:ilvl="0" w:tplc="3A424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12B40"/>
    <w:multiLevelType w:val="hybridMultilevel"/>
    <w:tmpl w:val="56F451D8"/>
    <w:lvl w:ilvl="0" w:tplc="1E003658">
      <w:start w:val="2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21F75"/>
    <w:multiLevelType w:val="hybridMultilevel"/>
    <w:tmpl w:val="05E8EA2A"/>
    <w:lvl w:ilvl="0" w:tplc="200CCF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A1E44"/>
    <w:multiLevelType w:val="hybridMultilevel"/>
    <w:tmpl w:val="6F2C5C8E"/>
    <w:lvl w:ilvl="0" w:tplc="016ABDF8">
      <w:start w:val="1"/>
      <w:numFmt w:val="lowerRoman"/>
      <w:lvlText w:val="%1."/>
      <w:lvlJc w:val="left"/>
      <w:pPr>
        <w:ind w:left="1080" w:hanging="720"/>
      </w:pPr>
      <w:rPr>
        <w:rFonts w:ascii="Calibri" w:eastAsia="Times New Roman" w:hAnsi="Calibri" w:cs="Arial" w:hint="default"/>
        <w:color w:val="330066"/>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6253B"/>
    <w:multiLevelType w:val="hybridMultilevel"/>
    <w:tmpl w:val="F5FC5AAA"/>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053A5"/>
    <w:multiLevelType w:val="hybridMultilevel"/>
    <w:tmpl w:val="A0B81AE8"/>
    <w:lvl w:ilvl="0" w:tplc="74F40E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C87DFB"/>
    <w:multiLevelType w:val="hybridMultilevel"/>
    <w:tmpl w:val="52D4E37A"/>
    <w:lvl w:ilvl="0" w:tplc="0CD4641E">
      <w:start w:val="1"/>
      <w:numFmt w:val="decimal"/>
      <w:lvlText w:val="%1."/>
      <w:lvlJc w:val="left"/>
      <w:pPr>
        <w:ind w:left="1080" w:hanging="360"/>
      </w:pPr>
      <w:rPr>
        <w:rFonts w:ascii="Calibri" w:hAnsi="Calibri" w:cs="Times New Roman" w:hint="default"/>
        <w:b w:val="0"/>
        <w:color w:val="auto"/>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FA6855"/>
    <w:multiLevelType w:val="hybridMultilevel"/>
    <w:tmpl w:val="D960EA68"/>
    <w:lvl w:ilvl="0" w:tplc="376693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C6811"/>
    <w:multiLevelType w:val="hybridMultilevel"/>
    <w:tmpl w:val="6C9C1354"/>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D22632"/>
    <w:multiLevelType w:val="hybridMultilevel"/>
    <w:tmpl w:val="8A7EA28E"/>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450372"/>
    <w:multiLevelType w:val="hybridMultilevel"/>
    <w:tmpl w:val="8F8ECBE4"/>
    <w:lvl w:ilvl="0" w:tplc="F68289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C08AC"/>
    <w:multiLevelType w:val="hybridMultilevel"/>
    <w:tmpl w:val="6A723950"/>
    <w:lvl w:ilvl="0" w:tplc="6D7A6F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45312"/>
    <w:multiLevelType w:val="hybridMultilevel"/>
    <w:tmpl w:val="4DCCF89E"/>
    <w:lvl w:ilvl="0" w:tplc="3B2A21C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E49A5"/>
    <w:multiLevelType w:val="hybridMultilevel"/>
    <w:tmpl w:val="8B0E1F62"/>
    <w:lvl w:ilvl="0" w:tplc="BCA0B8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265E49"/>
    <w:multiLevelType w:val="hybridMultilevel"/>
    <w:tmpl w:val="DDB6369E"/>
    <w:lvl w:ilvl="0" w:tplc="D80CDE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0059A"/>
    <w:multiLevelType w:val="hybridMultilevel"/>
    <w:tmpl w:val="B61859C8"/>
    <w:lvl w:ilvl="0" w:tplc="418E54C0">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6" w15:restartNumberingAfterBreak="0">
    <w:nsid w:val="4C940A80"/>
    <w:multiLevelType w:val="hybridMultilevel"/>
    <w:tmpl w:val="1CBC9E38"/>
    <w:lvl w:ilvl="0" w:tplc="FA1221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69391F"/>
    <w:multiLevelType w:val="hybridMultilevel"/>
    <w:tmpl w:val="3D34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635E5"/>
    <w:multiLevelType w:val="hybridMultilevel"/>
    <w:tmpl w:val="8DE633CE"/>
    <w:lvl w:ilvl="0" w:tplc="3B2A21C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76E7F"/>
    <w:multiLevelType w:val="hybridMultilevel"/>
    <w:tmpl w:val="5D363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F0636D9"/>
    <w:multiLevelType w:val="hybridMultilevel"/>
    <w:tmpl w:val="9AB21648"/>
    <w:lvl w:ilvl="0" w:tplc="4B0C6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DB6609"/>
    <w:multiLevelType w:val="hybridMultilevel"/>
    <w:tmpl w:val="88DCCD04"/>
    <w:lvl w:ilvl="0" w:tplc="04090007">
      <w:start w:val="1"/>
      <w:numFmt w:val="bullet"/>
      <w:lvlText w:val=""/>
      <w:lvlJc w:val="left"/>
      <w:pPr>
        <w:ind w:left="720" w:hanging="360"/>
      </w:pPr>
      <w:rPr>
        <w:rFonts w:ascii="Wingdings" w:hAnsi="Wingdings" w:hint="default"/>
        <w:sz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4B4E93"/>
    <w:multiLevelType w:val="hybridMultilevel"/>
    <w:tmpl w:val="51885FCE"/>
    <w:lvl w:ilvl="0" w:tplc="F444892E">
      <w:start w:val="5"/>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64168B"/>
    <w:multiLevelType w:val="hybridMultilevel"/>
    <w:tmpl w:val="E3E083D2"/>
    <w:lvl w:ilvl="0" w:tplc="73C615DC">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06D625A"/>
    <w:multiLevelType w:val="hybridMultilevel"/>
    <w:tmpl w:val="FE7A33AA"/>
    <w:lvl w:ilvl="0" w:tplc="CDD86E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6B7777"/>
    <w:multiLevelType w:val="hybridMultilevel"/>
    <w:tmpl w:val="617E76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71202"/>
    <w:multiLevelType w:val="hybridMultilevel"/>
    <w:tmpl w:val="7D6E553C"/>
    <w:lvl w:ilvl="0" w:tplc="200CCF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740131">
    <w:abstractNumId w:val="30"/>
  </w:num>
  <w:num w:numId="2" w16cid:durableId="412750412">
    <w:abstractNumId w:val="10"/>
  </w:num>
  <w:num w:numId="3" w16cid:durableId="221988118">
    <w:abstractNumId w:val="1"/>
  </w:num>
  <w:num w:numId="4" w16cid:durableId="7607469">
    <w:abstractNumId w:val="7"/>
  </w:num>
  <w:num w:numId="5" w16cid:durableId="678116073">
    <w:abstractNumId w:val="4"/>
  </w:num>
  <w:num w:numId="6" w16cid:durableId="612565098">
    <w:abstractNumId w:val="17"/>
  </w:num>
  <w:num w:numId="7" w16cid:durableId="485784303">
    <w:abstractNumId w:val="16"/>
  </w:num>
  <w:num w:numId="8" w16cid:durableId="839467515">
    <w:abstractNumId w:val="26"/>
  </w:num>
  <w:num w:numId="9" w16cid:durableId="34815609">
    <w:abstractNumId w:val="20"/>
  </w:num>
  <w:num w:numId="10" w16cid:durableId="1285035625">
    <w:abstractNumId w:val="24"/>
  </w:num>
  <w:num w:numId="11" w16cid:durableId="1700861962">
    <w:abstractNumId w:val="23"/>
  </w:num>
  <w:num w:numId="12" w16cid:durableId="240726060">
    <w:abstractNumId w:val="15"/>
  </w:num>
  <w:num w:numId="13" w16cid:durableId="796606110">
    <w:abstractNumId w:val="13"/>
  </w:num>
  <w:num w:numId="14" w16cid:durableId="401952512">
    <w:abstractNumId w:val="2"/>
  </w:num>
  <w:num w:numId="15" w16cid:durableId="934896752">
    <w:abstractNumId w:val="6"/>
  </w:num>
  <w:num w:numId="16" w16cid:durableId="1165053484">
    <w:abstractNumId w:val="25"/>
  </w:num>
  <w:num w:numId="17" w16cid:durableId="914126300">
    <w:abstractNumId w:val="19"/>
  </w:num>
  <w:num w:numId="18" w16cid:durableId="1715617473">
    <w:abstractNumId w:val="18"/>
  </w:num>
  <w:num w:numId="19" w16cid:durableId="385030648">
    <w:abstractNumId w:val="35"/>
  </w:num>
  <w:num w:numId="20" w16cid:durableId="2036423645">
    <w:abstractNumId w:val="3"/>
  </w:num>
  <w:num w:numId="21" w16cid:durableId="223877815">
    <w:abstractNumId w:val="32"/>
  </w:num>
  <w:num w:numId="22" w16cid:durableId="456340126">
    <w:abstractNumId w:val="11"/>
  </w:num>
  <w:num w:numId="23" w16cid:durableId="898393874">
    <w:abstractNumId w:val="34"/>
  </w:num>
  <w:num w:numId="24" w16cid:durableId="114182999">
    <w:abstractNumId w:val="36"/>
  </w:num>
  <w:num w:numId="25" w16cid:durableId="157617103">
    <w:abstractNumId w:val="21"/>
  </w:num>
  <w:num w:numId="26" w16cid:durableId="2015261111">
    <w:abstractNumId w:val="29"/>
  </w:num>
  <w:num w:numId="27" w16cid:durableId="994913971">
    <w:abstractNumId w:val="27"/>
  </w:num>
  <w:num w:numId="28" w16cid:durableId="533812093">
    <w:abstractNumId w:val="22"/>
  </w:num>
  <w:num w:numId="29" w16cid:durableId="543637009">
    <w:abstractNumId w:val="28"/>
  </w:num>
  <w:num w:numId="30" w16cid:durableId="77412242">
    <w:abstractNumId w:val="31"/>
  </w:num>
  <w:num w:numId="31" w16cid:durableId="83378128">
    <w:abstractNumId w:val="8"/>
  </w:num>
  <w:num w:numId="32" w16cid:durableId="365184262">
    <w:abstractNumId w:val="14"/>
  </w:num>
  <w:num w:numId="33" w16cid:durableId="573591066">
    <w:abstractNumId w:val="37"/>
  </w:num>
  <w:num w:numId="34" w16cid:durableId="627277016">
    <w:abstractNumId w:val="12"/>
  </w:num>
  <w:num w:numId="35" w16cid:durableId="532310103">
    <w:abstractNumId w:val="5"/>
  </w:num>
  <w:num w:numId="36" w16cid:durableId="1547990984">
    <w:abstractNumId w:val="0"/>
  </w:num>
  <w:num w:numId="37" w16cid:durableId="259605223">
    <w:abstractNumId w:val="33"/>
  </w:num>
  <w:num w:numId="38" w16cid:durableId="22842299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8AC"/>
    <w:rsid w:val="00003D56"/>
    <w:rsid w:val="0000460A"/>
    <w:rsid w:val="00004855"/>
    <w:rsid w:val="000050AF"/>
    <w:rsid w:val="0000510C"/>
    <w:rsid w:val="00005B50"/>
    <w:rsid w:val="000061D6"/>
    <w:rsid w:val="00007CD8"/>
    <w:rsid w:val="00007EB6"/>
    <w:rsid w:val="00010409"/>
    <w:rsid w:val="000127CF"/>
    <w:rsid w:val="0001370A"/>
    <w:rsid w:val="00013A4B"/>
    <w:rsid w:val="00013F3F"/>
    <w:rsid w:val="000159AE"/>
    <w:rsid w:val="000159EB"/>
    <w:rsid w:val="0002113E"/>
    <w:rsid w:val="00022AA2"/>
    <w:rsid w:val="00022F11"/>
    <w:rsid w:val="00024241"/>
    <w:rsid w:val="000246BA"/>
    <w:rsid w:val="00026E2D"/>
    <w:rsid w:val="00027B7F"/>
    <w:rsid w:val="00030E8F"/>
    <w:rsid w:val="0003126A"/>
    <w:rsid w:val="000315BC"/>
    <w:rsid w:val="00032132"/>
    <w:rsid w:val="0003279D"/>
    <w:rsid w:val="00036C5C"/>
    <w:rsid w:val="00036DB1"/>
    <w:rsid w:val="000404B1"/>
    <w:rsid w:val="0004371A"/>
    <w:rsid w:val="00043C53"/>
    <w:rsid w:val="00043D4B"/>
    <w:rsid w:val="00044920"/>
    <w:rsid w:val="000457AD"/>
    <w:rsid w:val="0005094D"/>
    <w:rsid w:val="00051525"/>
    <w:rsid w:val="000517F3"/>
    <w:rsid w:val="00052109"/>
    <w:rsid w:val="000522A2"/>
    <w:rsid w:val="00052972"/>
    <w:rsid w:val="0005352D"/>
    <w:rsid w:val="00053B9E"/>
    <w:rsid w:val="000541C3"/>
    <w:rsid w:val="00055340"/>
    <w:rsid w:val="00055515"/>
    <w:rsid w:val="000565CE"/>
    <w:rsid w:val="00056CDD"/>
    <w:rsid w:val="0005767F"/>
    <w:rsid w:val="0006364C"/>
    <w:rsid w:val="000636D6"/>
    <w:rsid w:val="00063C06"/>
    <w:rsid w:val="0006578F"/>
    <w:rsid w:val="00067DE9"/>
    <w:rsid w:val="000701B3"/>
    <w:rsid w:val="00070D29"/>
    <w:rsid w:val="00070F08"/>
    <w:rsid w:val="00071801"/>
    <w:rsid w:val="00072983"/>
    <w:rsid w:val="0007301F"/>
    <w:rsid w:val="000748AD"/>
    <w:rsid w:val="0007595D"/>
    <w:rsid w:val="000775CD"/>
    <w:rsid w:val="0008057D"/>
    <w:rsid w:val="000830F3"/>
    <w:rsid w:val="00085829"/>
    <w:rsid w:val="00090C4E"/>
    <w:rsid w:val="00091E4C"/>
    <w:rsid w:val="0009290D"/>
    <w:rsid w:val="00092A42"/>
    <w:rsid w:val="00094225"/>
    <w:rsid w:val="000943AF"/>
    <w:rsid w:val="000A3408"/>
    <w:rsid w:val="000A43ED"/>
    <w:rsid w:val="000A5CBA"/>
    <w:rsid w:val="000A68C5"/>
    <w:rsid w:val="000A6CF8"/>
    <w:rsid w:val="000B1244"/>
    <w:rsid w:val="000B211D"/>
    <w:rsid w:val="000B2561"/>
    <w:rsid w:val="000B2A48"/>
    <w:rsid w:val="000B2A66"/>
    <w:rsid w:val="000B3101"/>
    <w:rsid w:val="000B4204"/>
    <w:rsid w:val="000B4350"/>
    <w:rsid w:val="000B437C"/>
    <w:rsid w:val="000B494D"/>
    <w:rsid w:val="000B4E72"/>
    <w:rsid w:val="000B54A1"/>
    <w:rsid w:val="000B5555"/>
    <w:rsid w:val="000B6C02"/>
    <w:rsid w:val="000B6FE5"/>
    <w:rsid w:val="000B758A"/>
    <w:rsid w:val="000C04DB"/>
    <w:rsid w:val="000C37D1"/>
    <w:rsid w:val="000C45AD"/>
    <w:rsid w:val="000C5DD2"/>
    <w:rsid w:val="000C5FDA"/>
    <w:rsid w:val="000C722A"/>
    <w:rsid w:val="000D2017"/>
    <w:rsid w:val="000D2563"/>
    <w:rsid w:val="000D32F6"/>
    <w:rsid w:val="000D4AC9"/>
    <w:rsid w:val="000D6224"/>
    <w:rsid w:val="000E006A"/>
    <w:rsid w:val="000E1874"/>
    <w:rsid w:val="000E1B12"/>
    <w:rsid w:val="000E2A8A"/>
    <w:rsid w:val="000E3DCA"/>
    <w:rsid w:val="000E452D"/>
    <w:rsid w:val="000E4632"/>
    <w:rsid w:val="000E6351"/>
    <w:rsid w:val="000E6EBA"/>
    <w:rsid w:val="000F0CFB"/>
    <w:rsid w:val="000F294A"/>
    <w:rsid w:val="000F2BD3"/>
    <w:rsid w:val="000F31D4"/>
    <w:rsid w:val="000F3449"/>
    <w:rsid w:val="000F422A"/>
    <w:rsid w:val="000F4883"/>
    <w:rsid w:val="000F53C7"/>
    <w:rsid w:val="000F545D"/>
    <w:rsid w:val="000F591A"/>
    <w:rsid w:val="000F5A6B"/>
    <w:rsid w:val="000F6590"/>
    <w:rsid w:val="000F76EA"/>
    <w:rsid w:val="000F7862"/>
    <w:rsid w:val="00100623"/>
    <w:rsid w:val="00100A53"/>
    <w:rsid w:val="00101087"/>
    <w:rsid w:val="00101572"/>
    <w:rsid w:val="001018F1"/>
    <w:rsid w:val="00101A9F"/>
    <w:rsid w:val="00101CBF"/>
    <w:rsid w:val="00103743"/>
    <w:rsid w:val="0010531E"/>
    <w:rsid w:val="00105EE3"/>
    <w:rsid w:val="0010680D"/>
    <w:rsid w:val="0011102F"/>
    <w:rsid w:val="001112A2"/>
    <w:rsid w:val="00112868"/>
    <w:rsid w:val="00112A0B"/>
    <w:rsid w:val="00112FF2"/>
    <w:rsid w:val="00112FFF"/>
    <w:rsid w:val="00113852"/>
    <w:rsid w:val="00114A1E"/>
    <w:rsid w:val="0011523D"/>
    <w:rsid w:val="0011580F"/>
    <w:rsid w:val="00116252"/>
    <w:rsid w:val="00116CC9"/>
    <w:rsid w:val="00121AC6"/>
    <w:rsid w:val="00121B1F"/>
    <w:rsid w:val="00121C39"/>
    <w:rsid w:val="00122BD6"/>
    <w:rsid w:val="00124160"/>
    <w:rsid w:val="0012418F"/>
    <w:rsid w:val="001252B0"/>
    <w:rsid w:val="0012569F"/>
    <w:rsid w:val="00126A8E"/>
    <w:rsid w:val="00127CA6"/>
    <w:rsid w:val="00130AC6"/>
    <w:rsid w:val="00130D41"/>
    <w:rsid w:val="00131610"/>
    <w:rsid w:val="001330AE"/>
    <w:rsid w:val="00133264"/>
    <w:rsid w:val="001333CF"/>
    <w:rsid w:val="00133B2A"/>
    <w:rsid w:val="001348F2"/>
    <w:rsid w:val="00136850"/>
    <w:rsid w:val="0014048A"/>
    <w:rsid w:val="00144030"/>
    <w:rsid w:val="00144EE0"/>
    <w:rsid w:val="001450D9"/>
    <w:rsid w:val="00145386"/>
    <w:rsid w:val="001472F7"/>
    <w:rsid w:val="00147BE9"/>
    <w:rsid w:val="00150325"/>
    <w:rsid w:val="00150F6A"/>
    <w:rsid w:val="00151AA0"/>
    <w:rsid w:val="00151DC1"/>
    <w:rsid w:val="001534F0"/>
    <w:rsid w:val="001563BC"/>
    <w:rsid w:val="001566DA"/>
    <w:rsid w:val="001600F0"/>
    <w:rsid w:val="001605B4"/>
    <w:rsid w:val="001643BF"/>
    <w:rsid w:val="0016486B"/>
    <w:rsid w:val="00167775"/>
    <w:rsid w:val="00167EEC"/>
    <w:rsid w:val="001711CD"/>
    <w:rsid w:val="00171ADB"/>
    <w:rsid w:val="00171C2D"/>
    <w:rsid w:val="00171CC7"/>
    <w:rsid w:val="001732F8"/>
    <w:rsid w:val="00173D00"/>
    <w:rsid w:val="001751C9"/>
    <w:rsid w:val="001778C0"/>
    <w:rsid w:val="00181192"/>
    <w:rsid w:val="00181333"/>
    <w:rsid w:val="00181815"/>
    <w:rsid w:val="0018248F"/>
    <w:rsid w:val="00182574"/>
    <w:rsid w:val="001825E5"/>
    <w:rsid w:val="00183DC1"/>
    <w:rsid w:val="00183EAD"/>
    <w:rsid w:val="001842AE"/>
    <w:rsid w:val="0018511E"/>
    <w:rsid w:val="001851F9"/>
    <w:rsid w:val="0018594B"/>
    <w:rsid w:val="0018674A"/>
    <w:rsid w:val="00187A0B"/>
    <w:rsid w:val="00187A33"/>
    <w:rsid w:val="00187FE5"/>
    <w:rsid w:val="00191571"/>
    <w:rsid w:val="001919B9"/>
    <w:rsid w:val="00193383"/>
    <w:rsid w:val="00193F49"/>
    <w:rsid w:val="001947CE"/>
    <w:rsid w:val="001951B7"/>
    <w:rsid w:val="001958C5"/>
    <w:rsid w:val="00196084"/>
    <w:rsid w:val="00196376"/>
    <w:rsid w:val="00197AF1"/>
    <w:rsid w:val="001A17A7"/>
    <w:rsid w:val="001A181A"/>
    <w:rsid w:val="001A2DAB"/>
    <w:rsid w:val="001A3198"/>
    <w:rsid w:val="001A3223"/>
    <w:rsid w:val="001A7288"/>
    <w:rsid w:val="001B02E8"/>
    <w:rsid w:val="001B0F52"/>
    <w:rsid w:val="001B103E"/>
    <w:rsid w:val="001B118A"/>
    <w:rsid w:val="001B136B"/>
    <w:rsid w:val="001B16D1"/>
    <w:rsid w:val="001B2AE2"/>
    <w:rsid w:val="001B3B53"/>
    <w:rsid w:val="001B3E93"/>
    <w:rsid w:val="001B4515"/>
    <w:rsid w:val="001B46F5"/>
    <w:rsid w:val="001B4760"/>
    <w:rsid w:val="001B545E"/>
    <w:rsid w:val="001B59EC"/>
    <w:rsid w:val="001B74CC"/>
    <w:rsid w:val="001C0819"/>
    <w:rsid w:val="001C33C9"/>
    <w:rsid w:val="001C3905"/>
    <w:rsid w:val="001C4D89"/>
    <w:rsid w:val="001C5869"/>
    <w:rsid w:val="001C5937"/>
    <w:rsid w:val="001C5D73"/>
    <w:rsid w:val="001C6285"/>
    <w:rsid w:val="001D05F6"/>
    <w:rsid w:val="001D09AB"/>
    <w:rsid w:val="001D1B56"/>
    <w:rsid w:val="001D3953"/>
    <w:rsid w:val="001D4951"/>
    <w:rsid w:val="001D5546"/>
    <w:rsid w:val="001D6051"/>
    <w:rsid w:val="001D6A41"/>
    <w:rsid w:val="001E0438"/>
    <w:rsid w:val="001E07A2"/>
    <w:rsid w:val="001E11BB"/>
    <w:rsid w:val="001E1FB6"/>
    <w:rsid w:val="001E21B0"/>
    <w:rsid w:val="001E235B"/>
    <w:rsid w:val="001E4C99"/>
    <w:rsid w:val="001E55E3"/>
    <w:rsid w:val="001E7210"/>
    <w:rsid w:val="001E7ABE"/>
    <w:rsid w:val="001F067F"/>
    <w:rsid w:val="001F1015"/>
    <w:rsid w:val="001F1354"/>
    <w:rsid w:val="001F18EE"/>
    <w:rsid w:val="001F32C1"/>
    <w:rsid w:val="001F3318"/>
    <w:rsid w:val="001F3323"/>
    <w:rsid w:val="001F3889"/>
    <w:rsid w:val="001F4A1D"/>
    <w:rsid w:val="001F6F37"/>
    <w:rsid w:val="002019D2"/>
    <w:rsid w:val="00201C9D"/>
    <w:rsid w:val="00202101"/>
    <w:rsid w:val="0020453B"/>
    <w:rsid w:val="00205481"/>
    <w:rsid w:val="0020648A"/>
    <w:rsid w:val="00206666"/>
    <w:rsid w:val="0020703F"/>
    <w:rsid w:val="00210D10"/>
    <w:rsid w:val="00210DE3"/>
    <w:rsid w:val="002117EE"/>
    <w:rsid w:val="002125E1"/>
    <w:rsid w:val="002127AA"/>
    <w:rsid w:val="00213A5C"/>
    <w:rsid w:val="002141E2"/>
    <w:rsid w:val="00214A60"/>
    <w:rsid w:val="00215B56"/>
    <w:rsid w:val="002163B4"/>
    <w:rsid w:val="00217567"/>
    <w:rsid w:val="00220683"/>
    <w:rsid w:val="00220EC1"/>
    <w:rsid w:val="00221546"/>
    <w:rsid w:val="00222172"/>
    <w:rsid w:val="00222CE3"/>
    <w:rsid w:val="002250C8"/>
    <w:rsid w:val="00227B17"/>
    <w:rsid w:val="00227DD2"/>
    <w:rsid w:val="0023167D"/>
    <w:rsid w:val="002328E2"/>
    <w:rsid w:val="00233422"/>
    <w:rsid w:val="00233B53"/>
    <w:rsid w:val="0023459E"/>
    <w:rsid w:val="00235121"/>
    <w:rsid w:val="00235990"/>
    <w:rsid w:val="00235A7B"/>
    <w:rsid w:val="00236A66"/>
    <w:rsid w:val="00236C9A"/>
    <w:rsid w:val="0023751A"/>
    <w:rsid w:val="00240288"/>
    <w:rsid w:val="00241851"/>
    <w:rsid w:val="00243EED"/>
    <w:rsid w:val="00246109"/>
    <w:rsid w:val="00246D3A"/>
    <w:rsid w:val="002502CC"/>
    <w:rsid w:val="00252236"/>
    <w:rsid w:val="00252639"/>
    <w:rsid w:val="0025419B"/>
    <w:rsid w:val="00254458"/>
    <w:rsid w:val="0025494D"/>
    <w:rsid w:val="00254F8F"/>
    <w:rsid w:val="0025633A"/>
    <w:rsid w:val="00260970"/>
    <w:rsid w:val="00260C13"/>
    <w:rsid w:val="00261C72"/>
    <w:rsid w:val="00262CDF"/>
    <w:rsid w:val="0026316F"/>
    <w:rsid w:val="0026382E"/>
    <w:rsid w:val="00264306"/>
    <w:rsid w:val="00264B5B"/>
    <w:rsid w:val="00264B5E"/>
    <w:rsid w:val="0026590D"/>
    <w:rsid w:val="00267997"/>
    <w:rsid w:val="00270625"/>
    <w:rsid w:val="00271E93"/>
    <w:rsid w:val="00274A1C"/>
    <w:rsid w:val="0027585A"/>
    <w:rsid w:val="00276105"/>
    <w:rsid w:val="00276669"/>
    <w:rsid w:val="00277124"/>
    <w:rsid w:val="00277AD6"/>
    <w:rsid w:val="00282084"/>
    <w:rsid w:val="00282969"/>
    <w:rsid w:val="00282977"/>
    <w:rsid w:val="002831C0"/>
    <w:rsid w:val="00283AE0"/>
    <w:rsid w:val="00284109"/>
    <w:rsid w:val="002844C5"/>
    <w:rsid w:val="00284614"/>
    <w:rsid w:val="00285C2A"/>
    <w:rsid w:val="00285FF4"/>
    <w:rsid w:val="0029084E"/>
    <w:rsid w:val="002921BE"/>
    <w:rsid w:val="002923BF"/>
    <w:rsid w:val="0029377A"/>
    <w:rsid w:val="00293DF1"/>
    <w:rsid w:val="00295C17"/>
    <w:rsid w:val="00295C96"/>
    <w:rsid w:val="002962EE"/>
    <w:rsid w:val="00297896"/>
    <w:rsid w:val="002A12A0"/>
    <w:rsid w:val="002A14B4"/>
    <w:rsid w:val="002A22EB"/>
    <w:rsid w:val="002A6481"/>
    <w:rsid w:val="002B1E99"/>
    <w:rsid w:val="002B2BAC"/>
    <w:rsid w:val="002B3000"/>
    <w:rsid w:val="002B34DB"/>
    <w:rsid w:val="002B3A9C"/>
    <w:rsid w:val="002B40EB"/>
    <w:rsid w:val="002B51F2"/>
    <w:rsid w:val="002C0E65"/>
    <w:rsid w:val="002C111D"/>
    <w:rsid w:val="002C11D9"/>
    <w:rsid w:val="002C32B7"/>
    <w:rsid w:val="002C4125"/>
    <w:rsid w:val="002C4A3D"/>
    <w:rsid w:val="002C4C07"/>
    <w:rsid w:val="002C51EF"/>
    <w:rsid w:val="002C52FB"/>
    <w:rsid w:val="002C5C0A"/>
    <w:rsid w:val="002C675D"/>
    <w:rsid w:val="002C7B02"/>
    <w:rsid w:val="002C7E02"/>
    <w:rsid w:val="002C7E2A"/>
    <w:rsid w:val="002D1B5E"/>
    <w:rsid w:val="002D3536"/>
    <w:rsid w:val="002D3F04"/>
    <w:rsid w:val="002D4A05"/>
    <w:rsid w:val="002D5042"/>
    <w:rsid w:val="002D5303"/>
    <w:rsid w:val="002D7044"/>
    <w:rsid w:val="002D75E3"/>
    <w:rsid w:val="002D7D0B"/>
    <w:rsid w:val="002E09D0"/>
    <w:rsid w:val="002E2003"/>
    <w:rsid w:val="002E4DA9"/>
    <w:rsid w:val="002E5141"/>
    <w:rsid w:val="002E7475"/>
    <w:rsid w:val="002F03AB"/>
    <w:rsid w:val="002F0679"/>
    <w:rsid w:val="002F0C02"/>
    <w:rsid w:val="002F11DA"/>
    <w:rsid w:val="002F15DC"/>
    <w:rsid w:val="002F1C51"/>
    <w:rsid w:val="002F2186"/>
    <w:rsid w:val="002F3B6E"/>
    <w:rsid w:val="002F55D8"/>
    <w:rsid w:val="002F68F7"/>
    <w:rsid w:val="002F78D9"/>
    <w:rsid w:val="002F7E51"/>
    <w:rsid w:val="00300D27"/>
    <w:rsid w:val="00301CE7"/>
    <w:rsid w:val="003024E2"/>
    <w:rsid w:val="00302AD8"/>
    <w:rsid w:val="003049F6"/>
    <w:rsid w:val="00304FCA"/>
    <w:rsid w:val="0030611F"/>
    <w:rsid w:val="003062C4"/>
    <w:rsid w:val="00307970"/>
    <w:rsid w:val="00307F64"/>
    <w:rsid w:val="00310E51"/>
    <w:rsid w:val="003115D3"/>
    <w:rsid w:val="00312BEF"/>
    <w:rsid w:val="00313F5A"/>
    <w:rsid w:val="00314B75"/>
    <w:rsid w:val="00315871"/>
    <w:rsid w:val="00315C23"/>
    <w:rsid w:val="00315EED"/>
    <w:rsid w:val="003160DC"/>
    <w:rsid w:val="00320E13"/>
    <w:rsid w:val="00320E2D"/>
    <w:rsid w:val="0032347E"/>
    <w:rsid w:val="00323DA8"/>
    <w:rsid w:val="0032574F"/>
    <w:rsid w:val="00325F37"/>
    <w:rsid w:val="00326A3B"/>
    <w:rsid w:val="003275E4"/>
    <w:rsid w:val="00327F8D"/>
    <w:rsid w:val="0033070B"/>
    <w:rsid w:val="00330F5E"/>
    <w:rsid w:val="003317E3"/>
    <w:rsid w:val="003321F2"/>
    <w:rsid w:val="00332285"/>
    <w:rsid w:val="003329C0"/>
    <w:rsid w:val="00333301"/>
    <w:rsid w:val="00333445"/>
    <w:rsid w:val="00334DE1"/>
    <w:rsid w:val="00334E5D"/>
    <w:rsid w:val="003353C9"/>
    <w:rsid w:val="0033602D"/>
    <w:rsid w:val="0033783D"/>
    <w:rsid w:val="00337919"/>
    <w:rsid w:val="00337AB0"/>
    <w:rsid w:val="003402BE"/>
    <w:rsid w:val="003407FA"/>
    <w:rsid w:val="003425ED"/>
    <w:rsid w:val="00343154"/>
    <w:rsid w:val="00343A3A"/>
    <w:rsid w:val="0034443F"/>
    <w:rsid w:val="003462E5"/>
    <w:rsid w:val="00350A8A"/>
    <w:rsid w:val="00350C5C"/>
    <w:rsid w:val="00352E18"/>
    <w:rsid w:val="00356A0F"/>
    <w:rsid w:val="00356FBF"/>
    <w:rsid w:val="0035703A"/>
    <w:rsid w:val="0035725F"/>
    <w:rsid w:val="0035760A"/>
    <w:rsid w:val="00360FC4"/>
    <w:rsid w:val="00362126"/>
    <w:rsid w:val="003628D1"/>
    <w:rsid w:val="00363944"/>
    <w:rsid w:val="00364241"/>
    <w:rsid w:val="00364479"/>
    <w:rsid w:val="00366276"/>
    <w:rsid w:val="00370720"/>
    <w:rsid w:val="0037093F"/>
    <w:rsid w:val="00370CE4"/>
    <w:rsid w:val="0037392D"/>
    <w:rsid w:val="00374BB4"/>
    <w:rsid w:val="00377B51"/>
    <w:rsid w:val="00377C19"/>
    <w:rsid w:val="00381CDC"/>
    <w:rsid w:val="00382356"/>
    <w:rsid w:val="003840FB"/>
    <w:rsid w:val="00384798"/>
    <w:rsid w:val="0038528B"/>
    <w:rsid w:val="00391026"/>
    <w:rsid w:val="003919B7"/>
    <w:rsid w:val="00391BDB"/>
    <w:rsid w:val="00391EFB"/>
    <w:rsid w:val="00392FFC"/>
    <w:rsid w:val="0039551A"/>
    <w:rsid w:val="00395A5E"/>
    <w:rsid w:val="003973D4"/>
    <w:rsid w:val="0039750B"/>
    <w:rsid w:val="003A13CC"/>
    <w:rsid w:val="003A2698"/>
    <w:rsid w:val="003A3A17"/>
    <w:rsid w:val="003A439F"/>
    <w:rsid w:val="003A72ED"/>
    <w:rsid w:val="003A77B6"/>
    <w:rsid w:val="003A77D2"/>
    <w:rsid w:val="003B0A10"/>
    <w:rsid w:val="003B0C3E"/>
    <w:rsid w:val="003B15C0"/>
    <w:rsid w:val="003B1B38"/>
    <w:rsid w:val="003B1D13"/>
    <w:rsid w:val="003B2A6F"/>
    <w:rsid w:val="003B5404"/>
    <w:rsid w:val="003B56A8"/>
    <w:rsid w:val="003B72CA"/>
    <w:rsid w:val="003C0099"/>
    <w:rsid w:val="003C120B"/>
    <w:rsid w:val="003C1652"/>
    <w:rsid w:val="003C1947"/>
    <w:rsid w:val="003C22C6"/>
    <w:rsid w:val="003C54F4"/>
    <w:rsid w:val="003C690B"/>
    <w:rsid w:val="003C7045"/>
    <w:rsid w:val="003D0EB0"/>
    <w:rsid w:val="003D3068"/>
    <w:rsid w:val="003D37D5"/>
    <w:rsid w:val="003D500E"/>
    <w:rsid w:val="003D5125"/>
    <w:rsid w:val="003D638C"/>
    <w:rsid w:val="003D7F0C"/>
    <w:rsid w:val="003E09D6"/>
    <w:rsid w:val="003E36E1"/>
    <w:rsid w:val="003E3A3F"/>
    <w:rsid w:val="003E5059"/>
    <w:rsid w:val="003E5F01"/>
    <w:rsid w:val="003E6111"/>
    <w:rsid w:val="003E6554"/>
    <w:rsid w:val="003F1115"/>
    <w:rsid w:val="003F1580"/>
    <w:rsid w:val="003F220A"/>
    <w:rsid w:val="003F24F8"/>
    <w:rsid w:val="003F36AB"/>
    <w:rsid w:val="003F3A6D"/>
    <w:rsid w:val="003F41CF"/>
    <w:rsid w:val="003F4B6D"/>
    <w:rsid w:val="003F6A49"/>
    <w:rsid w:val="004006E2"/>
    <w:rsid w:val="00400D29"/>
    <w:rsid w:val="004029E8"/>
    <w:rsid w:val="00402DB7"/>
    <w:rsid w:val="00403BAF"/>
    <w:rsid w:val="00405CA4"/>
    <w:rsid w:val="00406007"/>
    <w:rsid w:val="00406622"/>
    <w:rsid w:val="0040792C"/>
    <w:rsid w:val="00407DD3"/>
    <w:rsid w:val="00410C47"/>
    <w:rsid w:val="00411187"/>
    <w:rsid w:val="00411D38"/>
    <w:rsid w:val="00412D26"/>
    <w:rsid w:val="00413901"/>
    <w:rsid w:val="00414957"/>
    <w:rsid w:val="00416C78"/>
    <w:rsid w:val="004178C6"/>
    <w:rsid w:val="00420016"/>
    <w:rsid w:val="00420033"/>
    <w:rsid w:val="004201D6"/>
    <w:rsid w:val="00420AC4"/>
    <w:rsid w:val="004212B0"/>
    <w:rsid w:val="0042470B"/>
    <w:rsid w:val="00424A4D"/>
    <w:rsid w:val="00424BA3"/>
    <w:rsid w:val="00425258"/>
    <w:rsid w:val="004257CF"/>
    <w:rsid w:val="00426287"/>
    <w:rsid w:val="004265B7"/>
    <w:rsid w:val="00426821"/>
    <w:rsid w:val="0042704E"/>
    <w:rsid w:val="00427EB3"/>
    <w:rsid w:val="00430F90"/>
    <w:rsid w:val="00431175"/>
    <w:rsid w:val="00431D52"/>
    <w:rsid w:val="0043265C"/>
    <w:rsid w:val="00433659"/>
    <w:rsid w:val="00434876"/>
    <w:rsid w:val="00434B94"/>
    <w:rsid w:val="00436340"/>
    <w:rsid w:val="00436C8B"/>
    <w:rsid w:val="00437BEA"/>
    <w:rsid w:val="00441843"/>
    <w:rsid w:val="00441991"/>
    <w:rsid w:val="00441ECB"/>
    <w:rsid w:val="004423A7"/>
    <w:rsid w:val="004425F4"/>
    <w:rsid w:val="00445073"/>
    <w:rsid w:val="00447405"/>
    <w:rsid w:val="004477BB"/>
    <w:rsid w:val="00450222"/>
    <w:rsid w:val="004506A3"/>
    <w:rsid w:val="0045086D"/>
    <w:rsid w:val="00451027"/>
    <w:rsid w:val="0045165E"/>
    <w:rsid w:val="004525F0"/>
    <w:rsid w:val="00453C8A"/>
    <w:rsid w:val="0045455D"/>
    <w:rsid w:val="004550A1"/>
    <w:rsid w:val="00455796"/>
    <w:rsid w:val="00455A28"/>
    <w:rsid w:val="0045607F"/>
    <w:rsid w:val="004565FD"/>
    <w:rsid w:val="0045751E"/>
    <w:rsid w:val="004579F8"/>
    <w:rsid w:val="0046137B"/>
    <w:rsid w:val="0046499A"/>
    <w:rsid w:val="00465929"/>
    <w:rsid w:val="00467D0C"/>
    <w:rsid w:val="004715BD"/>
    <w:rsid w:val="00471F88"/>
    <w:rsid w:val="004730CB"/>
    <w:rsid w:val="00473907"/>
    <w:rsid w:val="0047481B"/>
    <w:rsid w:val="004776FE"/>
    <w:rsid w:val="004804FD"/>
    <w:rsid w:val="00481557"/>
    <w:rsid w:val="00481710"/>
    <w:rsid w:val="004822AE"/>
    <w:rsid w:val="0048345A"/>
    <w:rsid w:val="00483B48"/>
    <w:rsid w:val="004868D7"/>
    <w:rsid w:val="004870AA"/>
    <w:rsid w:val="0048735E"/>
    <w:rsid w:val="00487D58"/>
    <w:rsid w:val="00490B39"/>
    <w:rsid w:val="00494286"/>
    <w:rsid w:val="0049428F"/>
    <w:rsid w:val="0049478D"/>
    <w:rsid w:val="00495525"/>
    <w:rsid w:val="004971F3"/>
    <w:rsid w:val="0049766E"/>
    <w:rsid w:val="004A09B8"/>
    <w:rsid w:val="004A15EB"/>
    <w:rsid w:val="004A4FC1"/>
    <w:rsid w:val="004A510B"/>
    <w:rsid w:val="004A557A"/>
    <w:rsid w:val="004A6174"/>
    <w:rsid w:val="004A62BE"/>
    <w:rsid w:val="004A6969"/>
    <w:rsid w:val="004A74BB"/>
    <w:rsid w:val="004A756A"/>
    <w:rsid w:val="004B0274"/>
    <w:rsid w:val="004B0D5B"/>
    <w:rsid w:val="004B56F7"/>
    <w:rsid w:val="004C0182"/>
    <w:rsid w:val="004C0C9B"/>
    <w:rsid w:val="004C14C6"/>
    <w:rsid w:val="004C16F0"/>
    <w:rsid w:val="004C19C2"/>
    <w:rsid w:val="004C2BB6"/>
    <w:rsid w:val="004C2BFC"/>
    <w:rsid w:val="004C3417"/>
    <w:rsid w:val="004C46C4"/>
    <w:rsid w:val="004C52A8"/>
    <w:rsid w:val="004C5835"/>
    <w:rsid w:val="004C6303"/>
    <w:rsid w:val="004C66CD"/>
    <w:rsid w:val="004C6F4D"/>
    <w:rsid w:val="004C6F97"/>
    <w:rsid w:val="004C7C23"/>
    <w:rsid w:val="004D194A"/>
    <w:rsid w:val="004D1C36"/>
    <w:rsid w:val="004D2EF0"/>
    <w:rsid w:val="004D37E1"/>
    <w:rsid w:val="004D495E"/>
    <w:rsid w:val="004D580B"/>
    <w:rsid w:val="004D5A75"/>
    <w:rsid w:val="004D7476"/>
    <w:rsid w:val="004D7717"/>
    <w:rsid w:val="004E15A9"/>
    <w:rsid w:val="004E30AC"/>
    <w:rsid w:val="004E3AA8"/>
    <w:rsid w:val="004E4450"/>
    <w:rsid w:val="004E6B98"/>
    <w:rsid w:val="004E7AD2"/>
    <w:rsid w:val="004E7F88"/>
    <w:rsid w:val="004F035D"/>
    <w:rsid w:val="004F100E"/>
    <w:rsid w:val="004F15B6"/>
    <w:rsid w:val="004F1602"/>
    <w:rsid w:val="004F16E7"/>
    <w:rsid w:val="004F2429"/>
    <w:rsid w:val="004F399F"/>
    <w:rsid w:val="004F4C80"/>
    <w:rsid w:val="004F5C7F"/>
    <w:rsid w:val="004F68C8"/>
    <w:rsid w:val="004F68CF"/>
    <w:rsid w:val="004F77EC"/>
    <w:rsid w:val="004F7F9F"/>
    <w:rsid w:val="00503759"/>
    <w:rsid w:val="00504553"/>
    <w:rsid w:val="0050527B"/>
    <w:rsid w:val="0050609C"/>
    <w:rsid w:val="00506C9F"/>
    <w:rsid w:val="00507268"/>
    <w:rsid w:val="0050732D"/>
    <w:rsid w:val="0051003C"/>
    <w:rsid w:val="00510CE8"/>
    <w:rsid w:val="00511626"/>
    <w:rsid w:val="00513751"/>
    <w:rsid w:val="005144DD"/>
    <w:rsid w:val="005204AF"/>
    <w:rsid w:val="00520ACA"/>
    <w:rsid w:val="00520CC9"/>
    <w:rsid w:val="0052208E"/>
    <w:rsid w:val="005220DB"/>
    <w:rsid w:val="005228C6"/>
    <w:rsid w:val="00524E08"/>
    <w:rsid w:val="00525A5E"/>
    <w:rsid w:val="00526341"/>
    <w:rsid w:val="00526BA7"/>
    <w:rsid w:val="00527C65"/>
    <w:rsid w:val="00527CD9"/>
    <w:rsid w:val="00527F3A"/>
    <w:rsid w:val="005301DF"/>
    <w:rsid w:val="00530C34"/>
    <w:rsid w:val="005310CB"/>
    <w:rsid w:val="0053137C"/>
    <w:rsid w:val="005326F2"/>
    <w:rsid w:val="00534713"/>
    <w:rsid w:val="00534CAD"/>
    <w:rsid w:val="00535F62"/>
    <w:rsid w:val="005369D0"/>
    <w:rsid w:val="00536A16"/>
    <w:rsid w:val="00536CBF"/>
    <w:rsid w:val="00541952"/>
    <w:rsid w:val="00541A55"/>
    <w:rsid w:val="00543354"/>
    <w:rsid w:val="00543A0A"/>
    <w:rsid w:val="00544DCE"/>
    <w:rsid w:val="00544EC8"/>
    <w:rsid w:val="00546EE7"/>
    <w:rsid w:val="00547248"/>
    <w:rsid w:val="005474A1"/>
    <w:rsid w:val="00551154"/>
    <w:rsid w:val="00551A7C"/>
    <w:rsid w:val="00551EF1"/>
    <w:rsid w:val="00552E0B"/>
    <w:rsid w:val="00552EB7"/>
    <w:rsid w:val="005559EA"/>
    <w:rsid w:val="005559FE"/>
    <w:rsid w:val="00556F67"/>
    <w:rsid w:val="00561F71"/>
    <w:rsid w:val="00563368"/>
    <w:rsid w:val="0056383E"/>
    <w:rsid w:val="005642CF"/>
    <w:rsid w:val="005650CE"/>
    <w:rsid w:val="005669BD"/>
    <w:rsid w:val="00566BCD"/>
    <w:rsid w:val="00570782"/>
    <w:rsid w:val="0057161E"/>
    <w:rsid w:val="00572C37"/>
    <w:rsid w:val="0057543B"/>
    <w:rsid w:val="00575445"/>
    <w:rsid w:val="00577440"/>
    <w:rsid w:val="0057792A"/>
    <w:rsid w:val="00577A56"/>
    <w:rsid w:val="005802F5"/>
    <w:rsid w:val="005812F2"/>
    <w:rsid w:val="00581E64"/>
    <w:rsid w:val="005823BE"/>
    <w:rsid w:val="00582BAA"/>
    <w:rsid w:val="0058358D"/>
    <w:rsid w:val="0058433E"/>
    <w:rsid w:val="00584395"/>
    <w:rsid w:val="00586838"/>
    <w:rsid w:val="00590685"/>
    <w:rsid w:val="00592000"/>
    <w:rsid w:val="0059228E"/>
    <w:rsid w:val="00593BD3"/>
    <w:rsid w:val="00593EE2"/>
    <w:rsid w:val="00594DF3"/>
    <w:rsid w:val="00596189"/>
    <w:rsid w:val="00596219"/>
    <w:rsid w:val="005968F7"/>
    <w:rsid w:val="00596D38"/>
    <w:rsid w:val="005A23AD"/>
    <w:rsid w:val="005A2903"/>
    <w:rsid w:val="005A3063"/>
    <w:rsid w:val="005A3A3B"/>
    <w:rsid w:val="005A52A2"/>
    <w:rsid w:val="005A5E13"/>
    <w:rsid w:val="005B05D5"/>
    <w:rsid w:val="005B107D"/>
    <w:rsid w:val="005B1970"/>
    <w:rsid w:val="005B23E5"/>
    <w:rsid w:val="005B3276"/>
    <w:rsid w:val="005B34B6"/>
    <w:rsid w:val="005B37F6"/>
    <w:rsid w:val="005B3C62"/>
    <w:rsid w:val="005B4912"/>
    <w:rsid w:val="005B5833"/>
    <w:rsid w:val="005B5F82"/>
    <w:rsid w:val="005C16AC"/>
    <w:rsid w:val="005C1DF8"/>
    <w:rsid w:val="005C2596"/>
    <w:rsid w:val="005C3DB4"/>
    <w:rsid w:val="005C536C"/>
    <w:rsid w:val="005C54BB"/>
    <w:rsid w:val="005C5AD4"/>
    <w:rsid w:val="005C657E"/>
    <w:rsid w:val="005C70F7"/>
    <w:rsid w:val="005C791D"/>
    <w:rsid w:val="005D004B"/>
    <w:rsid w:val="005D0404"/>
    <w:rsid w:val="005D0E2F"/>
    <w:rsid w:val="005D2EB3"/>
    <w:rsid w:val="005D35FB"/>
    <w:rsid w:val="005D53B2"/>
    <w:rsid w:val="005D7071"/>
    <w:rsid w:val="005D730B"/>
    <w:rsid w:val="005D735B"/>
    <w:rsid w:val="005D7601"/>
    <w:rsid w:val="005E0F07"/>
    <w:rsid w:val="005E108C"/>
    <w:rsid w:val="005E32D8"/>
    <w:rsid w:val="005E33CB"/>
    <w:rsid w:val="005E3855"/>
    <w:rsid w:val="005E42A3"/>
    <w:rsid w:val="005E4E8D"/>
    <w:rsid w:val="005E55E0"/>
    <w:rsid w:val="005E561F"/>
    <w:rsid w:val="005E6260"/>
    <w:rsid w:val="005E6F54"/>
    <w:rsid w:val="005F0332"/>
    <w:rsid w:val="005F048B"/>
    <w:rsid w:val="005F1643"/>
    <w:rsid w:val="005F399F"/>
    <w:rsid w:val="005F3ABA"/>
    <w:rsid w:val="005F3B89"/>
    <w:rsid w:val="005F5C1D"/>
    <w:rsid w:val="005F61EB"/>
    <w:rsid w:val="005F6F62"/>
    <w:rsid w:val="006021E8"/>
    <w:rsid w:val="006044C4"/>
    <w:rsid w:val="0060484D"/>
    <w:rsid w:val="0060552C"/>
    <w:rsid w:val="00606684"/>
    <w:rsid w:val="00607FEC"/>
    <w:rsid w:val="006113E4"/>
    <w:rsid w:val="006128BC"/>
    <w:rsid w:val="00613198"/>
    <w:rsid w:val="006138BA"/>
    <w:rsid w:val="00614BF6"/>
    <w:rsid w:val="0061585C"/>
    <w:rsid w:val="00616641"/>
    <w:rsid w:val="0061790C"/>
    <w:rsid w:val="00620F9F"/>
    <w:rsid w:val="006212AA"/>
    <w:rsid w:val="006212E5"/>
    <w:rsid w:val="00624844"/>
    <w:rsid w:val="00624DD1"/>
    <w:rsid w:val="0062608D"/>
    <w:rsid w:val="006273F7"/>
    <w:rsid w:val="00630EA4"/>
    <w:rsid w:val="00630FCE"/>
    <w:rsid w:val="00632676"/>
    <w:rsid w:val="00632E0E"/>
    <w:rsid w:val="00633CA6"/>
    <w:rsid w:val="0063449E"/>
    <w:rsid w:val="00634B7C"/>
    <w:rsid w:val="00634F41"/>
    <w:rsid w:val="00636147"/>
    <w:rsid w:val="006372DD"/>
    <w:rsid w:val="00637436"/>
    <w:rsid w:val="00641885"/>
    <w:rsid w:val="006418D5"/>
    <w:rsid w:val="00643532"/>
    <w:rsid w:val="0064533B"/>
    <w:rsid w:val="006457FC"/>
    <w:rsid w:val="00646191"/>
    <w:rsid w:val="006501A6"/>
    <w:rsid w:val="0065244F"/>
    <w:rsid w:val="00653EB3"/>
    <w:rsid w:val="00655B5B"/>
    <w:rsid w:val="00655D82"/>
    <w:rsid w:val="006569EA"/>
    <w:rsid w:val="00657748"/>
    <w:rsid w:val="00660186"/>
    <w:rsid w:val="00662F83"/>
    <w:rsid w:val="006641A9"/>
    <w:rsid w:val="00665214"/>
    <w:rsid w:val="00665C26"/>
    <w:rsid w:val="00665EE9"/>
    <w:rsid w:val="0066669C"/>
    <w:rsid w:val="006679A7"/>
    <w:rsid w:val="006701D3"/>
    <w:rsid w:val="006704B7"/>
    <w:rsid w:val="0067072F"/>
    <w:rsid w:val="0067082D"/>
    <w:rsid w:val="006709DE"/>
    <w:rsid w:val="006748B2"/>
    <w:rsid w:val="00676925"/>
    <w:rsid w:val="00676BB2"/>
    <w:rsid w:val="00677453"/>
    <w:rsid w:val="006801DF"/>
    <w:rsid w:val="006806DA"/>
    <w:rsid w:val="00682173"/>
    <w:rsid w:val="006828DC"/>
    <w:rsid w:val="006833C4"/>
    <w:rsid w:val="00684F95"/>
    <w:rsid w:val="006854CB"/>
    <w:rsid w:val="0068652A"/>
    <w:rsid w:val="00687B9F"/>
    <w:rsid w:val="00691780"/>
    <w:rsid w:val="00691A53"/>
    <w:rsid w:val="00691AE2"/>
    <w:rsid w:val="00693253"/>
    <w:rsid w:val="006960BD"/>
    <w:rsid w:val="00696522"/>
    <w:rsid w:val="006968DF"/>
    <w:rsid w:val="00696E34"/>
    <w:rsid w:val="00696E54"/>
    <w:rsid w:val="0069791B"/>
    <w:rsid w:val="006A023C"/>
    <w:rsid w:val="006A07F9"/>
    <w:rsid w:val="006A13F0"/>
    <w:rsid w:val="006A3302"/>
    <w:rsid w:val="006A39B5"/>
    <w:rsid w:val="006A582C"/>
    <w:rsid w:val="006A63B2"/>
    <w:rsid w:val="006A74CD"/>
    <w:rsid w:val="006A7F57"/>
    <w:rsid w:val="006B0A0A"/>
    <w:rsid w:val="006B4115"/>
    <w:rsid w:val="006B48BC"/>
    <w:rsid w:val="006B6708"/>
    <w:rsid w:val="006B6D9D"/>
    <w:rsid w:val="006B70D4"/>
    <w:rsid w:val="006B7631"/>
    <w:rsid w:val="006B779B"/>
    <w:rsid w:val="006B79C8"/>
    <w:rsid w:val="006B7D3F"/>
    <w:rsid w:val="006B7D63"/>
    <w:rsid w:val="006C065F"/>
    <w:rsid w:val="006C0CA7"/>
    <w:rsid w:val="006C22B6"/>
    <w:rsid w:val="006C2CB6"/>
    <w:rsid w:val="006C2FF7"/>
    <w:rsid w:val="006C504E"/>
    <w:rsid w:val="006C512B"/>
    <w:rsid w:val="006C5C6D"/>
    <w:rsid w:val="006C5CF7"/>
    <w:rsid w:val="006C7F87"/>
    <w:rsid w:val="006C7FD0"/>
    <w:rsid w:val="006D41C3"/>
    <w:rsid w:val="006D5938"/>
    <w:rsid w:val="006D620F"/>
    <w:rsid w:val="006D6B81"/>
    <w:rsid w:val="006E16EA"/>
    <w:rsid w:val="006E198F"/>
    <w:rsid w:val="006E19C5"/>
    <w:rsid w:val="006E1B58"/>
    <w:rsid w:val="006E2D10"/>
    <w:rsid w:val="006E33C0"/>
    <w:rsid w:val="006E3415"/>
    <w:rsid w:val="006E4B09"/>
    <w:rsid w:val="006E5267"/>
    <w:rsid w:val="006E5CEB"/>
    <w:rsid w:val="006F1436"/>
    <w:rsid w:val="006F2BE5"/>
    <w:rsid w:val="006F3BC2"/>
    <w:rsid w:val="006F4F5F"/>
    <w:rsid w:val="006F4FD7"/>
    <w:rsid w:val="006F5AF2"/>
    <w:rsid w:val="006F6070"/>
    <w:rsid w:val="006F75F0"/>
    <w:rsid w:val="006F76AD"/>
    <w:rsid w:val="00701464"/>
    <w:rsid w:val="0070207F"/>
    <w:rsid w:val="00706CB1"/>
    <w:rsid w:val="00712773"/>
    <w:rsid w:val="00713B23"/>
    <w:rsid w:val="0071529D"/>
    <w:rsid w:val="0071547A"/>
    <w:rsid w:val="0071640D"/>
    <w:rsid w:val="00716A7F"/>
    <w:rsid w:val="00716AD9"/>
    <w:rsid w:val="00716ADA"/>
    <w:rsid w:val="00717010"/>
    <w:rsid w:val="007170F3"/>
    <w:rsid w:val="0071715A"/>
    <w:rsid w:val="00717B2E"/>
    <w:rsid w:val="00717E2A"/>
    <w:rsid w:val="007238D6"/>
    <w:rsid w:val="00723BF5"/>
    <w:rsid w:val="0072498E"/>
    <w:rsid w:val="00730640"/>
    <w:rsid w:val="00730A94"/>
    <w:rsid w:val="00732343"/>
    <w:rsid w:val="007324B5"/>
    <w:rsid w:val="0073324F"/>
    <w:rsid w:val="00736DD6"/>
    <w:rsid w:val="00737284"/>
    <w:rsid w:val="00737A95"/>
    <w:rsid w:val="00740127"/>
    <w:rsid w:val="00740904"/>
    <w:rsid w:val="00741A9E"/>
    <w:rsid w:val="007426B2"/>
    <w:rsid w:val="00743879"/>
    <w:rsid w:val="007442D8"/>
    <w:rsid w:val="007444FE"/>
    <w:rsid w:val="00745271"/>
    <w:rsid w:val="00751BD2"/>
    <w:rsid w:val="007527C0"/>
    <w:rsid w:val="007533C6"/>
    <w:rsid w:val="007539A1"/>
    <w:rsid w:val="0075466F"/>
    <w:rsid w:val="00756C52"/>
    <w:rsid w:val="00760644"/>
    <w:rsid w:val="00762FAD"/>
    <w:rsid w:val="00763485"/>
    <w:rsid w:val="0076693C"/>
    <w:rsid w:val="0076698E"/>
    <w:rsid w:val="00766AF1"/>
    <w:rsid w:val="007716D6"/>
    <w:rsid w:val="007743A2"/>
    <w:rsid w:val="00774484"/>
    <w:rsid w:val="00776641"/>
    <w:rsid w:val="00777131"/>
    <w:rsid w:val="007774F2"/>
    <w:rsid w:val="00777AA4"/>
    <w:rsid w:val="0078013A"/>
    <w:rsid w:val="00781BB9"/>
    <w:rsid w:val="00785548"/>
    <w:rsid w:val="00785800"/>
    <w:rsid w:val="0078641F"/>
    <w:rsid w:val="0078771A"/>
    <w:rsid w:val="00790B29"/>
    <w:rsid w:val="00791109"/>
    <w:rsid w:val="00791D3D"/>
    <w:rsid w:val="00792CD8"/>
    <w:rsid w:val="00793429"/>
    <w:rsid w:val="0079361D"/>
    <w:rsid w:val="0079536C"/>
    <w:rsid w:val="00795EB4"/>
    <w:rsid w:val="0079611B"/>
    <w:rsid w:val="00796155"/>
    <w:rsid w:val="007969C2"/>
    <w:rsid w:val="00796A0B"/>
    <w:rsid w:val="00797B15"/>
    <w:rsid w:val="007A0694"/>
    <w:rsid w:val="007A2427"/>
    <w:rsid w:val="007A244B"/>
    <w:rsid w:val="007A2B5C"/>
    <w:rsid w:val="007A2D8E"/>
    <w:rsid w:val="007A2FC0"/>
    <w:rsid w:val="007A4379"/>
    <w:rsid w:val="007A437A"/>
    <w:rsid w:val="007A4D6D"/>
    <w:rsid w:val="007A621C"/>
    <w:rsid w:val="007A68AD"/>
    <w:rsid w:val="007A7B80"/>
    <w:rsid w:val="007A7C32"/>
    <w:rsid w:val="007B3F79"/>
    <w:rsid w:val="007B4297"/>
    <w:rsid w:val="007B6459"/>
    <w:rsid w:val="007B69F5"/>
    <w:rsid w:val="007C0EE6"/>
    <w:rsid w:val="007C196F"/>
    <w:rsid w:val="007C1C23"/>
    <w:rsid w:val="007C28E1"/>
    <w:rsid w:val="007C2EEB"/>
    <w:rsid w:val="007C3A04"/>
    <w:rsid w:val="007C5168"/>
    <w:rsid w:val="007C5B82"/>
    <w:rsid w:val="007C5BF5"/>
    <w:rsid w:val="007C6340"/>
    <w:rsid w:val="007C6813"/>
    <w:rsid w:val="007C7D29"/>
    <w:rsid w:val="007C7D59"/>
    <w:rsid w:val="007D004D"/>
    <w:rsid w:val="007D0EC4"/>
    <w:rsid w:val="007D4060"/>
    <w:rsid w:val="007D4792"/>
    <w:rsid w:val="007D6214"/>
    <w:rsid w:val="007D7E2B"/>
    <w:rsid w:val="007E2128"/>
    <w:rsid w:val="007E3DB3"/>
    <w:rsid w:val="007E42A5"/>
    <w:rsid w:val="007E42F0"/>
    <w:rsid w:val="007E501F"/>
    <w:rsid w:val="007E52AC"/>
    <w:rsid w:val="007E6178"/>
    <w:rsid w:val="007E6849"/>
    <w:rsid w:val="007E79DC"/>
    <w:rsid w:val="007F09FA"/>
    <w:rsid w:val="007F1DFA"/>
    <w:rsid w:val="007F1F6D"/>
    <w:rsid w:val="007F3CC9"/>
    <w:rsid w:val="007F42AA"/>
    <w:rsid w:val="007F486C"/>
    <w:rsid w:val="007F4CEF"/>
    <w:rsid w:val="007F57DF"/>
    <w:rsid w:val="007F5B5D"/>
    <w:rsid w:val="007F60F1"/>
    <w:rsid w:val="00800A31"/>
    <w:rsid w:val="00800ABE"/>
    <w:rsid w:val="008025D4"/>
    <w:rsid w:val="00802C03"/>
    <w:rsid w:val="00803226"/>
    <w:rsid w:val="00804674"/>
    <w:rsid w:val="008055D6"/>
    <w:rsid w:val="00805697"/>
    <w:rsid w:val="008057E8"/>
    <w:rsid w:val="00805BFF"/>
    <w:rsid w:val="00805C85"/>
    <w:rsid w:val="00805F26"/>
    <w:rsid w:val="00806182"/>
    <w:rsid w:val="0080649F"/>
    <w:rsid w:val="00807847"/>
    <w:rsid w:val="008104FB"/>
    <w:rsid w:val="008123C1"/>
    <w:rsid w:val="00813F57"/>
    <w:rsid w:val="00815B35"/>
    <w:rsid w:val="008165C3"/>
    <w:rsid w:val="00816A35"/>
    <w:rsid w:val="0081779A"/>
    <w:rsid w:val="00820B9C"/>
    <w:rsid w:val="00821543"/>
    <w:rsid w:val="00822EE7"/>
    <w:rsid w:val="00823375"/>
    <w:rsid w:val="00826D94"/>
    <w:rsid w:val="0082701F"/>
    <w:rsid w:val="008272D2"/>
    <w:rsid w:val="0082791A"/>
    <w:rsid w:val="0083094D"/>
    <w:rsid w:val="008321B7"/>
    <w:rsid w:val="00833C16"/>
    <w:rsid w:val="00834EB3"/>
    <w:rsid w:val="00836328"/>
    <w:rsid w:val="00836C4C"/>
    <w:rsid w:val="00840E4E"/>
    <w:rsid w:val="00840E7D"/>
    <w:rsid w:val="008428B1"/>
    <w:rsid w:val="00843772"/>
    <w:rsid w:val="008437B1"/>
    <w:rsid w:val="00844484"/>
    <w:rsid w:val="0084460F"/>
    <w:rsid w:val="00846978"/>
    <w:rsid w:val="0084763F"/>
    <w:rsid w:val="0084784D"/>
    <w:rsid w:val="00850681"/>
    <w:rsid w:val="00850924"/>
    <w:rsid w:val="00850B98"/>
    <w:rsid w:val="008516AC"/>
    <w:rsid w:val="008519CF"/>
    <w:rsid w:val="00852899"/>
    <w:rsid w:val="0085298E"/>
    <w:rsid w:val="0085648D"/>
    <w:rsid w:val="008568B0"/>
    <w:rsid w:val="00856AF9"/>
    <w:rsid w:val="00857842"/>
    <w:rsid w:val="0086078B"/>
    <w:rsid w:val="00862450"/>
    <w:rsid w:val="008633A1"/>
    <w:rsid w:val="00863866"/>
    <w:rsid w:val="00863A84"/>
    <w:rsid w:val="00863EC7"/>
    <w:rsid w:val="00864AD5"/>
    <w:rsid w:val="00865176"/>
    <w:rsid w:val="00865BB8"/>
    <w:rsid w:val="0086746B"/>
    <w:rsid w:val="00872832"/>
    <w:rsid w:val="0087334A"/>
    <w:rsid w:val="00873808"/>
    <w:rsid w:val="008759A7"/>
    <w:rsid w:val="00876BB6"/>
    <w:rsid w:val="00880139"/>
    <w:rsid w:val="00882281"/>
    <w:rsid w:val="00882D31"/>
    <w:rsid w:val="00884943"/>
    <w:rsid w:val="00884E59"/>
    <w:rsid w:val="00885FE0"/>
    <w:rsid w:val="0088621F"/>
    <w:rsid w:val="00886A26"/>
    <w:rsid w:val="0089065F"/>
    <w:rsid w:val="00890B46"/>
    <w:rsid w:val="00892240"/>
    <w:rsid w:val="008922CF"/>
    <w:rsid w:val="008923E1"/>
    <w:rsid w:val="00892CA1"/>
    <w:rsid w:val="00893BC7"/>
    <w:rsid w:val="00893EF7"/>
    <w:rsid w:val="008945F4"/>
    <w:rsid w:val="008949F5"/>
    <w:rsid w:val="00894DF7"/>
    <w:rsid w:val="00895EB4"/>
    <w:rsid w:val="008967CE"/>
    <w:rsid w:val="00896B3C"/>
    <w:rsid w:val="008A0152"/>
    <w:rsid w:val="008A05CE"/>
    <w:rsid w:val="008A1BAE"/>
    <w:rsid w:val="008A271D"/>
    <w:rsid w:val="008A2764"/>
    <w:rsid w:val="008A27B7"/>
    <w:rsid w:val="008A3A02"/>
    <w:rsid w:val="008A4057"/>
    <w:rsid w:val="008A4149"/>
    <w:rsid w:val="008A477D"/>
    <w:rsid w:val="008A4DB8"/>
    <w:rsid w:val="008A4F7A"/>
    <w:rsid w:val="008A5097"/>
    <w:rsid w:val="008A6FDF"/>
    <w:rsid w:val="008A721E"/>
    <w:rsid w:val="008B0FB8"/>
    <w:rsid w:val="008B47EE"/>
    <w:rsid w:val="008B4C5F"/>
    <w:rsid w:val="008B4DF1"/>
    <w:rsid w:val="008B5526"/>
    <w:rsid w:val="008B61B9"/>
    <w:rsid w:val="008B65A4"/>
    <w:rsid w:val="008B780E"/>
    <w:rsid w:val="008C1C6A"/>
    <w:rsid w:val="008C202A"/>
    <w:rsid w:val="008C4D18"/>
    <w:rsid w:val="008C566C"/>
    <w:rsid w:val="008C69BE"/>
    <w:rsid w:val="008C747F"/>
    <w:rsid w:val="008C7897"/>
    <w:rsid w:val="008C7A73"/>
    <w:rsid w:val="008C7AD9"/>
    <w:rsid w:val="008D0704"/>
    <w:rsid w:val="008D09D8"/>
    <w:rsid w:val="008D0C88"/>
    <w:rsid w:val="008D1C70"/>
    <w:rsid w:val="008D1F04"/>
    <w:rsid w:val="008D2FE7"/>
    <w:rsid w:val="008D37A4"/>
    <w:rsid w:val="008D39F9"/>
    <w:rsid w:val="008D427A"/>
    <w:rsid w:val="008D5515"/>
    <w:rsid w:val="008D6A7E"/>
    <w:rsid w:val="008D6B53"/>
    <w:rsid w:val="008D6BE7"/>
    <w:rsid w:val="008D6E69"/>
    <w:rsid w:val="008D7F86"/>
    <w:rsid w:val="008E0008"/>
    <w:rsid w:val="008E008E"/>
    <w:rsid w:val="008E0DE5"/>
    <w:rsid w:val="008E200B"/>
    <w:rsid w:val="008E213F"/>
    <w:rsid w:val="008E240C"/>
    <w:rsid w:val="008E27F5"/>
    <w:rsid w:val="008E2C44"/>
    <w:rsid w:val="008E5234"/>
    <w:rsid w:val="008E665D"/>
    <w:rsid w:val="008E6F31"/>
    <w:rsid w:val="008E7267"/>
    <w:rsid w:val="008E7966"/>
    <w:rsid w:val="008F004C"/>
    <w:rsid w:val="008F4873"/>
    <w:rsid w:val="008F4F00"/>
    <w:rsid w:val="008F542F"/>
    <w:rsid w:val="008F5A70"/>
    <w:rsid w:val="008F60D4"/>
    <w:rsid w:val="008F67DF"/>
    <w:rsid w:val="008F682A"/>
    <w:rsid w:val="0090021A"/>
    <w:rsid w:val="00900327"/>
    <w:rsid w:val="00900A60"/>
    <w:rsid w:val="0090197A"/>
    <w:rsid w:val="00902870"/>
    <w:rsid w:val="00903040"/>
    <w:rsid w:val="009041EA"/>
    <w:rsid w:val="00906928"/>
    <w:rsid w:val="009069C5"/>
    <w:rsid w:val="00906BE2"/>
    <w:rsid w:val="00907DA1"/>
    <w:rsid w:val="00907F30"/>
    <w:rsid w:val="00911740"/>
    <w:rsid w:val="00911E85"/>
    <w:rsid w:val="00911FA9"/>
    <w:rsid w:val="00912A98"/>
    <w:rsid w:val="00912EC8"/>
    <w:rsid w:val="009147A3"/>
    <w:rsid w:val="00915B4D"/>
    <w:rsid w:val="009166F7"/>
    <w:rsid w:val="009229E2"/>
    <w:rsid w:val="009233D3"/>
    <w:rsid w:val="00924FD9"/>
    <w:rsid w:val="0092505C"/>
    <w:rsid w:val="00925886"/>
    <w:rsid w:val="009268E2"/>
    <w:rsid w:val="009268F0"/>
    <w:rsid w:val="00927BDF"/>
    <w:rsid w:val="009312BF"/>
    <w:rsid w:val="009324F0"/>
    <w:rsid w:val="0093296D"/>
    <w:rsid w:val="00934F99"/>
    <w:rsid w:val="00936E2C"/>
    <w:rsid w:val="00941A3F"/>
    <w:rsid w:val="0094217F"/>
    <w:rsid w:val="009435A5"/>
    <w:rsid w:val="00943AF7"/>
    <w:rsid w:val="00943E1D"/>
    <w:rsid w:val="00945183"/>
    <w:rsid w:val="009453ED"/>
    <w:rsid w:val="0094633E"/>
    <w:rsid w:val="00946C21"/>
    <w:rsid w:val="009479D2"/>
    <w:rsid w:val="00952820"/>
    <w:rsid w:val="00952900"/>
    <w:rsid w:val="00952A40"/>
    <w:rsid w:val="00952D5F"/>
    <w:rsid w:val="00953670"/>
    <w:rsid w:val="00953851"/>
    <w:rsid w:val="00954872"/>
    <w:rsid w:val="009553C8"/>
    <w:rsid w:val="00960CB8"/>
    <w:rsid w:val="00961322"/>
    <w:rsid w:val="00962FD7"/>
    <w:rsid w:val="00963239"/>
    <w:rsid w:val="009634CF"/>
    <w:rsid w:val="00963700"/>
    <w:rsid w:val="00964D5F"/>
    <w:rsid w:val="009658DD"/>
    <w:rsid w:val="009668FC"/>
    <w:rsid w:val="00967A7D"/>
    <w:rsid w:val="00970A35"/>
    <w:rsid w:val="00971ACD"/>
    <w:rsid w:val="00972B88"/>
    <w:rsid w:val="00973487"/>
    <w:rsid w:val="009735FC"/>
    <w:rsid w:val="00973718"/>
    <w:rsid w:val="00974852"/>
    <w:rsid w:val="00974D72"/>
    <w:rsid w:val="009757F4"/>
    <w:rsid w:val="0097619C"/>
    <w:rsid w:val="00977025"/>
    <w:rsid w:val="009807D1"/>
    <w:rsid w:val="0098115A"/>
    <w:rsid w:val="00981925"/>
    <w:rsid w:val="00982635"/>
    <w:rsid w:val="009834A2"/>
    <w:rsid w:val="00984B9C"/>
    <w:rsid w:val="00984CF1"/>
    <w:rsid w:val="00985F90"/>
    <w:rsid w:val="009877D2"/>
    <w:rsid w:val="00987B9A"/>
    <w:rsid w:val="00987E39"/>
    <w:rsid w:val="00991FA2"/>
    <w:rsid w:val="00992F73"/>
    <w:rsid w:val="00993913"/>
    <w:rsid w:val="00994ED8"/>
    <w:rsid w:val="00995266"/>
    <w:rsid w:val="00996D64"/>
    <w:rsid w:val="00997247"/>
    <w:rsid w:val="00997AB4"/>
    <w:rsid w:val="009A05C7"/>
    <w:rsid w:val="009A1FC2"/>
    <w:rsid w:val="009A200A"/>
    <w:rsid w:val="009A57E1"/>
    <w:rsid w:val="009A6116"/>
    <w:rsid w:val="009A6C82"/>
    <w:rsid w:val="009A7925"/>
    <w:rsid w:val="009A7BE2"/>
    <w:rsid w:val="009B1BE3"/>
    <w:rsid w:val="009B2D4A"/>
    <w:rsid w:val="009B42F1"/>
    <w:rsid w:val="009B462B"/>
    <w:rsid w:val="009B6B84"/>
    <w:rsid w:val="009B703B"/>
    <w:rsid w:val="009B7C7D"/>
    <w:rsid w:val="009C1584"/>
    <w:rsid w:val="009C1CF8"/>
    <w:rsid w:val="009C21D5"/>
    <w:rsid w:val="009C23BF"/>
    <w:rsid w:val="009C31B7"/>
    <w:rsid w:val="009C37B2"/>
    <w:rsid w:val="009C533A"/>
    <w:rsid w:val="009C5D41"/>
    <w:rsid w:val="009C68E2"/>
    <w:rsid w:val="009C6E85"/>
    <w:rsid w:val="009C70A8"/>
    <w:rsid w:val="009C7C45"/>
    <w:rsid w:val="009D0C48"/>
    <w:rsid w:val="009D0C95"/>
    <w:rsid w:val="009D2947"/>
    <w:rsid w:val="009D2BD3"/>
    <w:rsid w:val="009D40CA"/>
    <w:rsid w:val="009D4D73"/>
    <w:rsid w:val="009D51C1"/>
    <w:rsid w:val="009D57DB"/>
    <w:rsid w:val="009D5BEE"/>
    <w:rsid w:val="009D5DE4"/>
    <w:rsid w:val="009D71A4"/>
    <w:rsid w:val="009D7E69"/>
    <w:rsid w:val="009E2C8F"/>
    <w:rsid w:val="009E3E51"/>
    <w:rsid w:val="009E4A4B"/>
    <w:rsid w:val="009E6C84"/>
    <w:rsid w:val="009F3477"/>
    <w:rsid w:val="009F3A25"/>
    <w:rsid w:val="009F3A39"/>
    <w:rsid w:val="009F5AE0"/>
    <w:rsid w:val="009F6ACF"/>
    <w:rsid w:val="009F7C7C"/>
    <w:rsid w:val="00A00EBC"/>
    <w:rsid w:val="00A019D8"/>
    <w:rsid w:val="00A01BC9"/>
    <w:rsid w:val="00A01F69"/>
    <w:rsid w:val="00A046BE"/>
    <w:rsid w:val="00A060A0"/>
    <w:rsid w:val="00A071E4"/>
    <w:rsid w:val="00A12376"/>
    <w:rsid w:val="00A12FF4"/>
    <w:rsid w:val="00A13F88"/>
    <w:rsid w:val="00A143CB"/>
    <w:rsid w:val="00A16D7B"/>
    <w:rsid w:val="00A17842"/>
    <w:rsid w:val="00A17A0B"/>
    <w:rsid w:val="00A17C1F"/>
    <w:rsid w:val="00A202C9"/>
    <w:rsid w:val="00A20452"/>
    <w:rsid w:val="00A2047E"/>
    <w:rsid w:val="00A2125B"/>
    <w:rsid w:val="00A22159"/>
    <w:rsid w:val="00A2221D"/>
    <w:rsid w:val="00A23E2B"/>
    <w:rsid w:val="00A24F92"/>
    <w:rsid w:val="00A2549B"/>
    <w:rsid w:val="00A25B0E"/>
    <w:rsid w:val="00A264E6"/>
    <w:rsid w:val="00A310DA"/>
    <w:rsid w:val="00A31530"/>
    <w:rsid w:val="00A321D0"/>
    <w:rsid w:val="00A32525"/>
    <w:rsid w:val="00A34657"/>
    <w:rsid w:val="00A34863"/>
    <w:rsid w:val="00A34AB2"/>
    <w:rsid w:val="00A3590F"/>
    <w:rsid w:val="00A36F57"/>
    <w:rsid w:val="00A375B5"/>
    <w:rsid w:val="00A37661"/>
    <w:rsid w:val="00A4279B"/>
    <w:rsid w:val="00A43C3D"/>
    <w:rsid w:val="00A45B5D"/>
    <w:rsid w:val="00A50686"/>
    <w:rsid w:val="00A51577"/>
    <w:rsid w:val="00A52798"/>
    <w:rsid w:val="00A54A7C"/>
    <w:rsid w:val="00A55735"/>
    <w:rsid w:val="00A562AC"/>
    <w:rsid w:val="00A579C9"/>
    <w:rsid w:val="00A60204"/>
    <w:rsid w:val="00A617B9"/>
    <w:rsid w:val="00A618F8"/>
    <w:rsid w:val="00A62214"/>
    <w:rsid w:val="00A62A8E"/>
    <w:rsid w:val="00A631C2"/>
    <w:rsid w:val="00A70533"/>
    <w:rsid w:val="00A71800"/>
    <w:rsid w:val="00A72693"/>
    <w:rsid w:val="00A72E8A"/>
    <w:rsid w:val="00A731C1"/>
    <w:rsid w:val="00A74AFF"/>
    <w:rsid w:val="00A765AC"/>
    <w:rsid w:val="00A77D53"/>
    <w:rsid w:val="00A80D5E"/>
    <w:rsid w:val="00A817CE"/>
    <w:rsid w:val="00A818B8"/>
    <w:rsid w:val="00A81AB9"/>
    <w:rsid w:val="00A81F29"/>
    <w:rsid w:val="00A84FD9"/>
    <w:rsid w:val="00A861DD"/>
    <w:rsid w:val="00A862F8"/>
    <w:rsid w:val="00A8738C"/>
    <w:rsid w:val="00A90340"/>
    <w:rsid w:val="00A914B0"/>
    <w:rsid w:val="00A916FA"/>
    <w:rsid w:val="00A91863"/>
    <w:rsid w:val="00A92976"/>
    <w:rsid w:val="00A94378"/>
    <w:rsid w:val="00A967DB"/>
    <w:rsid w:val="00A96E54"/>
    <w:rsid w:val="00A9718B"/>
    <w:rsid w:val="00A97A9C"/>
    <w:rsid w:val="00AA0D31"/>
    <w:rsid w:val="00AA1B52"/>
    <w:rsid w:val="00AA1F85"/>
    <w:rsid w:val="00AA3724"/>
    <w:rsid w:val="00AA47F7"/>
    <w:rsid w:val="00AA4CFF"/>
    <w:rsid w:val="00AA5836"/>
    <w:rsid w:val="00AA60DA"/>
    <w:rsid w:val="00AA71B3"/>
    <w:rsid w:val="00AB1A47"/>
    <w:rsid w:val="00AB1AFB"/>
    <w:rsid w:val="00AB28EE"/>
    <w:rsid w:val="00AB2A71"/>
    <w:rsid w:val="00AB3F45"/>
    <w:rsid w:val="00AB45CE"/>
    <w:rsid w:val="00AB550B"/>
    <w:rsid w:val="00AB7850"/>
    <w:rsid w:val="00AB7FAE"/>
    <w:rsid w:val="00AC0204"/>
    <w:rsid w:val="00AC0BBF"/>
    <w:rsid w:val="00AC3F4F"/>
    <w:rsid w:val="00AC579C"/>
    <w:rsid w:val="00AC5D40"/>
    <w:rsid w:val="00AC610C"/>
    <w:rsid w:val="00AC61ED"/>
    <w:rsid w:val="00AC693B"/>
    <w:rsid w:val="00AD0B01"/>
    <w:rsid w:val="00AD1479"/>
    <w:rsid w:val="00AD1B36"/>
    <w:rsid w:val="00AD1D02"/>
    <w:rsid w:val="00AD2D4E"/>
    <w:rsid w:val="00AD425F"/>
    <w:rsid w:val="00AD53DA"/>
    <w:rsid w:val="00AD5A51"/>
    <w:rsid w:val="00AD5FE6"/>
    <w:rsid w:val="00AE0524"/>
    <w:rsid w:val="00AE0744"/>
    <w:rsid w:val="00AE1DE1"/>
    <w:rsid w:val="00AE2489"/>
    <w:rsid w:val="00AE3E40"/>
    <w:rsid w:val="00AE49E1"/>
    <w:rsid w:val="00AE6148"/>
    <w:rsid w:val="00AE6DA9"/>
    <w:rsid w:val="00AE7A21"/>
    <w:rsid w:val="00AF09C4"/>
    <w:rsid w:val="00AF1139"/>
    <w:rsid w:val="00AF1199"/>
    <w:rsid w:val="00AF11F8"/>
    <w:rsid w:val="00AF4726"/>
    <w:rsid w:val="00AF5D45"/>
    <w:rsid w:val="00AF5E88"/>
    <w:rsid w:val="00AF7104"/>
    <w:rsid w:val="00B00787"/>
    <w:rsid w:val="00B0280C"/>
    <w:rsid w:val="00B03F7A"/>
    <w:rsid w:val="00B04B8F"/>
    <w:rsid w:val="00B04CFF"/>
    <w:rsid w:val="00B07635"/>
    <w:rsid w:val="00B1022C"/>
    <w:rsid w:val="00B10D8F"/>
    <w:rsid w:val="00B10DF8"/>
    <w:rsid w:val="00B1126F"/>
    <w:rsid w:val="00B118A4"/>
    <w:rsid w:val="00B13F81"/>
    <w:rsid w:val="00B13FB8"/>
    <w:rsid w:val="00B15685"/>
    <w:rsid w:val="00B16D95"/>
    <w:rsid w:val="00B1727A"/>
    <w:rsid w:val="00B17591"/>
    <w:rsid w:val="00B2140B"/>
    <w:rsid w:val="00B21580"/>
    <w:rsid w:val="00B21725"/>
    <w:rsid w:val="00B222BA"/>
    <w:rsid w:val="00B23C67"/>
    <w:rsid w:val="00B252C3"/>
    <w:rsid w:val="00B27128"/>
    <w:rsid w:val="00B30525"/>
    <w:rsid w:val="00B31376"/>
    <w:rsid w:val="00B325E3"/>
    <w:rsid w:val="00B3268D"/>
    <w:rsid w:val="00B32FA2"/>
    <w:rsid w:val="00B33E23"/>
    <w:rsid w:val="00B33E7E"/>
    <w:rsid w:val="00B346ED"/>
    <w:rsid w:val="00B3551A"/>
    <w:rsid w:val="00B359CE"/>
    <w:rsid w:val="00B35D42"/>
    <w:rsid w:val="00B35D83"/>
    <w:rsid w:val="00B36DAF"/>
    <w:rsid w:val="00B40621"/>
    <w:rsid w:val="00B411D6"/>
    <w:rsid w:val="00B41379"/>
    <w:rsid w:val="00B413BE"/>
    <w:rsid w:val="00B41490"/>
    <w:rsid w:val="00B438AC"/>
    <w:rsid w:val="00B43A22"/>
    <w:rsid w:val="00B43E9E"/>
    <w:rsid w:val="00B443CC"/>
    <w:rsid w:val="00B45B03"/>
    <w:rsid w:val="00B45B2C"/>
    <w:rsid w:val="00B47216"/>
    <w:rsid w:val="00B50750"/>
    <w:rsid w:val="00B50A6E"/>
    <w:rsid w:val="00B50C19"/>
    <w:rsid w:val="00B51627"/>
    <w:rsid w:val="00B516A1"/>
    <w:rsid w:val="00B51AE7"/>
    <w:rsid w:val="00B51E17"/>
    <w:rsid w:val="00B52458"/>
    <w:rsid w:val="00B52869"/>
    <w:rsid w:val="00B53FF2"/>
    <w:rsid w:val="00B54383"/>
    <w:rsid w:val="00B55170"/>
    <w:rsid w:val="00B55DD0"/>
    <w:rsid w:val="00B55FA3"/>
    <w:rsid w:val="00B56E97"/>
    <w:rsid w:val="00B56FE2"/>
    <w:rsid w:val="00B57231"/>
    <w:rsid w:val="00B5727D"/>
    <w:rsid w:val="00B57FB1"/>
    <w:rsid w:val="00B57FE5"/>
    <w:rsid w:val="00B6050A"/>
    <w:rsid w:val="00B61078"/>
    <w:rsid w:val="00B61BEE"/>
    <w:rsid w:val="00B61F72"/>
    <w:rsid w:val="00B635F9"/>
    <w:rsid w:val="00B644F1"/>
    <w:rsid w:val="00B660C2"/>
    <w:rsid w:val="00B6630E"/>
    <w:rsid w:val="00B6654A"/>
    <w:rsid w:val="00B73F49"/>
    <w:rsid w:val="00B7538D"/>
    <w:rsid w:val="00B75F8B"/>
    <w:rsid w:val="00B816E8"/>
    <w:rsid w:val="00B81FF0"/>
    <w:rsid w:val="00B84237"/>
    <w:rsid w:val="00B86213"/>
    <w:rsid w:val="00B87476"/>
    <w:rsid w:val="00B916C3"/>
    <w:rsid w:val="00B9515F"/>
    <w:rsid w:val="00B95B2B"/>
    <w:rsid w:val="00B969D2"/>
    <w:rsid w:val="00B96A03"/>
    <w:rsid w:val="00BA1526"/>
    <w:rsid w:val="00BA29C8"/>
    <w:rsid w:val="00BA4149"/>
    <w:rsid w:val="00BA52D1"/>
    <w:rsid w:val="00BA7CA1"/>
    <w:rsid w:val="00BB0590"/>
    <w:rsid w:val="00BB0AE7"/>
    <w:rsid w:val="00BB136D"/>
    <w:rsid w:val="00BB7EA4"/>
    <w:rsid w:val="00BC24A5"/>
    <w:rsid w:val="00BC4055"/>
    <w:rsid w:val="00BC4276"/>
    <w:rsid w:val="00BC5B38"/>
    <w:rsid w:val="00BC68F2"/>
    <w:rsid w:val="00BD0E26"/>
    <w:rsid w:val="00BD2CDD"/>
    <w:rsid w:val="00BD46B5"/>
    <w:rsid w:val="00BD4CA2"/>
    <w:rsid w:val="00BD4D1D"/>
    <w:rsid w:val="00BD59CB"/>
    <w:rsid w:val="00BD6528"/>
    <w:rsid w:val="00BD7E41"/>
    <w:rsid w:val="00BE0311"/>
    <w:rsid w:val="00BE05B8"/>
    <w:rsid w:val="00BE1519"/>
    <w:rsid w:val="00BE240F"/>
    <w:rsid w:val="00BE3636"/>
    <w:rsid w:val="00BE51DA"/>
    <w:rsid w:val="00BE63E6"/>
    <w:rsid w:val="00BF1B87"/>
    <w:rsid w:val="00BF304C"/>
    <w:rsid w:val="00BF3BCB"/>
    <w:rsid w:val="00BF3C4D"/>
    <w:rsid w:val="00BF3CEF"/>
    <w:rsid w:val="00BF3F1D"/>
    <w:rsid w:val="00BF4ABB"/>
    <w:rsid w:val="00BF4B0B"/>
    <w:rsid w:val="00BF5578"/>
    <w:rsid w:val="00BF5CD6"/>
    <w:rsid w:val="00BF5F2D"/>
    <w:rsid w:val="00BF629F"/>
    <w:rsid w:val="00BF6739"/>
    <w:rsid w:val="00BF7D06"/>
    <w:rsid w:val="00C008CC"/>
    <w:rsid w:val="00C0284D"/>
    <w:rsid w:val="00C02A68"/>
    <w:rsid w:val="00C02BE5"/>
    <w:rsid w:val="00C044DE"/>
    <w:rsid w:val="00C045AC"/>
    <w:rsid w:val="00C04D92"/>
    <w:rsid w:val="00C07522"/>
    <w:rsid w:val="00C07748"/>
    <w:rsid w:val="00C10A9E"/>
    <w:rsid w:val="00C11434"/>
    <w:rsid w:val="00C1223A"/>
    <w:rsid w:val="00C123CF"/>
    <w:rsid w:val="00C138CA"/>
    <w:rsid w:val="00C13D35"/>
    <w:rsid w:val="00C15FFC"/>
    <w:rsid w:val="00C1739F"/>
    <w:rsid w:val="00C1754F"/>
    <w:rsid w:val="00C20122"/>
    <w:rsid w:val="00C22E19"/>
    <w:rsid w:val="00C24BAC"/>
    <w:rsid w:val="00C25C23"/>
    <w:rsid w:val="00C26284"/>
    <w:rsid w:val="00C2776F"/>
    <w:rsid w:val="00C278AD"/>
    <w:rsid w:val="00C27B55"/>
    <w:rsid w:val="00C329E1"/>
    <w:rsid w:val="00C33434"/>
    <w:rsid w:val="00C33A76"/>
    <w:rsid w:val="00C344B7"/>
    <w:rsid w:val="00C34B11"/>
    <w:rsid w:val="00C35686"/>
    <w:rsid w:val="00C35F50"/>
    <w:rsid w:val="00C37562"/>
    <w:rsid w:val="00C415D7"/>
    <w:rsid w:val="00C4189C"/>
    <w:rsid w:val="00C420FD"/>
    <w:rsid w:val="00C4214D"/>
    <w:rsid w:val="00C43DE8"/>
    <w:rsid w:val="00C44546"/>
    <w:rsid w:val="00C44AD9"/>
    <w:rsid w:val="00C45352"/>
    <w:rsid w:val="00C4560E"/>
    <w:rsid w:val="00C457FA"/>
    <w:rsid w:val="00C45BE1"/>
    <w:rsid w:val="00C47D6C"/>
    <w:rsid w:val="00C50801"/>
    <w:rsid w:val="00C53597"/>
    <w:rsid w:val="00C539B5"/>
    <w:rsid w:val="00C56248"/>
    <w:rsid w:val="00C562AE"/>
    <w:rsid w:val="00C57BF2"/>
    <w:rsid w:val="00C6255B"/>
    <w:rsid w:val="00C638A3"/>
    <w:rsid w:val="00C64CF1"/>
    <w:rsid w:val="00C64FFA"/>
    <w:rsid w:val="00C65C5D"/>
    <w:rsid w:val="00C65C77"/>
    <w:rsid w:val="00C660CB"/>
    <w:rsid w:val="00C6717F"/>
    <w:rsid w:val="00C7174E"/>
    <w:rsid w:val="00C71D01"/>
    <w:rsid w:val="00C71E74"/>
    <w:rsid w:val="00C7369B"/>
    <w:rsid w:val="00C74557"/>
    <w:rsid w:val="00C7478C"/>
    <w:rsid w:val="00C74F8F"/>
    <w:rsid w:val="00C754BD"/>
    <w:rsid w:val="00C769D4"/>
    <w:rsid w:val="00C777D1"/>
    <w:rsid w:val="00C81321"/>
    <w:rsid w:val="00C81949"/>
    <w:rsid w:val="00C81C8F"/>
    <w:rsid w:val="00C82613"/>
    <w:rsid w:val="00C82D1B"/>
    <w:rsid w:val="00C83309"/>
    <w:rsid w:val="00C848F3"/>
    <w:rsid w:val="00C854C1"/>
    <w:rsid w:val="00C859CE"/>
    <w:rsid w:val="00C85D84"/>
    <w:rsid w:val="00C86278"/>
    <w:rsid w:val="00C9055A"/>
    <w:rsid w:val="00C911EB"/>
    <w:rsid w:val="00C931EE"/>
    <w:rsid w:val="00C93D70"/>
    <w:rsid w:val="00C93E45"/>
    <w:rsid w:val="00C9445F"/>
    <w:rsid w:val="00C9484B"/>
    <w:rsid w:val="00C956DD"/>
    <w:rsid w:val="00C96F90"/>
    <w:rsid w:val="00C9704A"/>
    <w:rsid w:val="00CA03B4"/>
    <w:rsid w:val="00CA0719"/>
    <w:rsid w:val="00CA1399"/>
    <w:rsid w:val="00CA1ABF"/>
    <w:rsid w:val="00CA2C3C"/>
    <w:rsid w:val="00CA3A80"/>
    <w:rsid w:val="00CA4B54"/>
    <w:rsid w:val="00CA4ED8"/>
    <w:rsid w:val="00CA616C"/>
    <w:rsid w:val="00CA65D7"/>
    <w:rsid w:val="00CA706D"/>
    <w:rsid w:val="00CA7D37"/>
    <w:rsid w:val="00CB0E54"/>
    <w:rsid w:val="00CB17FE"/>
    <w:rsid w:val="00CB1C4C"/>
    <w:rsid w:val="00CB1F75"/>
    <w:rsid w:val="00CB5891"/>
    <w:rsid w:val="00CC09BB"/>
    <w:rsid w:val="00CC0B9D"/>
    <w:rsid w:val="00CC1AF5"/>
    <w:rsid w:val="00CC1E03"/>
    <w:rsid w:val="00CC360A"/>
    <w:rsid w:val="00CC36B6"/>
    <w:rsid w:val="00CC3A16"/>
    <w:rsid w:val="00CC570B"/>
    <w:rsid w:val="00CC573D"/>
    <w:rsid w:val="00CC7902"/>
    <w:rsid w:val="00CC7C91"/>
    <w:rsid w:val="00CD05A9"/>
    <w:rsid w:val="00CD1BF3"/>
    <w:rsid w:val="00CD2ABA"/>
    <w:rsid w:val="00CD4E55"/>
    <w:rsid w:val="00CD55AA"/>
    <w:rsid w:val="00CD5903"/>
    <w:rsid w:val="00CD5FDE"/>
    <w:rsid w:val="00CD6593"/>
    <w:rsid w:val="00CD70E0"/>
    <w:rsid w:val="00CE1A47"/>
    <w:rsid w:val="00CE2E83"/>
    <w:rsid w:val="00CE4457"/>
    <w:rsid w:val="00CE516E"/>
    <w:rsid w:val="00CE55B4"/>
    <w:rsid w:val="00CE5D4E"/>
    <w:rsid w:val="00CE6CAF"/>
    <w:rsid w:val="00CE7907"/>
    <w:rsid w:val="00CE7F45"/>
    <w:rsid w:val="00CF0EDC"/>
    <w:rsid w:val="00CF1E6D"/>
    <w:rsid w:val="00CF3A66"/>
    <w:rsid w:val="00CF5D92"/>
    <w:rsid w:val="00CF6304"/>
    <w:rsid w:val="00CF6F36"/>
    <w:rsid w:val="00CF78DC"/>
    <w:rsid w:val="00D002C3"/>
    <w:rsid w:val="00D04066"/>
    <w:rsid w:val="00D05541"/>
    <w:rsid w:val="00D0578E"/>
    <w:rsid w:val="00D05FDE"/>
    <w:rsid w:val="00D065FB"/>
    <w:rsid w:val="00D10160"/>
    <w:rsid w:val="00D1210F"/>
    <w:rsid w:val="00D121FA"/>
    <w:rsid w:val="00D14877"/>
    <w:rsid w:val="00D148E6"/>
    <w:rsid w:val="00D14B9C"/>
    <w:rsid w:val="00D17EEF"/>
    <w:rsid w:val="00D20AF6"/>
    <w:rsid w:val="00D20E76"/>
    <w:rsid w:val="00D2409D"/>
    <w:rsid w:val="00D26D12"/>
    <w:rsid w:val="00D324A7"/>
    <w:rsid w:val="00D34677"/>
    <w:rsid w:val="00D34C67"/>
    <w:rsid w:val="00D35077"/>
    <w:rsid w:val="00D3511A"/>
    <w:rsid w:val="00D359BE"/>
    <w:rsid w:val="00D369BA"/>
    <w:rsid w:val="00D40559"/>
    <w:rsid w:val="00D40971"/>
    <w:rsid w:val="00D4473F"/>
    <w:rsid w:val="00D464CA"/>
    <w:rsid w:val="00D469BA"/>
    <w:rsid w:val="00D46A31"/>
    <w:rsid w:val="00D50B18"/>
    <w:rsid w:val="00D5194E"/>
    <w:rsid w:val="00D5317F"/>
    <w:rsid w:val="00D5404B"/>
    <w:rsid w:val="00D541E0"/>
    <w:rsid w:val="00D54759"/>
    <w:rsid w:val="00D54A87"/>
    <w:rsid w:val="00D5583F"/>
    <w:rsid w:val="00D56D7E"/>
    <w:rsid w:val="00D57BA2"/>
    <w:rsid w:val="00D605BF"/>
    <w:rsid w:val="00D6060F"/>
    <w:rsid w:val="00D6404F"/>
    <w:rsid w:val="00D6430F"/>
    <w:rsid w:val="00D64DCE"/>
    <w:rsid w:val="00D64EBA"/>
    <w:rsid w:val="00D65A72"/>
    <w:rsid w:val="00D66696"/>
    <w:rsid w:val="00D66979"/>
    <w:rsid w:val="00D71141"/>
    <w:rsid w:val="00D72297"/>
    <w:rsid w:val="00D73E18"/>
    <w:rsid w:val="00D73EB5"/>
    <w:rsid w:val="00D74246"/>
    <w:rsid w:val="00D74B71"/>
    <w:rsid w:val="00D74E71"/>
    <w:rsid w:val="00D75219"/>
    <w:rsid w:val="00D75E95"/>
    <w:rsid w:val="00D7619F"/>
    <w:rsid w:val="00D7633C"/>
    <w:rsid w:val="00D77200"/>
    <w:rsid w:val="00D774F4"/>
    <w:rsid w:val="00D77703"/>
    <w:rsid w:val="00D82187"/>
    <w:rsid w:val="00D82312"/>
    <w:rsid w:val="00D83434"/>
    <w:rsid w:val="00D83F61"/>
    <w:rsid w:val="00D83F84"/>
    <w:rsid w:val="00D84B4B"/>
    <w:rsid w:val="00D8580E"/>
    <w:rsid w:val="00D85F2D"/>
    <w:rsid w:val="00D863BF"/>
    <w:rsid w:val="00D90CAF"/>
    <w:rsid w:val="00D91B5B"/>
    <w:rsid w:val="00D92A25"/>
    <w:rsid w:val="00D92D63"/>
    <w:rsid w:val="00D97126"/>
    <w:rsid w:val="00DA007D"/>
    <w:rsid w:val="00DA0F9C"/>
    <w:rsid w:val="00DA1117"/>
    <w:rsid w:val="00DA1189"/>
    <w:rsid w:val="00DA2C88"/>
    <w:rsid w:val="00DA3DB4"/>
    <w:rsid w:val="00DA4890"/>
    <w:rsid w:val="00DA4E18"/>
    <w:rsid w:val="00DA519A"/>
    <w:rsid w:val="00DA54B5"/>
    <w:rsid w:val="00DB01D6"/>
    <w:rsid w:val="00DB17AB"/>
    <w:rsid w:val="00DB4832"/>
    <w:rsid w:val="00DB6349"/>
    <w:rsid w:val="00DB668D"/>
    <w:rsid w:val="00DC207F"/>
    <w:rsid w:val="00DC3704"/>
    <w:rsid w:val="00DC3D8C"/>
    <w:rsid w:val="00DC4B4B"/>
    <w:rsid w:val="00DC5570"/>
    <w:rsid w:val="00DC5B79"/>
    <w:rsid w:val="00DC5E21"/>
    <w:rsid w:val="00DC7115"/>
    <w:rsid w:val="00DC7824"/>
    <w:rsid w:val="00DD01E1"/>
    <w:rsid w:val="00DD02E0"/>
    <w:rsid w:val="00DD0A68"/>
    <w:rsid w:val="00DD108E"/>
    <w:rsid w:val="00DD180E"/>
    <w:rsid w:val="00DD1ACB"/>
    <w:rsid w:val="00DD4145"/>
    <w:rsid w:val="00DD58DA"/>
    <w:rsid w:val="00DD5CE2"/>
    <w:rsid w:val="00DE2A3C"/>
    <w:rsid w:val="00DE31AD"/>
    <w:rsid w:val="00DE4529"/>
    <w:rsid w:val="00DE5529"/>
    <w:rsid w:val="00DE6457"/>
    <w:rsid w:val="00DE68C7"/>
    <w:rsid w:val="00DF05BD"/>
    <w:rsid w:val="00DF1A5D"/>
    <w:rsid w:val="00DF2244"/>
    <w:rsid w:val="00DF3CEB"/>
    <w:rsid w:val="00DF4591"/>
    <w:rsid w:val="00DF5356"/>
    <w:rsid w:val="00DF5424"/>
    <w:rsid w:val="00DF602A"/>
    <w:rsid w:val="00DF6206"/>
    <w:rsid w:val="00DF6D64"/>
    <w:rsid w:val="00E00412"/>
    <w:rsid w:val="00E01243"/>
    <w:rsid w:val="00E01993"/>
    <w:rsid w:val="00E038D1"/>
    <w:rsid w:val="00E06004"/>
    <w:rsid w:val="00E06620"/>
    <w:rsid w:val="00E06CD0"/>
    <w:rsid w:val="00E072F0"/>
    <w:rsid w:val="00E12635"/>
    <w:rsid w:val="00E12E13"/>
    <w:rsid w:val="00E14109"/>
    <w:rsid w:val="00E15A62"/>
    <w:rsid w:val="00E202E7"/>
    <w:rsid w:val="00E203DD"/>
    <w:rsid w:val="00E208DB"/>
    <w:rsid w:val="00E211BE"/>
    <w:rsid w:val="00E21869"/>
    <w:rsid w:val="00E21CBB"/>
    <w:rsid w:val="00E21EA3"/>
    <w:rsid w:val="00E22AA2"/>
    <w:rsid w:val="00E22FBD"/>
    <w:rsid w:val="00E230BB"/>
    <w:rsid w:val="00E2343F"/>
    <w:rsid w:val="00E24A31"/>
    <w:rsid w:val="00E25354"/>
    <w:rsid w:val="00E25C4D"/>
    <w:rsid w:val="00E27D3A"/>
    <w:rsid w:val="00E3083B"/>
    <w:rsid w:val="00E31A1D"/>
    <w:rsid w:val="00E31A78"/>
    <w:rsid w:val="00E31F4C"/>
    <w:rsid w:val="00E3381B"/>
    <w:rsid w:val="00E34BFB"/>
    <w:rsid w:val="00E34D18"/>
    <w:rsid w:val="00E3585E"/>
    <w:rsid w:val="00E359B5"/>
    <w:rsid w:val="00E365C7"/>
    <w:rsid w:val="00E368CC"/>
    <w:rsid w:val="00E37277"/>
    <w:rsid w:val="00E40135"/>
    <w:rsid w:val="00E42160"/>
    <w:rsid w:val="00E460F2"/>
    <w:rsid w:val="00E46ABB"/>
    <w:rsid w:val="00E527EF"/>
    <w:rsid w:val="00E53723"/>
    <w:rsid w:val="00E539E9"/>
    <w:rsid w:val="00E53DB0"/>
    <w:rsid w:val="00E547ED"/>
    <w:rsid w:val="00E54FAA"/>
    <w:rsid w:val="00E55398"/>
    <w:rsid w:val="00E55A0C"/>
    <w:rsid w:val="00E562C7"/>
    <w:rsid w:val="00E568D0"/>
    <w:rsid w:val="00E56C96"/>
    <w:rsid w:val="00E57124"/>
    <w:rsid w:val="00E575A9"/>
    <w:rsid w:val="00E604AF"/>
    <w:rsid w:val="00E6057A"/>
    <w:rsid w:val="00E61030"/>
    <w:rsid w:val="00E61826"/>
    <w:rsid w:val="00E62D22"/>
    <w:rsid w:val="00E62D46"/>
    <w:rsid w:val="00E6367D"/>
    <w:rsid w:val="00E6416A"/>
    <w:rsid w:val="00E64219"/>
    <w:rsid w:val="00E64C20"/>
    <w:rsid w:val="00E65B63"/>
    <w:rsid w:val="00E6613F"/>
    <w:rsid w:val="00E66529"/>
    <w:rsid w:val="00E6692C"/>
    <w:rsid w:val="00E66CCC"/>
    <w:rsid w:val="00E67EF6"/>
    <w:rsid w:val="00E7035B"/>
    <w:rsid w:val="00E71876"/>
    <w:rsid w:val="00E7192B"/>
    <w:rsid w:val="00E72BCA"/>
    <w:rsid w:val="00E743A8"/>
    <w:rsid w:val="00E75A91"/>
    <w:rsid w:val="00E7758E"/>
    <w:rsid w:val="00E80509"/>
    <w:rsid w:val="00E81A6B"/>
    <w:rsid w:val="00E81C57"/>
    <w:rsid w:val="00E82808"/>
    <w:rsid w:val="00E84D36"/>
    <w:rsid w:val="00E85A1C"/>
    <w:rsid w:val="00E87BB7"/>
    <w:rsid w:val="00E87C4F"/>
    <w:rsid w:val="00E87FA5"/>
    <w:rsid w:val="00E9008C"/>
    <w:rsid w:val="00E90A61"/>
    <w:rsid w:val="00E916BF"/>
    <w:rsid w:val="00E91BB7"/>
    <w:rsid w:val="00E93AFD"/>
    <w:rsid w:val="00E95A4D"/>
    <w:rsid w:val="00E968ED"/>
    <w:rsid w:val="00E96FA1"/>
    <w:rsid w:val="00E970EA"/>
    <w:rsid w:val="00E976B5"/>
    <w:rsid w:val="00EA05D5"/>
    <w:rsid w:val="00EA0C49"/>
    <w:rsid w:val="00EA0CA1"/>
    <w:rsid w:val="00EA19C2"/>
    <w:rsid w:val="00EA1AB6"/>
    <w:rsid w:val="00EA1E66"/>
    <w:rsid w:val="00EA2761"/>
    <w:rsid w:val="00EA422B"/>
    <w:rsid w:val="00EA4C9A"/>
    <w:rsid w:val="00EA5401"/>
    <w:rsid w:val="00EB03C9"/>
    <w:rsid w:val="00EB0D6E"/>
    <w:rsid w:val="00EB15E4"/>
    <w:rsid w:val="00EB1E17"/>
    <w:rsid w:val="00EB270C"/>
    <w:rsid w:val="00EB28F5"/>
    <w:rsid w:val="00EB29CB"/>
    <w:rsid w:val="00EB34A2"/>
    <w:rsid w:val="00EB351D"/>
    <w:rsid w:val="00EB502E"/>
    <w:rsid w:val="00EB516C"/>
    <w:rsid w:val="00EB6ED0"/>
    <w:rsid w:val="00EB7F38"/>
    <w:rsid w:val="00EC038B"/>
    <w:rsid w:val="00EC14AB"/>
    <w:rsid w:val="00EC3CC7"/>
    <w:rsid w:val="00EC44AD"/>
    <w:rsid w:val="00EC44E5"/>
    <w:rsid w:val="00EC4D72"/>
    <w:rsid w:val="00EC52D5"/>
    <w:rsid w:val="00EC622F"/>
    <w:rsid w:val="00ED2A05"/>
    <w:rsid w:val="00ED33A5"/>
    <w:rsid w:val="00ED5643"/>
    <w:rsid w:val="00EE0357"/>
    <w:rsid w:val="00EE1F6D"/>
    <w:rsid w:val="00EE39C4"/>
    <w:rsid w:val="00EE3F5D"/>
    <w:rsid w:val="00EE6805"/>
    <w:rsid w:val="00EE7127"/>
    <w:rsid w:val="00EE76F1"/>
    <w:rsid w:val="00EE7F98"/>
    <w:rsid w:val="00EF0400"/>
    <w:rsid w:val="00EF078A"/>
    <w:rsid w:val="00EF1043"/>
    <w:rsid w:val="00EF15A8"/>
    <w:rsid w:val="00EF214A"/>
    <w:rsid w:val="00EF233E"/>
    <w:rsid w:val="00EF4574"/>
    <w:rsid w:val="00EF6983"/>
    <w:rsid w:val="00EF6BE6"/>
    <w:rsid w:val="00EF7C54"/>
    <w:rsid w:val="00F0156D"/>
    <w:rsid w:val="00F1004F"/>
    <w:rsid w:val="00F1052D"/>
    <w:rsid w:val="00F10A2C"/>
    <w:rsid w:val="00F10B37"/>
    <w:rsid w:val="00F10D25"/>
    <w:rsid w:val="00F116AC"/>
    <w:rsid w:val="00F11BC2"/>
    <w:rsid w:val="00F1347A"/>
    <w:rsid w:val="00F152C4"/>
    <w:rsid w:val="00F15601"/>
    <w:rsid w:val="00F15FE5"/>
    <w:rsid w:val="00F174A0"/>
    <w:rsid w:val="00F20656"/>
    <w:rsid w:val="00F20796"/>
    <w:rsid w:val="00F215C8"/>
    <w:rsid w:val="00F24984"/>
    <w:rsid w:val="00F27862"/>
    <w:rsid w:val="00F27B7F"/>
    <w:rsid w:val="00F27F15"/>
    <w:rsid w:val="00F31049"/>
    <w:rsid w:val="00F31CC8"/>
    <w:rsid w:val="00F325D8"/>
    <w:rsid w:val="00F33E6B"/>
    <w:rsid w:val="00F34F91"/>
    <w:rsid w:val="00F36302"/>
    <w:rsid w:val="00F37079"/>
    <w:rsid w:val="00F4044A"/>
    <w:rsid w:val="00F404FA"/>
    <w:rsid w:val="00F41023"/>
    <w:rsid w:val="00F420F2"/>
    <w:rsid w:val="00F42D15"/>
    <w:rsid w:val="00F4315D"/>
    <w:rsid w:val="00F43FDA"/>
    <w:rsid w:val="00F44209"/>
    <w:rsid w:val="00F44674"/>
    <w:rsid w:val="00F44D97"/>
    <w:rsid w:val="00F459E8"/>
    <w:rsid w:val="00F45B32"/>
    <w:rsid w:val="00F46D6A"/>
    <w:rsid w:val="00F507B5"/>
    <w:rsid w:val="00F511E2"/>
    <w:rsid w:val="00F5147E"/>
    <w:rsid w:val="00F51AB9"/>
    <w:rsid w:val="00F5255E"/>
    <w:rsid w:val="00F543CA"/>
    <w:rsid w:val="00F5614B"/>
    <w:rsid w:val="00F570F0"/>
    <w:rsid w:val="00F571DD"/>
    <w:rsid w:val="00F602D6"/>
    <w:rsid w:val="00F6087F"/>
    <w:rsid w:val="00F629C7"/>
    <w:rsid w:val="00F63451"/>
    <w:rsid w:val="00F65BB3"/>
    <w:rsid w:val="00F65DD8"/>
    <w:rsid w:val="00F66470"/>
    <w:rsid w:val="00F6670D"/>
    <w:rsid w:val="00F67EC8"/>
    <w:rsid w:val="00F7040B"/>
    <w:rsid w:val="00F71873"/>
    <w:rsid w:val="00F71B89"/>
    <w:rsid w:val="00F722B9"/>
    <w:rsid w:val="00F7269A"/>
    <w:rsid w:val="00F72DAF"/>
    <w:rsid w:val="00F759F5"/>
    <w:rsid w:val="00F77DD0"/>
    <w:rsid w:val="00F80DB4"/>
    <w:rsid w:val="00F8111E"/>
    <w:rsid w:val="00F81DFE"/>
    <w:rsid w:val="00F81F6F"/>
    <w:rsid w:val="00F82216"/>
    <w:rsid w:val="00F829CD"/>
    <w:rsid w:val="00F83AD3"/>
    <w:rsid w:val="00F85570"/>
    <w:rsid w:val="00F867FF"/>
    <w:rsid w:val="00F9063A"/>
    <w:rsid w:val="00F90D54"/>
    <w:rsid w:val="00F90D73"/>
    <w:rsid w:val="00F928BA"/>
    <w:rsid w:val="00F95AE5"/>
    <w:rsid w:val="00F96054"/>
    <w:rsid w:val="00F96244"/>
    <w:rsid w:val="00F967AE"/>
    <w:rsid w:val="00F96B61"/>
    <w:rsid w:val="00FA098A"/>
    <w:rsid w:val="00FA23DD"/>
    <w:rsid w:val="00FA65D2"/>
    <w:rsid w:val="00FB1154"/>
    <w:rsid w:val="00FB1F1D"/>
    <w:rsid w:val="00FB3898"/>
    <w:rsid w:val="00FB4225"/>
    <w:rsid w:val="00FB4681"/>
    <w:rsid w:val="00FB48F9"/>
    <w:rsid w:val="00FB4EC9"/>
    <w:rsid w:val="00FB55C5"/>
    <w:rsid w:val="00FB5709"/>
    <w:rsid w:val="00FB6D57"/>
    <w:rsid w:val="00FB6E53"/>
    <w:rsid w:val="00FB74E0"/>
    <w:rsid w:val="00FB751B"/>
    <w:rsid w:val="00FC1713"/>
    <w:rsid w:val="00FC1BDE"/>
    <w:rsid w:val="00FC3EF9"/>
    <w:rsid w:val="00FC40D2"/>
    <w:rsid w:val="00FC5B39"/>
    <w:rsid w:val="00FC66AE"/>
    <w:rsid w:val="00FC7807"/>
    <w:rsid w:val="00FD0102"/>
    <w:rsid w:val="00FD09A0"/>
    <w:rsid w:val="00FD305A"/>
    <w:rsid w:val="00FD3C27"/>
    <w:rsid w:val="00FD4E6B"/>
    <w:rsid w:val="00FE01D3"/>
    <w:rsid w:val="00FE34ED"/>
    <w:rsid w:val="00FE378C"/>
    <w:rsid w:val="00FE3D3D"/>
    <w:rsid w:val="00FE3F33"/>
    <w:rsid w:val="00FE558B"/>
    <w:rsid w:val="00FE6608"/>
    <w:rsid w:val="00FE71EF"/>
    <w:rsid w:val="00FE74D7"/>
    <w:rsid w:val="00FF0BBC"/>
    <w:rsid w:val="00FF1A1F"/>
    <w:rsid w:val="00FF25FD"/>
    <w:rsid w:val="00FF26CD"/>
    <w:rsid w:val="00FF2DE0"/>
    <w:rsid w:val="00FF429D"/>
    <w:rsid w:val="00FF484F"/>
    <w:rsid w:val="00FF4A9B"/>
    <w:rsid w:val="00FF4BA8"/>
    <w:rsid w:val="00FF4CF6"/>
    <w:rsid w:val="00FF55DF"/>
    <w:rsid w:val="00FF68A1"/>
    <w:rsid w:val="00FF74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69DE1"/>
  <w15:docId w15:val="{5E55FC4C-490B-46DB-9AE2-DB926F08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1D6"/>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rsid w:val="006C5CF7"/>
    <w:rPr>
      <w:sz w:val="20"/>
      <w:szCs w:val="20"/>
    </w:rPr>
  </w:style>
  <w:style w:type="character" w:customStyle="1" w:styleId="CommentTextChar">
    <w:name w:val="Comment Text Char"/>
    <w:link w:val="CommentText"/>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link w:val="ListParagraphChar"/>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customStyle="1" w:styleId="ListParagraphChar">
    <w:name w:val="List Paragraph Char"/>
    <w:link w:val="ListParagraph"/>
    <w:uiPriority w:val="99"/>
    <w:locked/>
    <w:rsid w:val="005A52A2"/>
    <w:rPr>
      <w:rFonts w:ascii="Calibri" w:eastAsia="Calibri" w:hAnsi="Calibri"/>
      <w:sz w:val="22"/>
      <w:szCs w:val="22"/>
      <w:lang w:val="el-GR"/>
    </w:rPr>
  </w:style>
  <w:style w:type="character" w:styleId="FollowedHyperlink">
    <w:name w:val="FollowedHyperlink"/>
    <w:basedOn w:val="DefaultParagraphFont"/>
    <w:semiHidden/>
    <w:unhideWhenUsed/>
    <w:rsid w:val="008104FB"/>
    <w:rPr>
      <w:color w:val="800080" w:themeColor="followedHyperlink"/>
      <w:u w:val="single"/>
    </w:rPr>
  </w:style>
  <w:style w:type="table" w:customStyle="1" w:styleId="TableGrid1">
    <w:name w:val="Table Grid1"/>
    <w:basedOn w:val="TableNormal"/>
    <w:next w:val="TableGrid"/>
    <w:uiPriority w:val="39"/>
    <w:rsid w:val="001C5869"/>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56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7591"/>
    <w:rPr>
      <w:color w:val="605E5C"/>
      <w:shd w:val="clear" w:color="auto" w:fill="E1DFDD"/>
    </w:rPr>
  </w:style>
  <w:style w:type="table" w:customStyle="1" w:styleId="TableGrid3">
    <w:name w:val="Table Grid3"/>
    <w:basedOn w:val="TableNormal"/>
    <w:next w:val="TableGrid"/>
    <w:uiPriority w:val="39"/>
    <w:rsid w:val="00F0156D"/>
    <w:pPr>
      <w:spacing w:after="120" w:line="264" w:lineRule="auto"/>
    </w:pPr>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BodyTextFirstIndent2Char"/>
    <w:semiHidden/>
    <w:unhideWhenUsed/>
    <w:rsid w:val="00494286"/>
    <w:pPr>
      <w:spacing w:after="0"/>
      <w:ind w:left="360" w:firstLine="360"/>
    </w:pPr>
  </w:style>
  <w:style w:type="character" w:customStyle="1" w:styleId="BodyTextFirstIndent2Char">
    <w:name w:val="Body Text First Indent 2 Char"/>
    <w:basedOn w:val="BodyTextIndentChar"/>
    <w:link w:val="BodyTextFirstIndent2"/>
    <w:semiHidden/>
    <w:rsid w:val="0049428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0147">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8699953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144930958">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ec.gov.cy/CMSPages/GetFile.aspx?guid=f9291762-d5a0-4199-ba2e-34fe77ac49f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sec.gov.cy/CMSPages/GetFile.aspx?guid=a4ae2fec-92ff-4b09-9438-0273070b79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ec.gov.cy/CMSPages/GetFile.aspx?guid=9aad9234-8db9-41c4-b255-8e1f6201f405" TargetMode="Externa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 Id="rId1" Type="http://schemas.openxmlformats.org/officeDocument/2006/relationships/hyperlink" Target="https://www.cysec.gov.cy/CMSPages/GetFile.aspx?guid=71792292-672d-4464-a225-d872daa76f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E99D26-7F29-4809-AC07-5F0C976D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8971</Words>
  <Characters>51139</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59991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subject/>
  <dc:creator>epanayiotou</dc:creator>
  <cp:keywords/>
  <dc:description/>
  <cp:lastModifiedBy>Georgia Tryfonidou</cp:lastModifiedBy>
  <cp:revision>7</cp:revision>
  <cp:lastPrinted>2025-08-21T09:11:00Z</cp:lastPrinted>
  <dcterms:created xsi:type="dcterms:W3CDTF">2026-01-23T08:40:00Z</dcterms:created>
  <dcterms:modified xsi:type="dcterms:W3CDTF">2026-01-23T08:42:00Z</dcterms:modified>
</cp:coreProperties>
</file>